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4C2" w:rsidRDefault="008234C2" w:rsidP="008234C2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bookmarkStart w:id="0" w:name="_GoBack"/>
      <w:r>
        <w:rPr>
          <w:rFonts w:ascii="yandex-sans" w:hAnsi="yandex-sans"/>
          <w:b/>
          <w:bCs/>
          <w:color w:val="000000"/>
          <w:sz w:val="32"/>
          <w:szCs w:val="32"/>
        </w:rPr>
        <w:t>Обобщение практики осуществления муниципального жилищного контроля за 2017 год</w:t>
      </w:r>
    </w:p>
    <w:bookmarkEnd w:id="0"/>
    <w:p w:rsidR="008234C2" w:rsidRDefault="008234C2" w:rsidP="008234C2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8234C2" w:rsidRDefault="008234C2" w:rsidP="008234C2">
      <w:pPr>
        <w:pStyle w:val="western"/>
        <w:shd w:val="clear" w:color="auto" w:fill="FFFFFF"/>
        <w:spacing w:after="0" w:afterAutospacing="0"/>
        <w:ind w:firstLine="708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>Раздел 1. Организация муниципального жилищного контроля</w:t>
      </w:r>
    </w:p>
    <w:p w:rsidR="008234C2" w:rsidRDefault="008234C2" w:rsidP="008234C2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8234C2" w:rsidRDefault="008234C2" w:rsidP="008234C2">
      <w:pPr>
        <w:pStyle w:val="western"/>
        <w:shd w:val="clear" w:color="auto" w:fill="FFFFFF"/>
        <w:spacing w:before="0" w:beforeAutospacing="0" w:after="0" w:afterAutospacing="0"/>
        <w:ind w:firstLine="708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Контроль осуществляется в форме проверок выполнения физическими и юридическими лицами обязательных требований, установленных федеральными законами и принимаемыми в соответствии с ними иными нормативными правовыми актами, в установленной сфере деятельности.</w:t>
      </w:r>
      <w:r>
        <w:rPr>
          <w:rFonts w:ascii="yandex-sans" w:hAnsi="yandex-sans"/>
          <w:color w:val="000000"/>
          <w:sz w:val="28"/>
          <w:szCs w:val="28"/>
        </w:rPr>
        <w:br/>
        <w:t xml:space="preserve">         Органом, осуществляющим муниципальный жилищный контроль на территории Гусинского сельского поселения Краснинского района Смоленской области, является администрация Гусинского сельского поселения (далее - администрация).</w:t>
      </w:r>
    </w:p>
    <w:p w:rsidR="008234C2" w:rsidRDefault="008234C2" w:rsidP="008234C2">
      <w:pPr>
        <w:pStyle w:val="western"/>
        <w:shd w:val="clear" w:color="auto" w:fill="FFFFFF"/>
        <w:spacing w:before="0" w:beforeAutospacing="0" w:after="0" w:afterAutospacing="0"/>
        <w:ind w:firstLine="708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Целями и задачами муниципального жилищного контроля в отношении муниципального жилищного фонда являются:</w:t>
      </w:r>
    </w:p>
    <w:p w:rsidR="008234C2" w:rsidRDefault="008234C2" w:rsidP="008234C2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- выявление и пресечение нарушений обязательных требований, установленных законами и муниципальными правовыми актами;</w:t>
      </w:r>
    </w:p>
    <w:p w:rsidR="008234C2" w:rsidRDefault="008234C2" w:rsidP="008234C2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- осуществление проверок соблюдения юридическими лицами, индивидуальными предпринимателями и гражданами обязательных требований, установленных законами и муниципальными правовыми актами.</w:t>
      </w:r>
    </w:p>
    <w:p w:rsidR="008234C2" w:rsidRDefault="008234C2" w:rsidP="008234C2">
      <w:pPr>
        <w:pStyle w:val="western"/>
        <w:shd w:val="clear" w:color="auto" w:fill="FFFFFF"/>
        <w:spacing w:before="0" w:beforeAutospacing="0" w:after="0" w:afterAutospacing="0"/>
        <w:ind w:firstLine="708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Основными функциями муниципального жилищного контроля являются:</w:t>
      </w:r>
    </w:p>
    <w:p w:rsidR="008234C2" w:rsidRDefault="008234C2" w:rsidP="008234C2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- контроль своевременности оплаты жилищно-коммунальных услуг и платы социального найма;</w:t>
      </w:r>
    </w:p>
    <w:p w:rsidR="008234C2" w:rsidRDefault="008234C2" w:rsidP="008234C2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- соблюдение контроля относительно использования и сохранения муниципального жилого фонда, общедомового имущества совладельцем помещений в многоквартирном жилом доме, а также придомовых земель, согласно с Федеральным законодательством, а также нормативно-правовыми актами округов и прочих субъектов РФ;</w:t>
      </w:r>
    </w:p>
    <w:p w:rsidR="008234C2" w:rsidRDefault="008234C2" w:rsidP="008234C2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- контрольные действия в сфере санитарного состояния помещений муниципального жилого фонда, а также общего имущества хозяев помещений многоквартирного дома, при условии наличия доли у муниципального образования относительно прав общей собственности на имущество общего характера в многоквартирном жилом доме;</w:t>
      </w:r>
    </w:p>
    <w:p w:rsidR="008234C2" w:rsidRDefault="008234C2" w:rsidP="008234C2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- контроль над проведением мероприятий относительно подготовки жилого фонда, а также общедомового имущества совладельцев квартир в многоквартирном жилом доме к сезонному использованию в рамках муниципального образования;</w:t>
      </w:r>
    </w:p>
    <w:p w:rsidR="00CF5ECE" w:rsidRDefault="008234C2" w:rsidP="008234C2">
      <w:pPr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- обнаружение и пресечение фактов нарушения обязательных к выполнению требований со стороны нанимателей помещений жилого фонда в домах социального направления, а также к подписанию и дальнейшему исполнению</w:t>
      </w:r>
    </w:p>
    <w:p w:rsidR="008234C2" w:rsidRDefault="008234C2" w:rsidP="008234C2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lastRenderedPageBreak/>
        <w:t>договорных обязательств по найму жилых помещений фонда социального найма;</w:t>
      </w:r>
    </w:p>
    <w:p w:rsidR="008234C2" w:rsidRDefault="008234C2" w:rsidP="008234C2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 - выявление и направление материалов по выявленным нарушениям в орган государственного жилищного надзора для возбуждения дела об административном правонарушении и его рассмотрения в случае выявления признаков административных правонарушений, предусмотренных Кодекса Российской Федерации об административных правонарушениях (статьями 7.21, 7.22, 7.23).</w:t>
      </w:r>
    </w:p>
    <w:p w:rsidR="008234C2" w:rsidRDefault="008234C2" w:rsidP="008234C2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</w:p>
    <w:p w:rsidR="008234C2" w:rsidRDefault="008234C2" w:rsidP="008234C2">
      <w:pPr>
        <w:pStyle w:val="western"/>
        <w:shd w:val="clear" w:color="auto" w:fill="FFFFFF"/>
        <w:spacing w:before="0" w:beforeAutospacing="0" w:after="0" w:afterAutospacing="0"/>
        <w:ind w:firstLine="708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>Раздел 2.Действия органов муниципального контроля по пресечению нарушений обязательных требований и (или) устранению последствий таких нарушений</w:t>
      </w:r>
    </w:p>
    <w:p w:rsidR="008234C2" w:rsidRDefault="008234C2" w:rsidP="008234C2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</w:p>
    <w:p w:rsidR="008234C2" w:rsidRDefault="008234C2" w:rsidP="008234C2">
      <w:pPr>
        <w:pStyle w:val="western"/>
        <w:shd w:val="clear" w:color="auto" w:fill="FFFFFF"/>
        <w:spacing w:before="0" w:beforeAutospacing="0" w:after="0" w:afterAutospacing="0"/>
        <w:ind w:firstLine="708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В 2017 году плановые проверки не проводились в соответствии со ст. 26.1 Закона 294-ФЗ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контроля». </w:t>
      </w:r>
    </w:p>
    <w:p w:rsidR="008234C2" w:rsidRDefault="008234C2" w:rsidP="008234C2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Внеплановые проверки не проводились в связи с отсутствием основания.</w:t>
      </w:r>
    </w:p>
    <w:p w:rsidR="008234C2" w:rsidRDefault="008234C2" w:rsidP="008234C2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</w:p>
    <w:p w:rsidR="008234C2" w:rsidRDefault="008234C2" w:rsidP="008234C2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</w:p>
    <w:p w:rsidR="008234C2" w:rsidRDefault="008234C2" w:rsidP="008234C2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</w:p>
    <w:p w:rsidR="008234C2" w:rsidRDefault="008234C2" w:rsidP="008234C2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</w:p>
    <w:p w:rsidR="008234C2" w:rsidRDefault="008234C2" w:rsidP="008234C2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</w:p>
    <w:p w:rsidR="008234C2" w:rsidRDefault="008234C2" w:rsidP="008234C2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</w:p>
    <w:p w:rsidR="008234C2" w:rsidRPr="009971B9" w:rsidRDefault="008234C2" w:rsidP="00823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1B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234C2" w:rsidRPr="009971B9" w:rsidRDefault="008234C2" w:rsidP="008234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</w:t>
      </w:r>
      <w:r w:rsidRPr="009971B9">
        <w:rPr>
          <w:rFonts w:ascii="Times New Roman" w:hAnsi="Times New Roman" w:cs="Times New Roman"/>
          <w:sz w:val="28"/>
          <w:szCs w:val="28"/>
        </w:rPr>
        <w:t>инского сельского поселения</w:t>
      </w:r>
    </w:p>
    <w:p w:rsidR="008234C2" w:rsidRPr="009971B9" w:rsidRDefault="008234C2" w:rsidP="00823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1B9">
        <w:rPr>
          <w:rFonts w:ascii="Times New Roman" w:hAnsi="Times New Roman" w:cs="Times New Roman"/>
          <w:sz w:val="28"/>
          <w:szCs w:val="28"/>
        </w:rPr>
        <w:t>Краснинского района  Смоленской област</w:t>
      </w:r>
      <w:r>
        <w:rPr>
          <w:rFonts w:ascii="Times New Roman" w:hAnsi="Times New Roman" w:cs="Times New Roman"/>
          <w:sz w:val="28"/>
          <w:szCs w:val="28"/>
        </w:rPr>
        <w:t xml:space="preserve">и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Н.В.Хлебникова</w:t>
      </w:r>
      <w:proofErr w:type="spellEnd"/>
    </w:p>
    <w:p w:rsidR="008234C2" w:rsidRPr="009971B9" w:rsidRDefault="008234C2" w:rsidP="008234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34C2" w:rsidRDefault="008234C2" w:rsidP="008234C2"/>
    <w:sectPr w:rsidR="00823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C2"/>
    <w:rsid w:val="008234C2"/>
    <w:rsid w:val="008A3B6F"/>
    <w:rsid w:val="00CF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14158-D033-4D39-8F55-E712D356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2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234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2</cp:revision>
  <dcterms:created xsi:type="dcterms:W3CDTF">2018-05-29T08:31:00Z</dcterms:created>
  <dcterms:modified xsi:type="dcterms:W3CDTF">2018-05-29T08:31:00Z</dcterms:modified>
</cp:coreProperties>
</file>