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F2" w:rsidRDefault="00F211F2" w:rsidP="00F211F2">
      <w:pPr>
        <w:jc w:val="center"/>
        <w:rPr>
          <w:sz w:val="28"/>
        </w:rPr>
      </w:pPr>
    </w:p>
    <w:p w:rsidR="00F211F2" w:rsidRDefault="00F211F2" w:rsidP="00F211F2">
      <w:pPr>
        <w:jc w:val="center"/>
        <w:rPr>
          <w:b/>
          <w:sz w:val="28"/>
        </w:rPr>
      </w:pPr>
      <w:r>
        <w:rPr>
          <w:b/>
          <w:noProof/>
          <w:sz w:val="28"/>
          <w:lang w:eastAsia="ru-RU"/>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5"/>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F211F2" w:rsidRPr="00F211F2" w:rsidRDefault="00F211F2" w:rsidP="00F211F2">
      <w:pPr>
        <w:jc w:val="center"/>
        <w:rPr>
          <w:b/>
          <w:sz w:val="28"/>
        </w:rPr>
      </w:pPr>
    </w:p>
    <w:p w:rsidR="00F211F2" w:rsidRPr="00F211F2" w:rsidRDefault="00F211F2" w:rsidP="00F211F2">
      <w:pPr>
        <w:jc w:val="center"/>
        <w:rPr>
          <w:rFonts w:ascii="Times New Roman" w:hAnsi="Times New Roman" w:cs="Times New Roman"/>
          <w:b/>
          <w:sz w:val="28"/>
          <w:szCs w:val="28"/>
        </w:rPr>
      </w:pPr>
      <w:r w:rsidRPr="00F211F2">
        <w:rPr>
          <w:rFonts w:ascii="Times New Roman" w:hAnsi="Times New Roman" w:cs="Times New Roman"/>
          <w:b/>
          <w:sz w:val="28"/>
          <w:szCs w:val="28"/>
        </w:rPr>
        <w:t>АДМИНИСТРАЦИЯ МУНИЦИПАЛЬНОГО ОБРАЗОВАНИЯ «КРАСНИНСКИЙ РАЙОН»  СМОЛЕНСКОЙ ОБЛАСТИ</w:t>
      </w:r>
    </w:p>
    <w:p w:rsidR="00F211F2" w:rsidRPr="00F26074" w:rsidRDefault="00F211F2" w:rsidP="00F211F2">
      <w:pPr>
        <w:rPr>
          <w:b/>
          <w:sz w:val="28"/>
          <w:szCs w:val="28"/>
        </w:rPr>
      </w:pPr>
    </w:p>
    <w:p w:rsidR="00F211F2" w:rsidRPr="00F211F2" w:rsidRDefault="00F211F2" w:rsidP="00F211F2">
      <w:pPr>
        <w:pStyle w:val="1"/>
        <w:jc w:val="center"/>
        <w:rPr>
          <w:rFonts w:ascii="Times New Roman" w:hAnsi="Times New Roman" w:cs="Times New Roman"/>
        </w:rPr>
      </w:pPr>
      <w:r w:rsidRPr="00F211F2">
        <w:rPr>
          <w:rFonts w:ascii="Times New Roman" w:hAnsi="Times New Roman" w:cs="Times New Roman"/>
        </w:rPr>
        <w:t>П О С Т А Н О В Л Е Н И Е</w:t>
      </w:r>
    </w:p>
    <w:p w:rsidR="00F211F2" w:rsidRPr="00F26074" w:rsidRDefault="00F211F2" w:rsidP="00F211F2"/>
    <w:p w:rsidR="00F211F2" w:rsidRPr="00F211F2" w:rsidRDefault="00F211F2" w:rsidP="00F211F2">
      <w:pPr>
        <w:jc w:val="both"/>
        <w:rPr>
          <w:rFonts w:ascii="Times New Roman" w:hAnsi="Times New Roman" w:cs="Times New Roman"/>
          <w:u w:val="single"/>
        </w:rPr>
      </w:pPr>
      <w:r w:rsidRPr="00F211F2">
        <w:rPr>
          <w:rFonts w:ascii="Times New Roman" w:hAnsi="Times New Roman" w:cs="Times New Roman"/>
        </w:rPr>
        <w:t xml:space="preserve">         от </w:t>
      </w:r>
      <w:r>
        <w:rPr>
          <w:rFonts w:ascii="Times New Roman" w:hAnsi="Times New Roman" w:cs="Times New Roman"/>
          <w:u w:val="single"/>
        </w:rPr>
        <w:t>11</w:t>
      </w:r>
      <w:r w:rsidRPr="00F211F2">
        <w:rPr>
          <w:rFonts w:ascii="Times New Roman" w:hAnsi="Times New Roman" w:cs="Times New Roman"/>
          <w:u w:val="single"/>
        </w:rPr>
        <w:t xml:space="preserve">.12.2019 </w:t>
      </w:r>
      <w:r w:rsidRPr="00F211F2">
        <w:rPr>
          <w:rFonts w:ascii="Times New Roman" w:hAnsi="Times New Roman" w:cs="Times New Roman"/>
        </w:rPr>
        <w:t xml:space="preserve"> № </w:t>
      </w:r>
      <w:r>
        <w:rPr>
          <w:rFonts w:ascii="Times New Roman" w:hAnsi="Times New Roman" w:cs="Times New Roman"/>
          <w:u w:val="single"/>
        </w:rPr>
        <w:t>431</w:t>
      </w:r>
    </w:p>
    <w:p w:rsidR="00A8211E" w:rsidRPr="00E07998" w:rsidRDefault="00A8211E" w:rsidP="00E07998">
      <w:pPr>
        <w:spacing w:line="240" w:lineRule="auto"/>
        <w:jc w:val="both"/>
        <w:rPr>
          <w:rFonts w:cs="Times New Roman"/>
          <w:sz w:val="26"/>
          <w:szCs w:val="26"/>
        </w:rPr>
      </w:pPr>
    </w:p>
    <w:tbl>
      <w:tblPr>
        <w:tblpPr w:leftFromText="180" w:rightFromText="180" w:vertAnchor="text" w:horzAnchor="margin" w:tblpY="203"/>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742"/>
      </w:tblGrid>
      <w:tr w:rsidR="000D3F3F" w:rsidRPr="00A8211E">
        <w:trPr>
          <w:trHeight w:val="1649"/>
        </w:trPr>
        <w:tc>
          <w:tcPr>
            <w:tcW w:w="4742" w:type="dxa"/>
          </w:tcPr>
          <w:p w:rsidR="00A4748C" w:rsidRPr="00A8211E" w:rsidRDefault="000D3F3F" w:rsidP="00A4748C">
            <w:pPr>
              <w:spacing w:after="0" w:line="240" w:lineRule="auto"/>
              <w:jc w:val="both"/>
              <w:rPr>
                <w:rFonts w:ascii="Times New Roman" w:hAnsi="Times New Roman" w:cs="Times New Roman"/>
                <w:color w:val="000000"/>
                <w:sz w:val="28"/>
                <w:szCs w:val="28"/>
              </w:rPr>
            </w:pPr>
            <w:r w:rsidRPr="00A8211E">
              <w:rPr>
                <w:rFonts w:ascii="Times New Roman" w:hAnsi="Times New Roman" w:cs="Times New Roman"/>
                <w:color w:val="000000"/>
                <w:sz w:val="28"/>
                <w:szCs w:val="28"/>
              </w:rPr>
              <w:t xml:space="preserve">Об утверждении </w:t>
            </w:r>
            <w:r w:rsidR="00A4748C" w:rsidRPr="00A8211E">
              <w:rPr>
                <w:rFonts w:ascii="Times New Roman" w:hAnsi="Times New Roman" w:cs="Times New Roman"/>
                <w:color w:val="000000"/>
                <w:sz w:val="28"/>
                <w:szCs w:val="28"/>
              </w:rPr>
              <w:t>проведения закупки, предусматривающей заключение энергосервисного контракта, на срок, превышающий срок действия утвержденных лимитов бюджет</w:t>
            </w:r>
            <w:r w:rsidR="00D00131" w:rsidRPr="00A8211E">
              <w:rPr>
                <w:rFonts w:ascii="Times New Roman" w:hAnsi="Times New Roman" w:cs="Times New Roman"/>
                <w:color w:val="000000"/>
                <w:sz w:val="28"/>
                <w:szCs w:val="28"/>
              </w:rPr>
              <w:t>ных обязательств на 2020-2025</w:t>
            </w:r>
            <w:r w:rsidR="001720A2" w:rsidRPr="00A8211E">
              <w:rPr>
                <w:rFonts w:ascii="Times New Roman" w:hAnsi="Times New Roman" w:cs="Times New Roman"/>
                <w:color w:val="000000"/>
                <w:sz w:val="28"/>
                <w:szCs w:val="28"/>
              </w:rPr>
              <w:t xml:space="preserve"> год</w:t>
            </w:r>
            <w:r w:rsidR="00D00131" w:rsidRPr="00A8211E">
              <w:rPr>
                <w:rFonts w:ascii="Times New Roman" w:hAnsi="Times New Roman" w:cs="Times New Roman"/>
                <w:color w:val="000000"/>
                <w:sz w:val="28"/>
                <w:szCs w:val="28"/>
              </w:rPr>
              <w:t>ы</w:t>
            </w:r>
          </w:p>
          <w:p w:rsidR="000D3F3F" w:rsidRPr="00A8211E" w:rsidRDefault="000D3F3F" w:rsidP="007232A3">
            <w:pPr>
              <w:spacing w:after="0" w:line="240" w:lineRule="auto"/>
              <w:jc w:val="both"/>
              <w:rPr>
                <w:rFonts w:ascii="Times New Roman" w:hAnsi="Times New Roman" w:cs="Times New Roman"/>
                <w:color w:val="000000"/>
                <w:sz w:val="28"/>
                <w:szCs w:val="28"/>
              </w:rPr>
            </w:pPr>
          </w:p>
        </w:tc>
      </w:tr>
    </w:tbl>
    <w:p w:rsidR="000D3F3F" w:rsidRPr="00A8211E" w:rsidRDefault="000D3F3F" w:rsidP="00E07998">
      <w:pPr>
        <w:pStyle w:val="a3"/>
        <w:tabs>
          <w:tab w:val="left" w:pos="8640"/>
        </w:tabs>
        <w:jc w:val="both"/>
        <w:rPr>
          <w:sz w:val="28"/>
          <w:szCs w:val="28"/>
        </w:rPr>
      </w:pPr>
      <w:r w:rsidRPr="00A8211E">
        <w:rPr>
          <w:sz w:val="28"/>
          <w:szCs w:val="28"/>
        </w:rPr>
        <w:t xml:space="preserve">                                 </w:t>
      </w:r>
    </w:p>
    <w:p w:rsidR="000D3F3F" w:rsidRPr="00A8211E" w:rsidRDefault="000D3F3F" w:rsidP="00E07998">
      <w:pPr>
        <w:spacing w:line="240" w:lineRule="auto"/>
        <w:jc w:val="both"/>
        <w:rPr>
          <w:rFonts w:ascii="Times New Roman" w:hAnsi="Times New Roman" w:cs="Times New Roman"/>
          <w:color w:val="000000"/>
          <w:sz w:val="28"/>
          <w:szCs w:val="28"/>
        </w:rPr>
      </w:pPr>
    </w:p>
    <w:p w:rsidR="000D3F3F" w:rsidRPr="00A8211E" w:rsidRDefault="000D3F3F" w:rsidP="00E07998">
      <w:pPr>
        <w:spacing w:line="240" w:lineRule="auto"/>
        <w:jc w:val="both"/>
        <w:rPr>
          <w:rFonts w:ascii="Times New Roman" w:hAnsi="Times New Roman" w:cs="Times New Roman"/>
          <w:color w:val="000000"/>
          <w:sz w:val="28"/>
          <w:szCs w:val="28"/>
        </w:rPr>
      </w:pPr>
    </w:p>
    <w:p w:rsidR="000D3F3F" w:rsidRPr="00A8211E" w:rsidRDefault="000D3F3F" w:rsidP="00E07998">
      <w:pPr>
        <w:spacing w:line="240" w:lineRule="auto"/>
        <w:jc w:val="both"/>
        <w:rPr>
          <w:rFonts w:ascii="Times New Roman" w:hAnsi="Times New Roman" w:cs="Times New Roman"/>
          <w:color w:val="000000"/>
          <w:sz w:val="28"/>
          <w:szCs w:val="28"/>
        </w:rPr>
      </w:pPr>
    </w:p>
    <w:p w:rsidR="000D3F3F" w:rsidRPr="00A8211E" w:rsidRDefault="000D3F3F" w:rsidP="00E07998">
      <w:pPr>
        <w:spacing w:line="240" w:lineRule="auto"/>
        <w:jc w:val="both"/>
        <w:rPr>
          <w:rFonts w:ascii="Times New Roman" w:hAnsi="Times New Roman" w:cs="Times New Roman"/>
          <w:color w:val="000000"/>
          <w:sz w:val="28"/>
          <w:szCs w:val="28"/>
        </w:rPr>
      </w:pPr>
    </w:p>
    <w:p w:rsidR="000D3F3F" w:rsidRPr="00A8211E" w:rsidRDefault="000D3F3F" w:rsidP="00E07998">
      <w:pPr>
        <w:spacing w:line="240" w:lineRule="auto"/>
        <w:jc w:val="both"/>
        <w:rPr>
          <w:rFonts w:ascii="Times New Roman" w:hAnsi="Times New Roman" w:cs="Times New Roman"/>
          <w:color w:val="000000"/>
          <w:sz w:val="28"/>
          <w:szCs w:val="28"/>
        </w:rPr>
      </w:pPr>
    </w:p>
    <w:p w:rsidR="000D3F3F" w:rsidRPr="00A8211E" w:rsidRDefault="000D3F3F" w:rsidP="000D5387">
      <w:pPr>
        <w:keepLines/>
        <w:spacing w:after="0" w:line="240" w:lineRule="auto"/>
        <w:ind w:firstLine="709"/>
        <w:jc w:val="both"/>
        <w:rPr>
          <w:rFonts w:ascii="Times New Roman" w:hAnsi="Times New Roman" w:cs="Times New Roman"/>
          <w:color w:val="000000"/>
          <w:sz w:val="28"/>
          <w:szCs w:val="28"/>
        </w:rPr>
      </w:pPr>
      <w:r w:rsidRPr="00A8211E">
        <w:rPr>
          <w:rFonts w:ascii="Times New Roman" w:hAnsi="Times New Roman" w:cs="Times New Roman"/>
          <w:color w:val="000000"/>
          <w:sz w:val="28"/>
          <w:szCs w:val="28"/>
        </w:rPr>
        <w:t xml:space="preserve">В соответствии со статьей </w:t>
      </w:r>
      <w:r w:rsidR="00A4748C" w:rsidRPr="00A8211E">
        <w:rPr>
          <w:rFonts w:ascii="Times New Roman" w:hAnsi="Times New Roman" w:cs="Times New Roman"/>
          <w:color w:val="000000"/>
          <w:sz w:val="28"/>
          <w:szCs w:val="28"/>
        </w:rPr>
        <w:t xml:space="preserve">72 </w:t>
      </w:r>
      <w:r w:rsidRPr="00A8211E">
        <w:rPr>
          <w:rFonts w:ascii="Times New Roman" w:hAnsi="Times New Roman" w:cs="Times New Roman"/>
          <w:color w:val="000000"/>
          <w:sz w:val="28"/>
          <w:szCs w:val="28"/>
        </w:rPr>
        <w:t>Бюджетног</w:t>
      </w:r>
      <w:r w:rsidR="00FE32CF" w:rsidRPr="00A8211E">
        <w:rPr>
          <w:rFonts w:ascii="Times New Roman" w:hAnsi="Times New Roman" w:cs="Times New Roman"/>
          <w:color w:val="000000"/>
          <w:sz w:val="28"/>
          <w:szCs w:val="28"/>
        </w:rPr>
        <w:t>о кодекса Российской Федерации, Постановлением «</w:t>
      </w:r>
      <w:r w:rsidR="00A16458" w:rsidRPr="00A8211E">
        <w:rPr>
          <w:rFonts w:ascii="Times New Roman" w:hAnsi="Times New Roman" w:cs="Times New Roman"/>
          <w:sz w:val="28"/>
          <w:szCs w:val="28"/>
        </w:rPr>
        <w:t>Об утверждении Порядка принятия решений о заключении отделом городского хозяйства Администрации муниципального образования «Краснинский район» Смоленской области муниципальных контрактов на поставку товаров,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r w:rsidR="00FE32CF" w:rsidRPr="00A8211E">
        <w:rPr>
          <w:rFonts w:ascii="Times New Roman" w:hAnsi="Times New Roman" w:cs="Times New Roman"/>
          <w:color w:val="000000"/>
          <w:sz w:val="28"/>
          <w:szCs w:val="28"/>
        </w:rPr>
        <w:t xml:space="preserve">» </w:t>
      </w:r>
      <w:r w:rsidR="000D5387">
        <w:rPr>
          <w:rFonts w:ascii="Times New Roman" w:hAnsi="Times New Roman" w:cs="Times New Roman"/>
          <w:color w:val="000000"/>
          <w:sz w:val="28"/>
          <w:szCs w:val="28"/>
        </w:rPr>
        <w:t xml:space="preserve">  </w:t>
      </w:r>
      <w:r w:rsidR="00F7507D">
        <w:rPr>
          <w:rFonts w:ascii="Times New Roman" w:hAnsi="Times New Roman" w:cs="Times New Roman"/>
          <w:color w:val="000000"/>
          <w:sz w:val="28"/>
          <w:szCs w:val="28"/>
        </w:rPr>
        <w:t>от 10 декабря 2019</w:t>
      </w:r>
      <w:r w:rsidR="00CF7C5D">
        <w:rPr>
          <w:rFonts w:ascii="Times New Roman" w:hAnsi="Times New Roman" w:cs="Times New Roman"/>
          <w:color w:val="000000"/>
          <w:sz w:val="28"/>
          <w:szCs w:val="28"/>
        </w:rPr>
        <w:t xml:space="preserve"> года</w:t>
      </w:r>
      <w:r w:rsidR="00D91C64">
        <w:rPr>
          <w:rFonts w:ascii="Times New Roman" w:hAnsi="Times New Roman" w:cs="Times New Roman"/>
          <w:color w:val="000000"/>
          <w:sz w:val="28"/>
          <w:szCs w:val="28"/>
        </w:rPr>
        <w:t xml:space="preserve"> </w:t>
      </w:r>
      <w:r w:rsidR="00FE32CF" w:rsidRPr="00A8211E">
        <w:rPr>
          <w:rFonts w:ascii="Times New Roman" w:hAnsi="Times New Roman" w:cs="Times New Roman"/>
          <w:color w:val="000000"/>
          <w:sz w:val="28"/>
          <w:szCs w:val="28"/>
        </w:rPr>
        <w:t xml:space="preserve">№ </w:t>
      </w:r>
      <w:r w:rsidR="00F7507D">
        <w:rPr>
          <w:rFonts w:ascii="Times New Roman" w:hAnsi="Times New Roman" w:cs="Times New Roman"/>
          <w:color w:val="000000"/>
          <w:sz w:val="28"/>
          <w:szCs w:val="28"/>
        </w:rPr>
        <w:t>424</w:t>
      </w:r>
      <w:r w:rsidR="00FE32CF" w:rsidRPr="00A8211E">
        <w:rPr>
          <w:rFonts w:ascii="Times New Roman" w:hAnsi="Times New Roman" w:cs="Times New Roman"/>
          <w:color w:val="000000"/>
          <w:sz w:val="28"/>
          <w:szCs w:val="28"/>
        </w:rPr>
        <w:t>,</w:t>
      </w:r>
      <w:r w:rsidR="00CF7C5D">
        <w:rPr>
          <w:rFonts w:ascii="Times New Roman" w:hAnsi="Times New Roman" w:cs="Times New Roman"/>
          <w:color w:val="000000"/>
          <w:sz w:val="28"/>
          <w:szCs w:val="28"/>
        </w:rPr>
        <w:t xml:space="preserve"> Администрация</w:t>
      </w:r>
      <w:r w:rsidRPr="00A8211E">
        <w:rPr>
          <w:rFonts w:ascii="Times New Roman" w:hAnsi="Times New Roman" w:cs="Times New Roman"/>
          <w:color w:val="000000"/>
          <w:sz w:val="28"/>
          <w:szCs w:val="28"/>
        </w:rPr>
        <w:t xml:space="preserve"> муниципального образования Краснинский  район Смоленской области</w:t>
      </w:r>
    </w:p>
    <w:p w:rsidR="000D3F3F" w:rsidRPr="00A8211E" w:rsidRDefault="00E60C2C" w:rsidP="007232A3">
      <w:pPr>
        <w:keepLines/>
        <w:spacing w:after="0" w:line="240" w:lineRule="auto"/>
        <w:ind w:firstLine="709"/>
        <w:jc w:val="both"/>
        <w:rPr>
          <w:rFonts w:ascii="Times New Roman" w:hAnsi="Times New Roman" w:cs="Times New Roman"/>
          <w:color w:val="000000"/>
          <w:sz w:val="28"/>
          <w:szCs w:val="28"/>
        </w:rPr>
      </w:pPr>
      <w:r w:rsidRPr="00A8211E">
        <w:rPr>
          <w:rFonts w:ascii="Times New Roman" w:hAnsi="Times New Roman" w:cs="Times New Roman"/>
          <w:color w:val="000000"/>
          <w:sz w:val="28"/>
          <w:szCs w:val="28"/>
        </w:rPr>
        <w:t xml:space="preserve">  постановляет</w:t>
      </w:r>
      <w:r w:rsidR="000D3F3F" w:rsidRPr="00A8211E">
        <w:rPr>
          <w:rFonts w:ascii="Times New Roman" w:hAnsi="Times New Roman" w:cs="Times New Roman"/>
          <w:color w:val="000000"/>
          <w:sz w:val="28"/>
          <w:szCs w:val="28"/>
        </w:rPr>
        <w:t>:</w:t>
      </w:r>
    </w:p>
    <w:p w:rsidR="000D3F3F" w:rsidRPr="00A8211E" w:rsidRDefault="000D3F3F" w:rsidP="00A16458">
      <w:pPr>
        <w:keepLines/>
        <w:spacing w:after="0" w:line="240" w:lineRule="auto"/>
        <w:jc w:val="both"/>
        <w:rPr>
          <w:rFonts w:ascii="Times New Roman" w:hAnsi="Times New Roman" w:cs="Times New Roman"/>
          <w:color w:val="000000"/>
          <w:sz w:val="28"/>
          <w:szCs w:val="28"/>
        </w:rPr>
      </w:pPr>
    </w:p>
    <w:p w:rsidR="000D3F3F" w:rsidRPr="00A8211E" w:rsidRDefault="00A16458" w:rsidP="00A8211E">
      <w:pPr>
        <w:pStyle w:val="22"/>
        <w:shd w:val="clear" w:color="auto" w:fill="auto"/>
        <w:tabs>
          <w:tab w:val="left" w:pos="3544"/>
        </w:tabs>
        <w:spacing w:after="0" w:line="240" w:lineRule="auto"/>
        <w:ind w:firstLine="57"/>
        <w:jc w:val="both"/>
        <w:rPr>
          <w:bCs/>
          <w:sz w:val="28"/>
          <w:szCs w:val="28"/>
        </w:rPr>
      </w:pPr>
      <w:r w:rsidRPr="00A8211E">
        <w:rPr>
          <w:rFonts w:ascii="Times New Roman" w:hAnsi="Times New Roman"/>
          <w:color w:val="000000"/>
          <w:sz w:val="28"/>
          <w:szCs w:val="28"/>
        </w:rPr>
        <w:t xml:space="preserve">       </w:t>
      </w:r>
      <w:r w:rsidR="00923765" w:rsidRPr="00A8211E">
        <w:rPr>
          <w:rFonts w:ascii="Times New Roman" w:hAnsi="Times New Roman"/>
          <w:color w:val="000000"/>
          <w:sz w:val="28"/>
          <w:szCs w:val="28"/>
        </w:rPr>
        <w:t xml:space="preserve">1. </w:t>
      </w:r>
      <w:r w:rsidR="000D3F3F" w:rsidRPr="00A8211E">
        <w:rPr>
          <w:rFonts w:ascii="Times New Roman" w:hAnsi="Times New Roman"/>
          <w:color w:val="000000"/>
          <w:sz w:val="28"/>
          <w:szCs w:val="28"/>
        </w:rPr>
        <w:t xml:space="preserve">Утвердить </w:t>
      </w:r>
      <w:r w:rsidR="00FE32CF" w:rsidRPr="00A8211E">
        <w:rPr>
          <w:rFonts w:ascii="Times New Roman" w:hAnsi="Times New Roman"/>
          <w:color w:val="000000"/>
          <w:sz w:val="28"/>
          <w:szCs w:val="28"/>
        </w:rPr>
        <w:t>проведение закупки</w:t>
      </w:r>
      <w:r w:rsidR="00E60C2C" w:rsidRPr="00A8211E">
        <w:rPr>
          <w:rFonts w:ascii="Times New Roman" w:hAnsi="Times New Roman"/>
          <w:color w:val="000000"/>
          <w:sz w:val="28"/>
          <w:szCs w:val="28"/>
        </w:rPr>
        <w:t xml:space="preserve">, </w:t>
      </w:r>
      <w:r w:rsidR="00923765" w:rsidRPr="00A8211E">
        <w:rPr>
          <w:rFonts w:ascii="Times New Roman" w:hAnsi="Times New Roman"/>
          <w:color w:val="000000"/>
          <w:sz w:val="28"/>
          <w:szCs w:val="28"/>
        </w:rPr>
        <w:t xml:space="preserve">заказчиком которой является </w:t>
      </w:r>
      <w:r w:rsidR="00923765" w:rsidRPr="00A8211E">
        <w:rPr>
          <w:rFonts w:ascii="Times New Roman" w:hAnsi="Times New Roman"/>
          <w:sz w:val="28"/>
          <w:szCs w:val="28"/>
        </w:rPr>
        <w:t>отдел городского хозяйства муниципального образования «Краснинский район» Смоленской области,</w:t>
      </w:r>
      <w:r w:rsidR="00923765" w:rsidRPr="00A8211E">
        <w:rPr>
          <w:rFonts w:ascii="Times New Roman" w:hAnsi="Times New Roman"/>
          <w:bCs/>
          <w:sz w:val="28"/>
          <w:szCs w:val="28"/>
        </w:rPr>
        <w:t xml:space="preserve"> на выполнение работ (действий),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Краснинского городского поселения Краснинского  района Смоленской области</w:t>
      </w:r>
      <w:r w:rsidR="00FE32CF" w:rsidRPr="00A8211E">
        <w:rPr>
          <w:rFonts w:ascii="Times New Roman" w:hAnsi="Times New Roman"/>
          <w:color w:val="000000"/>
          <w:sz w:val="28"/>
          <w:szCs w:val="28"/>
        </w:rPr>
        <w:t xml:space="preserve">, на срок, превышающий срок действия утвержденных </w:t>
      </w:r>
      <w:r w:rsidR="00FE32CF" w:rsidRPr="00A8211E">
        <w:rPr>
          <w:rFonts w:ascii="Times New Roman" w:hAnsi="Times New Roman"/>
          <w:color w:val="000000"/>
          <w:sz w:val="28"/>
          <w:szCs w:val="28"/>
        </w:rPr>
        <w:lastRenderedPageBreak/>
        <w:t xml:space="preserve">лимитов бюджетных обязательств на </w:t>
      </w:r>
      <w:r w:rsidR="001056F5" w:rsidRPr="00A8211E">
        <w:rPr>
          <w:rFonts w:ascii="Times New Roman" w:hAnsi="Times New Roman"/>
          <w:color w:val="000000"/>
          <w:sz w:val="28"/>
          <w:szCs w:val="28"/>
        </w:rPr>
        <w:t>2020-</w:t>
      </w:r>
      <w:r w:rsidR="00FE32CF" w:rsidRPr="00A8211E">
        <w:rPr>
          <w:rFonts w:ascii="Times New Roman" w:hAnsi="Times New Roman"/>
          <w:color w:val="000000"/>
          <w:sz w:val="28"/>
          <w:szCs w:val="28"/>
        </w:rPr>
        <w:t>2025 год</w:t>
      </w:r>
      <w:r w:rsidR="001056F5" w:rsidRPr="00A8211E">
        <w:rPr>
          <w:rFonts w:ascii="Times New Roman" w:hAnsi="Times New Roman"/>
          <w:color w:val="000000"/>
          <w:sz w:val="28"/>
          <w:szCs w:val="28"/>
        </w:rPr>
        <w:t xml:space="preserve">ы, на общую сумму 12430360,80 </w:t>
      </w:r>
      <w:r w:rsidR="00E31D40" w:rsidRPr="00A8211E">
        <w:rPr>
          <w:rFonts w:ascii="Times New Roman" w:hAnsi="Times New Roman"/>
          <w:color w:val="000000"/>
          <w:sz w:val="28"/>
          <w:szCs w:val="28"/>
        </w:rPr>
        <w:t>руб.</w:t>
      </w:r>
    </w:p>
    <w:p w:rsidR="006D0D86" w:rsidRPr="00A8211E" w:rsidRDefault="00A16458" w:rsidP="00A8211E">
      <w:pPr>
        <w:pStyle w:val="a4"/>
        <w:keepLines/>
        <w:spacing w:after="0" w:line="240" w:lineRule="auto"/>
        <w:ind w:left="0" w:firstLine="57"/>
        <w:jc w:val="both"/>
        <w:rPr>
          <w:rFonts w:ascii="Times New Roman" w:hAnsi="Times New Roman" w:cs="Times New Roman"/>
          <w:sz w:val="28"/>
          <w:szCs w:val="28"/>
        </w:rPr>
      </w:pPr>
      <w:r w:rsidRPr="00A8211E">
        <w:rPr>
          <w:rFonts w:ascii="Times New Roman" w:hAnsi="Times New Roman" w:cs="Times New Roman"/>
          <w:sz w:val="28"/>
          <w:szCs w:val="28"/>
        </w:rPr>
        <w:t xml:space="preserve">       </w:t>
      </w:r>
      <w:r w:rsidR="001056F5" w:rsidRPr="00A8211E">
        <w:rPr>
          <w:rFonts w:ascii="Times New Roman" w:hAnsi="Times New Roman" w:cs="Times New Roman"/>
          <w:sz w:val="28"/>
          <w:szCs w:val="28"/>
        </w:rPr>
        <w:t>2.</w:t>
      </w:r>
      <w:r w:rsidR="004F13EB" w:rsidRPr="00A8211E">
        <w:rPr>
          <w:rFonts w:ascii="Times New Roman" w:hAnsi="Times New Roman" w:cs="Times New Roman"/>
          <w:sz w:val="28"/>
          <w:szCs w:val="28"/>
        </w:rPr>
        <w:t>Настоящее постановление</w:t>
      </w:r>
      <w:r w:rsidR="000D3F3F" w:rsidRPr="00A8211E">
        <w:rPr>
          <w:rFonts w:ascii="Times New Roman" w:hAnsi="Times New Roman" w:cs="Times New Roman"/>
          <w:sz w:val="28"/>
          <w:szCs w:val="28"/>
        </w:rPr>
        <w:t xml:space="preserve"> разместить в информационно-телекоммуникационной </w:t>
      </w:r>
      <w:r w:rsidR="001056F5" w:rsidRPr="00A8211E">
        <w:rPr>
          <w:rFonts w:ascii="Times New Roman" w:hAnsi="Times New Roman" w:cs="Times New Roman"/>
          <w:sz w:val="28"/>
          <w:szCs w:val="28"/>
        </w:rPr>
        <w:t xml:space="preserve"> </w:t>
      </w:r>
      <w:r w:rsidR="000D3F3F" w:rsidRPr="00A8211E">
        <w:rPr>
          <w:rFonts w:ascii="Times New Roman" w:hAnsi="Times New Roman" w:cs="Times New Roman"/>
          <w:sz w:val="28"/>
          <w:szCs w:val="28"/>
        </w:rPr>
        <w:t>сети «Интернет» на официальном сайте муниципального образования «Краснинский район» Смоленской области.</w:t>
      </w:r>
    </w:p>
    <w:p w:rsidR="006D0D86" w:rsidRPr="00A8211E" w:rsidRDefault="00A16458" w:rsidP="00A8211E">
      <w:pPr>
        <w:pStyle w:val="ConsPlusNormal"/>
        <w:ind w:firstLine="57"/>
        <w:jc w:val="both"/>
        <w:rPr>
          <w:rFonts w:ascii="Times New Roman" w:hAnsi="Times New Roman" w:cs="Times New Roman"/>
          <w:sz w:val="28"/>
          <w:szCs w:val="28"/>
        </w:rPr>
      </w:pPr>
      <w:r w:rsidRPr="00A8211E">
        <w:rPr>
          <w:rFonts w:ascii="Times New Roman" w:hAnsi="Times New Roman" w:cs="Times New Roman"/>
          <w:sz w:val="28"/>
          <w:szCs w:val="28"/>
        </w:rPr>
        <w:t xml:space="preserve">    </w:t>
      </w:r>
      <w:r w:rsidR="00A8211E" w:rsidRPr="00A8211E">
        <w:rPr>
          <w:rFonts w:ascii="Times New Roman" w:hAnsi="Times New Roman" w:cs="Times New Roman"/>
          <w:sz w:val="28"/>
          <w:szCs w:val="28"/>
        </w:rPr>
        <w:t xml:space="preserve">   </w:t>
      </w:r>
      <w:r w:rsidR="001056F5" w:rsidRPr="00A8211E">
        <w:rPr>
          <w:rFonts w:ascii="Times New Roman" w:hAnsi="Times New Roman" w:cs="Times New Roman"/>
          <w:sz w:val="28"/>
          <w:szCs w:val="28"/>
        </w:rPr>
        <w:t>3.</w:t>
      </w:r>
      <w:r w:rsidR="00501D14" w:rsidRPr="00A8211E">
        <w:rPr>
          <w:rFonts w:ascii="Times New Roman" w:hAnsi="Times New Roman" w:cs="Times New Roman"/>
          <w:sz w:val="28"/>
          <w:szCs w:val="28"/>
        </w:rPr>
        <w:t xml:space="preserve"> </w:t>
      </w:r>
      <w:r w:rsidR="006D0D86" w:rsidRPr="00A8211E">
        <w:rPr>
          <w:rFonts w:ascii="Times New Roman" w:hAnsi="Times New Roman" w:cs="Times New Roman"/>
          <w:sz w:val="28"/>
          <w:szCs w:val="28"/>
        </w:rPr>
        <w:t>Постановление Администрации муниципального образования «Краснинский</w:t>
      </w:r>
      <w:r w:rsidR="00A8211E" w:rsidRPr="00A8211E">
        <w:rPr>
          <w:rFonts w:ascii="Times New Roman" w:hAnsi="Times New Roman" w:cs="Times New Roman"/>
          <w:sz w:val="28"/>
          <w:szCs w:val="28"/>
        </w:rPr>
        <w:t xml:space="preserve"> ра</w:t>
      </w:r>
      <w:r w:rsidR="00CF7C5D">
        <w:rPr>
          <w:rFonts w:ascii="Times New Roman" w:hAnsi="Times New Roman" w:cs="Times New Roman"/>
          <w:sz w:val="28"/>
          <w:szCs w:val="28"/>
        </w:rPr>
        <w:t xml:space="preserve">йон» Смоленской области от 04 декабря </w:t>
      </w:r>
      <w:r w:rsidR="00A8211E" w:rsidRPr="00A8211E">
        <w:rPr>
          <w:rFonts w:ascii="Times New Roman" w:hAnsi="Times New Roman" w:cs="Times New Roman"/>
          <w:sz w:val="28"/>
          <w:szCs w:val="28"/>
        </w:rPr>
        <w:t>2019</w:t>
      </w:r>
      <w:r w:rsidR="00CF7C5D">
        <w:rPr>
          <w:rFonts w:ascii="Times New Roman" w:hAnsi="Times New Roman" w:cs="Times New Roman"/>
          <w:sz w:val="28"/>
          <w:szCs w:val="28"/>
        </w:rPr>
        <w:t xml:space="preserve"> года</w:t>
      </w:r>
      <w:r w:rsidR="00A8211E" w:rsidRPr="00A8211E">
        <w:rPr>
          <w:rFonts w:ascii="Times New Roman" w:hAnsi="Times New Roman" w:cs="Times New Roman"/>
          <w:sz w:val="28"/>
          <w:szCs w:val="28"/>
        </w:rPr>
        <w:t xml:space="preserve"> №415</w:t>
      </w:r>
      <w:r w:rsidR="006D0D86" w:rsidRPr="00A8211E">
        <w:rPr>
          <w:rFonts w:ascii="Times New Roman" w:hAnsi="Times New Roman" w:cs="Times New Roman"/>
          <w:sz w:val="28"/>
          <w:szCs w:val="28"/>
        </w:rPr>
        <w:t xml:space="preserve"> «</w:t>
      </w:r>
      <w:r w:rsidR="00A8211E" w:rsidRPr="00A8211E">
        <w:rPr>
          <w:rFonts w:ascii="Times New Roman" w:hAnsi="Times New Roman" w:cs="Times New Roman"/>
          <w:color w:val="000000"/>
          <w:sz w:val="28"/>
          <w:szCs w:val="28"/>
        </w:rPr>
        <w:t>Об утверждении проведения закупки, предусматривающей заключение энергосервисного контракта, на срок, превышающий срок действия утвержденных лимитов бюджетных обязательств на 2020-2025 годы</w:t>
      </w:r>
      <w:r w:rsidR="006D0D86" w:rsidRPr="00A8211E">
        <w:rPr>
          <w:rFonts w:ascii="Times New Roman" w:hAnsi="Times New Roman" w:cs="Times New Roman"/>
          <w:sz w:val="28"/>
          <w:szCs w:val="28"/>
        </w:rPr>
        <w:t>» считать утратившим силу</w:t>
      </w:r>
      <w:r w:rsidR="006D0D86" w:rsidRPr="00A8211E">
        <w:rPr>
          <w:rFonts w:ascii="Times New Roman" w:hAnsi="Times New Roman" w:cs="Times New Roman"/>
          <w:color w:val="000000"/>
          <w:sz w:val="28"/>
          <w:szCs w:val="28"/>
        </w:rPr>
        <w:t>.</w:t>
      </w:r>
    </w:p>
    <w:p w:rsidR="000D3F3F" w:rsidRPr="00A8211E" w:rsidRDefault="00A8211E" w:rsidP="00A8211E">
      <w:pPr>
        <w:pStyle w:val="a4"/>
        <w:keepLines/>
        <w:spacing w:after="0" w:line="240" w:lineRule="auto"/>
        <w:ind w:left="0" w:firstLine="57"/>
        <w:jc w:val="both"/>
        <w:rPr>
          <w:rFonts w:ascii="Times New Roman" w:hAnsi="Times New Roman" w:cs="Times New Roman"/>
          <w:sz w:val="28"/>
          <w:szCs w:val="28"/>
        </w:rPr>
      </w:pPr>
      <w:r w:rsidRPr="00A8211E">
        <w:rPr>
          <w:rFonts w:ascii="Times New Roman" w:hAnsi="Times New Roman" w:cs="Times New Roman"/>
          <w:sz w:val="28"/>
          <w:szCs w:val="28"/>
        </w:rPr>
        <w:t xml:space="preserve">       </w:t>
      </w:r>
      <w:r w:rsidR="006D0D86" w:rsidRPr="00A8211E">
        <w:rPr>
          <w:rFonts w:ascii="Times New Roman" w:hAnsi="Times New Roman" w:cs="Times New Roman"/>
          <w:sz w:val="28"/>
          <w:szCs w:val="28"/>
        </w:rPr>
        <w:t xml:space="preserve">4. </w:t>
      </w:r>
      <w:r w:rsidR="000D3F3F" w:rsidRPr="00A8211E">
        <w:rPr>
          <w:rFonts w:ascii="Times New Roman" w:hAnsi="Times New Roman" w:cs="Times New Roman"/>
          <w:sz w:val="28"/>
          <w:szCs w:val="28"/>
        </w:rPr>
        <w:t>Контроль за испо</w:t>
      </w:r>
      <w:r w:rsidR="004F13EB" w:rsidRPr="00A8211E">
        <w:rPr>
          <w:rFonts w:ascii="Times New Roman" w:hAnsi="Times New Roman" w:cs="Times New Roman"/>
          <w:sz w:val="28"/>
          <w:szCs w:val="28"/>
        </w:rPr>
        <w:t>лнением настоящего постановления</w:t>
      </w:r>
      <w:r w:rsidR="000D3F3F" w:rsidRPr="00A8211E">
        <w:rPr>
          <w:rFonts w:ascii="Times New Roman" w:hAnsi="Times New Roman" w:cs="Times New Roman"/>
          <w:sz w:val="28"/>
          <w:szCs w:val="28"/>
        </w:rPr>
        <w:t xml:space="preserve"> возложить на начальника отдела городского хозяйства</w:t>
      </w:r>
      <w:r w:rsidR="00501D14" w:rsidRPr="00A8211E">
        <w:rPr>
          <w:rFonts w:ascii="Times New Roman" w:hAnsi="Times New Roman" w:cs="Times New Roman"/>
          <w:sz w:val="28"/>
          <w:szCs w:val="28"/>
        </w:rPr>
        <w:t xml:space="preserve"> Администрации</w:t>
      </w:r>
      <w:r w:rsidR="000D3F3F" w:rsidRPr="00A8211E">
        <w:rPr>
          <w:rFonts w:ascii="Times New Roman" w:hAnsi="Times New Roman" w:cs="Times New Roman"/>
          <w:sz w:val="28"/>
          <w:szCs w:val="28"/>
        </w:rPr>
        <w:t xml:space="preserve"> муниципального образования «Краснинский район» Смоленской области М.А. Исаченкова.</w:t>
      </w:r>
    </w:p>
    <w:p w:rsidR="000D3F3F" w:rsidRPr="00A8211E" w:rsidRDefault="000D3F3F" w:rsidP="00A16458">
      <w:pPr>
        <w:keepLines/>
        <w:spacing w:after="0" w:line="240" w:lineRule="auto"/>
        <w:jc w:val="both"/>
        <w:rPr>
          <w:rFonts w:ascii="Times New Roman" w:hAnsi="Times New Roman" w:cs="Times New Roman"/>
          <w:sz w:val="28"/>
          <w:szCs w:val="28"/>
        </w:rPr>
      </w:pPr>
    </w:p>
    <w:p w:rsidR="000D3F3F" w:rsidRPr="00A8211E" w:rsidRDefault="000D3F3F" w:rsidP="00A16458">
      <w:pPr>
        <w:keepLines/>
        <w:spacing w:after="0" w:line="240" w:lineRule="auto"/>
        <w:jc w:val="both"/>
        <w:rPr>
          <w:rFonts w:ascii="Times New Roman" w:hAnsi="Times New Roman" w:cs="Times New Roman"/>
          <w:sz w:val="28"/>
          <w:szCs w:val="28"/>
        </w:rPr>
      </w:pPr>
    </w:p>
    <w:p w:rsidR="000D3F3F" w:rsidRPr="00A8211E" w:rsidRDefault="001720A2" w:rsidP="007232A3">
      <w:pPr>
        <w:keepLines/>
        <w:spacing w:after="0" w:line="240" w:lineRule="auto"/>
        <w:jc w:val="both"/>
        <w:rPr>
          <w:rFonts w:ascii="Times New Roman" w:hAnsi="Times New Roman" w:cs="Times New Roman"/>
          <w:sz w:val="28"/>
          <w:szCs w:val="28"/>
        </w:rPr>
      </w:pPr>
      <w:r w:rsidRPr="00A8211E">
        <w:rPr>
          <w:rFonts w:ascii="Times New Roman" w:hAnsi="Times New Roman" w:cs="Times New Roman"/>
          <w:sz w:val="28"/>
          <w:szCs w:val="28"/>
        </w:rPr>
        <w:t>Г</w:t>
      </w:r>
      <w:r w:rsidR="000D3F3F" w:rsidRPr="00A8211E">
        <w:rPr>
          <w:rFonts w:ascii="Times New Roman" w:hAnsi="Times New Roman" w:cs="Times New Roman"/>
          <w:sz w:val="28"/>
          <w:szCs w:val="28"/>
        </w:rPr>
        <w:t>лав</w:t>
      </w:r>
      <w:r w:rsidRPr="00A8211E">
        <w:rPr>
          <w:rFonts w:ascii="Times New Roman" w:hAnsi="Times New Roman" w:cs="Times New Roman"/>
          <w:sz w:val="28"/>
          <w:szCs w:val="28"/>
        </w:rPr>
        <w:t>а</w:t>
      </w:r>
      <w:r w:rsidR="000D3F3F" w:rsidRPr="00A8211E">
        <w:rPr>
          <w:rFonts w:ascii="Times New Roman" w:hAnsi="Times New Roman" w:cs="Times New Roman"/>
          <w:sz w:val="28"/>
          <w:szCs w:val="28"/>
        </w:rPr>
        <w:t xml:space="preserve"> муниципального образования </w:t>
      </w:r>
    </w:p>
    <w:p w:rsidR="000D3F3F" w:rsidRPr="00A8211E" w:rsidRDefault="000D3F3F" w:rsidP="007232A3">
      <w:pPr>
        <w:keepLines/>
        <w:spacing w:after="0" w:line="240" w:lineRule="auto"/>
        <w:jc w:val="both"/>
        <w:rPr>
          <w:rFonts w:ascii="Times New Roman" w:hAnsi="Times New Roman" w:cs="Times New Roman"/>
          <w:sz w:val="28"/>
          <w:szCs w:val="28"/>
        </w:rPr>
      </w:pPr>
      <w:r w:rsidRPr="00A8211E">
        <w:rPr>
          <w:rFonts w:ascii="Times New Roman" w:hAnsi="Times New Roman" w:cs="Times New Roman"/>
          <w:sz w:val="28"/>
          <w:szCs w:val="28"/>
        </w:rPr>
        <w:t>Краснинский район</w:t>
      </w:r>
    </w:p>
    <w:p w:rsidR="000D3F3F" w:rsidRDefault="000D3F3F" w:rsidP="007232A3">
      <w:pPr>
        <w:keepLines/>
        <w:spacing w:after="0" w:line="240" w:lineRule="auto"/>
        <w:jc w:val="both"/>
        <w:rPr>
          <w:rFonts w:ascii="Times New Roman" w:hAnsi="Times New Roman" w:cs="Times New Roman"/>
          <w:b/>
          <w:bCs/>
          <w:sz w:val="28"/>
          <w:szCs w:val="28"/>
        </w:rPr>
      </w:pPr>
      <w:r w:rsidRPr="00A8211E">
        <w:rPr>
          <w:rFonts w:ascii="Times New Roman" w:hAnsi="Times New Roman" w:cs="Times New Roman"/>
          <w:sz w:val="28"/>
          <w:szCs w:val="28"/>
        </w:rPr>
        <w:t xml:space="preserve">Смоленской области                                             </w:t>
      </w:r>
      <w:r w:rsidR="00A8211E">
        <w:rPr>
          <w:rFonts w:ascii="Times New Roman" w:hAnsi="Times New Roman" w:cs="Times New Roman"/>
          <w:sz w:val="28"/>
          <w:szCs w:val="28"/>
        </w:rPr>
        <w:t xml:space="preserve">                         </w:t>
      </w:r>
      <w:r w:rsidRPr="00A8211E">
        <w:rPr>
          <w:rFonts w:ascii="Times New Roman" w:hAnsi="Times New Roman" w:cs="Times New Roman"/>
          <w:sz w:val="28"/>
          <w:szCs w:val="28"/>
        </w:rPr>
        <w:t xml:space="preserve"> </w:t>
      </w:r>
      <w:r w:rsidR="001720A2" w:rsidRPr="00A8211E">
        <w:rPr>
          <w:rFonts w:ascii="Times New Roman" w:hAnsi="Times New Roman" w:cs="Times New Roman"/>
          <w:b/>
          <w:bCs/>
          <w:sz w:val="28"/>
          <w:szCs w:val="28"/>
        </w:rPr>
        <w:t>С.В. Архипенков</w:t>
      </w: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Pr="00F211F2" w:rsidRDefault="00F211F2" w:rsidP="00F211F2">
      <w:pPr>
        <w:pStyle w:val="2"/>
        <w:jc w:val="both"/>
      </w:pPr>
      <w:r w:rsidRPr="00F211F2">
        <w:rPr>
          <w:szCs w:val="28"/>
        </w:rPr>
        <w:t>Пояснительная записка к</w:t>
      </w:r>
      <w:r w:rsidRPr="00F211F2">
        <w:t xml:space="preserve"> проекту постановления Администрации муниципального образования «Краснинский район» Смоленской </w:t>
      </w:r>
      <w:r w:rsidRPr="00F211F2">
        <w:rPr>
          <w:szCs w:val="28"/>
        </w:rPr>
        <w:t>области «</w:t>
      </w:r>
      <w:r w:rsidRPr="00F211F2">
        <w:rPr>
          <w:color w:val="000000"/>
          <w:szCs w:val="28"/>
        </w:rPr>
        <w:t>Об утверждении проведения закупки, предусматривающей заключение энергосервисного контракта, на срок превышающий срок действия утвержденных лимитов бюджетных обязательств на 2020-2025 годы»</w:t>
      </w:r>
      <w:r w:rsidRPr="00F211F2">
        <w:t>. Отдел городского хозяйства Краснинского городского поселения Краснинского района Смоленской области</w:t>
      </w:r>
    </w:p>
    <w:p w:rsidR="00F211F2" w:rsidRPr="00F211F2" w:rsidRDefault="00F211F2" w:rsidP="00F211F2">
      <w:pPr>
        <w:jc w:val="both"/>
        <w:rPr>
          <w:rFonts w:ascii="Times New Roman" w:hAnsi="Times New Roman" w:cs="Times New Roman"/>
          <w:sz w:val="28"/>
          <w:szCs w:val="28"/>
        </w:rPr>
      </w:pPr>
      <w:r w:rsidRPr="00F211F2">
        <w:rPr>
          <w:rFonts w:ascii="Times New Roman" w:hAnsi="Times New Roman" w:cs="Times New Roman"/>
          <w:sz w:val="28"/>
          <w:szCs w:val="28"/>
        </w:rPr>
        <w:t>Проведение закупки, предусматривающей заключение энергосервисного контракта, необходимо для улучшения и модернизации систем наружного освещения муниципального образования «Краснинский район» Смоленской области.</w:t>
      </w:r>
    </w:p>
    <w:p w:rsidR="00F211F2" w:rsidRPr="00F211F2" w:rsidRDefault="00F211F2" w:rsidP="00F211F2">
      <w:pPr>
        <w:jc w:val="both"/>
        <w:rPr>
          <w:rFonts w:ascii="Times New Roman" w:hAnsi="Times New Roman" w:cs="Times New Roman"/>
          <w:sz w:val="28"/>
          <w:szCs w:val="28"/>
        </w:rPr>
      </w:pPr>
      <w:r w:rsidRPr="00F211F2">
        <w:rPr>
          <w:rFonts w:ascii="Times New Roman" w:hAnsi="Times New Roman" w:cs="Times New Roman"/>
          <w:sz w:val="28"/>
          <w:szCs w:val="28"/>
        </w:rPr>
        <w:t xml:space="preserve">В соответствии с пунктом 3 статьи 108  Федерального  закона  «О контрактной системе в сфере закупок товаров, работ, услуг для обеспечения государственных и муниципальных нужд»  энергосервисный контракт заключается по цене, которая формируется из  суммы, </w:t>
      </w:r>
      <w:r w:rsidRPr="00F211F2">
        <w:rPr>
          <w:rFonts w:ascii="Times New Roman" w:hAnsi="Times New Roman" w:cs="Times New Roman"/>
          <w:color w:val="000000"/>
          <w:sz w:val="28"/>
          <w:szCs w:val="28"/>
        </w:rPr>
        <w:t>определяемой как разница между соответствующими расходами заказчика на поставки энергетического ресурса (начальной (максимальной) ценой контракта) и экономией в денежном выражении указанных расходов заказчика.</w:t>
      </w:r>
    </w:p>
    <w:p w:rsidR="00F211F2" w:rsidRPr="00F211F2" w:rsidRDefault="00F211F2" w:rsidP="00F211F2">
      <w:pPr>
        <w:jc w:val="both"/>
        <w:rPr>
          <w:rFonts w:ascii="Times New Roman" w:hAnsi="Times New Roman" w:cs="Times New Roman"/>
          <w:sz w:val="28"/>
          <w:szCs w:val="28"/>
        </w:rPr>
      </w:pPr>
      <w:r w:rsidRPr="00F211F2">
        <w:rPr>
          <w:rFonts w:ascii="Times New Roman" w:hAnsi="Times New Roman" w:cs="Times New Roman"/>
          <w:sz w:val="28"/>
          <w:szCs w:val="28"/>
        </w:rPr>
        <w:t xml:space="preserve">Цена формируется с учетом стоимости работ, налогов, сборов, всех </w:t>
      </w:r>
    </w:p>
    <w:p w:rsidR="00F211F2" w:rsidRPr="00F211F2" w:rsidRDefault="00F211F2" w:rsidP="00F211F2">
      <w:pPr>
        <w:jc w:val="both"/>
        <w:rPr>
          <w:rFonts w:ascii="Times New Roman" w:hAnsi="Times New Roman" w:cs="Times New Roman"/>
          <w:sz w:val="28"/>
          <w:szCs w:val="28"/>
        </w:rPr>
      </w:pPr>
      <w:r w:rsidRPr="00F211F2">
        <w:rPr>
          <w:rFonts w:ascii="Times New Roman" w:hAnsi="Times New Roman" w:cs="Times New Roman"/>
          <w:sz w:val="28"/>
          <w:szCs w:val="28"/>
        </w:rPr>
        <w:t>расходов по исполнению контракта.</w:t>
      </w:r>
    </w:p>
    <w:p w:rsidR="00F211F2" w:rsidRPr="00F211F2" w:rsidRDefault="00F211F2" w:rsidP="00F211F2">
      <w:pPr>
        <w:jc w:val="both"/>
        <w:rPr>
          <w:rFonts w:ascii="Times New Roman" w:hAnsi="Times New Roman" w:cs="Times New Roman"/>
          <w:b/>
          <w:sz w:val="28"/>
          <w:szCs w:val="28"/>
        </w:rPr>
      </w:pPr>
      <w:r w:rsidRPr="00F211F2">
        <w:rPr>
          <w:rFonts w:ascii="Times New Roman" w:hAnsi="Times New Roman" w:cs="Times New Roman"/>
          <w:sz w:val="28"/>
          <w:szCs w:val="28"/>
        </w:rPr>
        <w:t xml:space="preserve">Объем приведенного фактического потребления электрической энергии объектами уличного освещения за 2018 (базисный) год – </w:t>
      </w:r>
      <w:r w:rsidRPr="00F211F2">
        <w:rPr>
          <w:rFonts w:ascii="Times New Roman" w:hAnsi="Times New Roman" w:cs="Times New Roman"/>
          <w:b/>
          <w:sz w:val="28"/>
          <w:szCs w:val="28"/>
        </w:rPr>
        <w:t>289 752 кВт*ч.</w:t>
      </w:r>
    </w:p>
    <w:p w:rsidR="00F211F2" w:rsidRPr="00F211F2" w:rsidRDefault="00F211F2" w:rsidP="00F211F2">
      <w:pPr>
        <w:jc w:val="both"/>
        <w:rPr>
          <w:rFonts w:ascii="Times New Roman" w:hAnsi="Times New Roman" w:cs="Times New Roman"/>
          <w:sz w:val="28"/>
          <w:szCs w:val="28"/>
        </w:rPr>
      </w:pPr>
      <w:r w:rsidRPr="00F211F2">
        <w:rPr>
          <w:rFonts w:ascii="Times New Roman" w:hAnsi="Times New Roman" w:cs="Times New Roman"/>
          <w:sz w:val="28"/>
          <w:szCs w:val="28"/>
        </w:rPr>
        <w:t xml:space="preserve">Стоимость единицы электроэнергии (кВт/ч.) на дату объявления конкурса </w:t>
      </w:r>
      <w:r w:rsidRPr="00F211F2">
        <w:rPr>
          <w:rFonts w:ascii="Times New Roman" w:hAnsi="Times New Roman" w:cs="Times New Roman"/>
          <w:b/>
          <w:sz w:val="28"/>
          <w:szCs w:val="28"/>
        </w:rPr>
        <w:t>- 8,58 руб</w:t>
      </w:r>
      <w:r w:rsidRPr="00F211F2">
        <w:rPr>
          <w:rFonts w:ascii="Times New Roman" w:hAnsi="Times New Roman" w:cs="Times New Roman"/>
          <w:sz w:val="28"/>
          <w:szCs w:val="28"/>
        </w:rPr>
        <w:t xml:space="preserve">. за кВт*ч с НДС 20% </w:t>
      </w:r>
    </w:p>
    <w:p w:rsidR="00F211F2" w:rsidRPr="00F211F2" w:rsidRDefault="00F211F2" w:rsidP="00F211F2">
      <w:pPr>
        <w:jc w:val="both"/>
        <w:rPr>
          <w:rFonts w:ascii="Times New Roman" w:hAnsi="Times New Roman" w:cs="Times New Roman"/>
          <w:sz w:val="28"/>
          <w:szCs w:val="28"/>
        </w:rPr>
      </w:pPr>
      <w:r w:rsidRPr="00F211F2">
        <w:rPr>
          <w:rFonts w:ascii="Times New Roman" w:hAnsi="Times New Roman" w:cs="Times New Roman"/>
          <w:sz w:val="28"/>
          <w:szCs w:val="28"/>
        </w:rPr>
        <w:t xml:space="preserve">Начальная максимальная цена контракта </w:t>
      </w:r>
    </w:p>
    <w:p w:rsidR="00F211F2" w:rsidRPr="00F211F2" w:rsidRDefault="00F211F2" w:rsidP="00F211F2">
      <w:pPr>
        <w:ind w:left="-567" w:firstLine="567"/>
        <w:jc w:val="both"/>
        <w:rPr>
          <w:rFonts w:ascii="Times New Roman" w:hAnsi="Times New Roman" w:cs="Times New Roman"/>
          <w:b/>
          <w:sz w:val="28"/>
          <w:szCs w:val="28"/>
        </w:rPr>
      </w:pPr>
      <w:r w:rsidRPr="00F211F2">
        <w:rPr>
          <w:rFonts w:ascii="Times New Roman" w:hAnsi="Times New Roman" w:cs="Times New Roman"/>
          <w:sz w:val="28"/>
          <w:szCs w:val="28"/>
        </w:rPr>
        <w:t xml:space="preserve"> = 289 752 кВт/ч × 8,58 руб./кВт. × 5 лет = </w:t>
      </w:r>
      <w:r w:rsidRPr="00F211F2">
        <w:rPr>
          <w:rFonts w:ascii="Times New Roman" w:hAnsi="Times New Roman" w:cs="Times New Roman"/>
          <w:b/>
          <w:sz w:val="28"/>
          <w:szCs w:val="28"/>
        </w:rPr>
        <w:t>12 430 360,80 руб.</w:t>
      </w:r>
    </w:p>
    <w:tbl>
      <w:tblPr>
        <w:tblpPr w:leftFromText="180" w:rightFromText="180" w:vertAnchor="text" w:horzAnchor="margin" w:tblpXSpec="center" w:tblpY="528"/>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6"/>
        <w:gridCol w:w="1112"/>
        <w:gridCol w:w="2547"/>
        <w:gridCol w:w="2222"/>
        <w:gridCol w:w="1234"/>
        <w:gridCol w:w="1919"/>
      </w:tblGrid>
      <w:tr w:rsidR="00F211F2" w:rsidRPr="00F211F2" w:rsidTr="0002224C">
        <w:trPr>
          <w:trHeight w:val="2130"/>
        </w:trPr>
        <w:tc>
          <w:tcPr>
            <w:tcW w:w="1496" w:type="dxa"/>
            <w:shd w:val="clear" w:color="auto" w:fill="auto"/>
            <w:vAlign w:val="center"/>
          </w:tcPr>
          <w:p w:rsidR="00F211F2" w:rsidRPr="00F211F2" w:rsidRDefault="00F211F2" w:rsidP="0002224C">
            <w:pPr>
              <w:jc w:val="center"/>
              <w:rPr>
                <w:rFonts w:ascii="Times New Roman" w:hAnsi="Times New Roman" w:cs="Times New Roman"/>
                <w:b/>
                <w:bCs/>
                <w:sz w:val="24"/>
                <w:szCs w:val="24"/>
              </w:rPr>
            </w:pPr>
            <w:r w:rsidRPr="00F211F2">
              <w:rPr>
                <w:rFonts w:ascii="Times New Roman" w:hAnsi="Times New Roman" w:cs="Times New Roman"/>
                <w:b/>
                <w:bCs/>
                <w:sz w:val="24"/>
                <w:szCs w:val="24"/>
              </w:rPr>
              <w:t>Вид энергетического ресурса</w:t>
            </w:r>
          </w:p>
        </w:tc>
        <w:tc>
          <w:tcPr>
            <w:tcW w:w="1112" w:type="dxa"/>
            <w:shd w:val="clear" w:color="auto" w:fill="auto"/>
            <w:vAlign w:val="center"/>
          </w:tcPr>
          <w:p w:rsidR="00F211F2" w:rsidRPr="00F211F2" w:rsidRDefault="00F211F2" w:rsidP="0002224C">
            <w:pPr>
              <w:jc w:val="center"/>
              <w:rPr>
                <w:rFonts w:ascii="Times New Roman" w:hAnsi="Times New Roman" w:cs="Times New Roman"/>
                <w:b/>
                <w:bCs/>
                <w:sz w:val="24"/>
                <w:szCs w:val="24"/>
              </w:rPr>
            </w:pPr>
            <w:r w:rsidRPr="00F211F2">
              <w:rPr>
                <w:rFonts w:ascii="Times New Roman" w:hAnsi="Times New Roman" w:cs="Times New Roman"/>
                <w:b/>
                <w:bCs/>
                <w:sz w:val="24"/>
                <w:szCs w:val="24"/>
              </w:rPr>
              <w:t>Ед. изм.</w:t>
            </w:r>
          </w:p>
        </w:tc>
        <w:tc>
          <w:tcPr>
            <w:tcW w:w="2547" w:type="dxa"/>
            <w:shd w:val="clear" w:color="auto" w:fill="auto"/>
            <w:vAlign w:val="center"/>
          </w:tcPr>
          <w:p w:rsidR="00F211F2" w:rsidRPr="00F211F2" w:rsidRDefault="00F211F2" w:rsidP="0002224C">
            <w:pPr>
              <w:jc w:val="center"/>
              <w:rPr>
                <w:rFonts w:ascii="Times New Roman" w:hAnsi="Times New Roman" w:cs="Times New Roman"/>
                <w:b/>
                <w:bCs/>
                <w:sz w:val="24"/>
                <w:szCs w:val="24"/>
              </w:rPr>
            </w:pPr>
            <w:r w:rsidRPr="00F211F2">
              <w:rPr>
                <w:rFonts w:ascii="Times New Roman" w:hAnsi="Times New Roman" w:cs="Times New Roman"/>
                <w:b/>
                <w:bCs/>
                <w:sz w:val="24"/>
                <w:szCs w:val="24"/>
              </w:rPr>
              <w:t>Фактический расход энергетического ресурса за 2018 год</w:t>
            </w:r>
          </w:p>
        </w:tc>
        <w:tc>
          <w:tcPr>
            <w:tcW w:w="2222" w:type="dxa"/>
            <w:shd w:val="clear" w:color="auto" w:fill="auto"/>
            <w:vAlign w:val="center"/>
          </w:tcPr>
          <w:p w:rsidR="00F211F2" w:rsidRPr="00F211F2" w:rsidRDefault="00F211F2" w:rsidP="0002224C">
            <w:pPr>
              <w:jc w:val="center"/>
              <w:rPr>
                <w:rFonts w:ascii="Times New Roman" w:hAnsi="Times New Roman" w:cs="Times New Roman"/>
                <w:b/>
                <w:bCs/>
                <w:sz w:val="24"/>
                <w:szCs w:val="24"/>
              </w:rPr>
            </w:pPr>
            <w:r w:rsidRPr="00F211F2">
              <w:rPr>
                <w:rFonts w:ascii="Times New Roman" w:hAnsi="Times New Roman" w:cs="Times New Roman"/>
                <w:b/>
                <w:bCs/>
                <w:sz w:val="24"/>
                <w:szCs w:val="24"/>
              </w:rPr>
              <w:t>Стоимость единицы энергетического ресурса с НДС на дату объявления конкурса, руб.</w:t>
            </w:r>
          </w:p>
        </w:tc>
        <w:tc>
          <w:tcPr>
            <w:tcW w:w="1234" w:type="dxa"/>
            <w:shd w:val="clear" w:color="auto" w:fill="auto"/>
            <w:vAlign w:val="center"/>
          </w:tcPr>
          <w:p w:rsidR="00F211F2" w:rsidRPr="00F211F2" w:rsidRDefault="00F211F2" w:rsidP="0002224C">
            <w:pPr>
              <w:jc w:val="center"/>
              <w:rPr>
                <w:rFonts w:ascii="Times New Roman" w:hAnsi="Times New Roman" w:cs="Times New Roman"/>
                <w:b/>
                <w:bCs/>
                <w:sz w:val="24"/>
                <w:szCs w:val="24"/>
              </w:rPr>
            </w:pPr>
            <w:r w:rsidRPr="00F211F2">
              <w:rPr>
                <w:rFonts w:ascii="Times New Roman" w:hAnsi="Times New Roman" w:cs="Times New Roman"/>
                <w:b/>
                <w:bCs/>
                <w:sz w:val="24"/>
                <w:szCs w:val="24"/>
              </w:rPr>
              <w:t>Срок действия контракта, лет</w:t>
            </w:r>
          </w:p>
        </w:tc>
        <w:tc>
          <w:tcPr>
            <w:tcW w:w="1919" w:type="dxa"/>
            <w:shd w:val="clear" w:color="auto" w:fill="auto"/>
            <w:vAlign w:val="center"/>
          </w:tcPr>
          <w:p w:rsidR="00F211F2" w:rsidRPr="00F211F2" w:rsidRDefault="00F211F2" w:rsidP="0002224C">
            <w:pPr>
              <w:jc w:val="center"/>
              <w:rPr>
                <w:rFonts w:ascii="Times New Roman" w:hAnsi="Times New Roman" w:cs="Times New Roman"/>
                <w:b/>
                <w:bCs/>
                <w:sz w:val="24"/>
                <w:szCs w:val="24"/>
              </w:rPr>
            </w:pPr>
            <w:r w:rsidRPr="00F211F2">
              <w:rPr>
                <w:rFonts w:ascii="Times New Roman" w:hAnsi="Times New Roman" w:cs="Times New Roman"/>
                <w:b/>
                <w:bCs/>
                <w:sz w:val="24"/>
                <w:szCs w:val="24"/>
              </w:rPr>
              <w:t>Начальная (максимальная) цена контракта на весь период действия контракта, руб.</w:t>
            </w:r>
          </w:p>
        </w:tc>
      </w:tr>
      <w:tr w:rsidR="00F211F2" w:rsidRPr="00F211F2" w:rsidTr="0002224C">
        <w:trPr>
          <w:trHeight w:val="644"/>
        </w:trPr>
        <w:tc>
          <w:tcPr>
            <w:tcW w:w="1496" w:type="dxa"/>
            <w:shd w:val="clear" w:color="auto" w:fill="auto"/>
            <w:vAlign w:val="center"/>
          </w:tcPr>
          <w:p w:rsidR="00F211F2" w:rsidRPr="00F211F2" w:rsidRDefault="00F211F2" w:rsidP="0002224C">
            <w:pPr>
              <w:jc w:val="center"/>
              <w:rPr>
                <w:rFonts w:ascii="Times New Roman" w:hAnsi="Times New Roman" w:cs="Times New Roman"/>
                <w:bCs/>
                <w:sz w:val="24"/>
                <w:szCs w:val="24"/>
              </w:rPr>
            </w:pPr>
            <w:r w:rsidRPr="00F211F2">
              <w:rPr>
                <w:rFonts w:ascii="Times New Roman" w:hAnsi="Times New Roman" w:cs="Times New Roman"/>
                <w:bCs/>
                <w:sz w:val="24"/>
                <w:szCs w:val="24"/>
              </w:rPr>
              <w:t>Электрическая энергия</w:t>
            </w:r>
          </w:p>
        </w:tc>
        <w:tc>
          <w:tcPr>
            <w:tcW w:w="1112" w:type="dxa"/>
            <w:shd w:val="clear" w:color="auto" w:fill="auto"/>
            <w:vAlign w:val="center"/>
          </w:tcPr>
          <w:p w:rsidR="00F211F2" w:rsidRPr="00F211F2" w:rsidRDefault="00F211F2" w:rsidP="0002224C">
            <w:pPr>
              <w:jc w:val="center"/>
              <w:rPr>
                <w:rFonts w:ascii="Times New Roman" w:hAnsi="Times New Roman" w:cs="Times New Roman"/>
                <w:bCs/>
                <w:sz w:val="24"/>
                <w:szCs w:val="24"/>
              </w:rPr>
            </w:pPr>
            <w:r w:rsidRPr="00F211F2">
              <w:rPr>
                <w:rFonts w:ascii="Times New Roman" w:hAnsi="Times New Roman" w:cs="Times New Roman"/>
                <w:bCs/>
                <w:sz w:val="24"/>
                <w:szCs w:val="24"/>
              </w:rPr>
              <w:t>кВтч</w:t>
            </w:r>
          </w:p>
        </w:tc>
        <w:tc>
          <w:tcPr>
            <w:tcW w:w="2547" w:type="dxa"/>
            <w:shd w:val="clear" w:color="auto" w:fill="auto"/>
            <w:vAlign w:val="center"/>
          </w:tcPr>
          <w:p w:rsidR="00F211F2" w:rsidRPr="00F211F2" w:rsidRDefault="00F211F2" w:rsidP="0002224C">
            <w:pPr>
              <w:jc w:val="center"/>
              <w:rPr>
                <w:rFonts w:ascii="Times New Roman" w:hAnsi="Times New Roman" w:cs="Times New Roman"/>
                <w:bCs/>
                <w:sz w:val="24"/>
                <w:szCs w:val="24"/>
              </w:rPr>
            </w:pPr>
            <w:r w:rsidRPr="00F211F2">
              <w:rPr>
                <w:rFonts w:ascii="Times New Roman" w:hAnsi="Times New Roman" w:cs="Times New Roman"/>
                <w:bCs/>
                <w:sz w:val="24"/>
                <w:szCs w:val="24"/>
              </w:rPr>
              <w:t>289 752</w:t>
            </w:r>
          </w:p>
        </w:tc>
        <w:tc>
          <w:tcPr>
            <w:tcW w:w="2222" w:type="dxa"/>
            <w:shd w:val="clear" w:color="auto" w:fill="auto"/>
            <w:vAlign w:val="center"/>
          </w:tcPr>
          <w:p w:rsidR="00F211F2" w:rsidRPr="00F211F2" w:rsidRDefault="00F211F2" w:rsidP="0002224C">
            <w:pPr>
              <w:jc w:val="center"/>
              <w:rPr>
                <w:rFonts w:ascii="Times New Roman" w:hAnsi="Times New Roman" w:cs="Times New Roman"/>
                <w:bCs/>
                <w:sz w:val="24"/>
                <w:szCs w:val="24"/>
              </w:rPr>
            </w:pPr>
            <w:r w:rsidRPr="00F211F2">
              <w:rPr>
                <w:rFonts w:ascii="Times New Roman" w:hAnsi="Times New Roman" w:cs="Times New Roman"/>
                <w:bCs/>
                <w:sz w:val="24"/>
                <w:szCs w:val="24"/>
              </w:rPr>
              <w:t>8,58</w:t>
            </w:r>
          </w:p>
        </w:tc>
        <w:tc>
          <w:tcPr>
            <w:tcW w:w="1234" w:type="dxa"/>
            <w:shd w:val="clear" w:color="auto" w:fill="auto"/>
            <w:vAlign w:val="center"/>
          </w:tcPr>
          <w:p w:rsidR="00F211F2" w:rsidRPr="00F211F2" w:rsidRDefault="00F211F2" w:rsidP="0002224C">
            <w:pPr>
              <w:jc w:val="center"/>
              <w:rPr>
                <w:rFonts w:ascii="Times New Roman" w:hAnsi="Times New Roman" w:cs="Times New Roman"/>
                <w:bCs/>
                <w:sz w:val="24"/>
                <w:szCs w:val="24"/>
              </w:rPr>
            </w:pPr>
            <w:r w:rsidRPr="00F211F2">
              <w:rPr>
                <w:rFonts w:ascii="Times New Roman" w:hAnsi="Times New Roman" w:cs="Times New Roman"/>
                <w:bCs/>
                <w:sz w:val="24"/>
                <w:szCs w:val="24"/>
              </w:rPr>
              <w:t>5</w:t>
            </w:r>
          </w:p>
        </w:tc>
        <w:tc>
          <w:tcPr>
            <w:tcW w:w="1919" w:type="dxa"/>
            <w:shd w:val="clear" w:color="auto" w:fill="auto"/>
            <w:vAlign w:val="center"/>
          </w:tcPr>
          <w:p w:rsidR="00F211F2" w:rsidRPr="00F211F2" w:rsidRDefault="00F211F2" w:rsidP="0002224C">
            <w:pPr>
              <w:jc w:val="center"/>
              <w:rPr>
                <w:rFonts w:ascii="Times New Roman" w:hAnsi="Times New Roman" w:cs="Times New Roman"/>
                <w:bCs/>
                <w:sz w:val="24"/>
                <w:szCs w:val="24"/>
              </w:rPr>
            </w:pPr>
            <w:r w:rsidRPr="00F211F2">
              <w:rPr>
                <w:rFonts w:ascii="Times New Roman" w:hAnsi="Times New Roman" w:cs="Times New Roman"/>
                <w:sz w:val="24"/>
                <w:szCs w:val="24"/>
              </w:rPr>
              <w:t xml:space="preserve">12 430 360,80 </w:t>
            </w:r>
          </w:p>
        </w:tc>
      </w:tr>
    </w:tbl>
    <w:p w:rsidR="00F211F2" w:rsidRPr="00F211F2" w:rsidRDefault="00F211F2" w:rsidP="00F211F2">
      <w:pPr>
        <w:jc w:val="both"/>
        <w:rPr>
          <w:rFonts w:ascii="Times New Roman" w:hAnsi="Times New Roman" w:cs="Times New Roman"/>
          <w:sz w:val="28"/>
          <w:szCs w:val="28"/>
        </w:rPr>
      </w:pPr>
    </w:p>
    <w:p w:rsidR="00F211F2" w:rsidRPr="00F211F2" w:rsidRDefault="00F211F2" w:rsidP="00F211F2">
      <w:pPr>
        <w:jc w:val="both"/>
        <w:rPr>
          <w:rFonts w:ascii="Times New Roman" w:hAnsi="Times New Roman" w:cs="Times New Roman"/>
          <w:sz w:val="28"/>
          <w:szCs w:val="28"/>
        </w:rPr>
      </w:pPr>
    </w:p>
    <w:p w:rsidR="00F211F2" w:rsidRPr="00F211F2" w:rsidRDefault="00F211F2" w:rsidP="00F211F2">
      <w:pPr>
        <w:jc w:val="both"/>
        <w:rPr>
          <w:rFonts w:ascii="Times New Roman" w:hAnsi="Times New Roman" w:cs="Times New Roman"/>
          <w:color w:val="000000" w:themeColor="text1"/>
          <w:sz w:val="28"/>
          <w:szCs w:val="28"/>
        </w:rPr>
      </w:pPr>
      <w:r w:rsidRPr="00F211F2">
        <w:rPr>
          <w:rFonts w:ascii="Times New Roman" w:hAnsi="Times New Roman" w:cs="Times New Roman"/>
          <w:color w:val="000000" w:themeColor="text1"/>
          <w:sz w:val="28"/>
          <w:szCs w:val="28"/>
        </w:rPr>
        <w:t>Плановые расчеты оплаты по энергосервисному контракту (договору) с длительным производственным циклом, на срок, превышающий срок действия бюджетных обязательств.</w:t>
      </w:r>
    </w:p>
    <w:p w:rsidR="00F211F2" w:rsidRPr="00F211F2" w:rsidRDefault="00F211F2" w:rsidP="00F211F2">
      <w:pPr>
        <w:ind w:left="-567" w:firstLine="567"/>
        <w:jc w:val="both"/>
        <w:rPr>
          <w:rFonts w:ascii="Times New Roman" w:hAnsi="Times New Roman" w:cs="Times New Roman"/>
          <w:color w:val="000000" w:themeColor="text1"/>
          <w:sz w:val="28"/>
          <w:szCs w:val="28"/>
        </w:rPr>
      </w:pPr>
    </w:p>
    <w:tbl>
      <w:tblPr>
        <w:tblW w:w="1077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955"/>
        <w:gridCol w:w="1500"/>
        <w:gridCol w:w="1365"/>
        <w:gridCol w:w="1364"/>
        <w:gridCol w:w="1365"/>
        <w:gridCol w:w="1364"/>
        <w:gridCol w:w="1501"/>
      </w:tblGrid>
      <w:tr w:rsidR="00F211F2" w:rsidRPr="00F211F2" w:rsidTr="00F211F2">
        <w:trPr>
          <w:trHeight w:val="296"/>
        </w:trPr>
        <w:tc>
          <w:tcPr>
            <w:tcW w:w="1365" w:type="dxa"/>
            <w:vMerge w:val="restart"/>
          </w:tcPr>
          <w:p w:rsidR="00F211F2" w:rsidRPr="00F211F2" w:rsidRDefault="00F211F2" w:rsidP="00F211F2">
            <w:pPr>
              <w:jc w:val="center"/>
              <w:rPr>
                <w:rFonts w:ascii="Times New Roman" w:hAnsi="Times New Roman" w:cs="Times New Roman"/>
                <w:color w:val="000000" w:themeColor="text1"/>
                <w:sz w:val="24"/>
                <w:szCs w:val="24"/>
              </w:rPr>
            </w:pPr>
          </w:p>
        </w:tc>
        <w:tc>
          <w:tcPr>
            <w:tcW w:w="9413" w:type="dxa"/>
            <w:gridSpan w:val="7"/>
          </w:tcPr>
          <w:p w:rsidR="00F211F2" w:rsidRPr="00F211F2" w:rsidRDefault="00F211F2" w:rsidP="00F211F2">
            <w:pPr>
              <w:jc w:val="center"/>
              <w:rPr>
                <w:rFonts w:ascii="Times New Roman" w:hAnsi="Times New Roman" w:cs="Times New Roman"/>
                <w:b/>
                <w:color w:val="000000" w:themeColor="text1"/>
                <w:sz w:val="24"/>
                <w:szCs w:val="24"/>
              </w:rPr>
            </w:pPr>
            <w:r w:rsidRPr="00F211F2">
              <w:rPr>
                <w:rFonts w:ascii="Times New Roman" w:hAnsi="Times New Roman" w:cs="Times New Roman"/>
                <w:b/>
                <w:color w:val="000000" w:themeColor="text1"/>
                <w:sz w:val="24"/>
                <w:szCs w:val="24"/>
              </w:rPr>
              <w:t>Года</w:t>
            </w:r>
          </w:p>
        </w:tc>
      </w:tr>
      <w:tr w:rsidR="00F211F2" w:rsidRPr="00F211F2" w:rsidTr="00F211F2">
        <w:trPr>
          <w:trHeight w:val="158"/>
        </w:trPr>
        <w:tc>
          <w:tcPr>
            <w:tcW w:w="1365" w:type="dxa"/>
            <w:vMerge/>
            <w:vAlign w:val="center"/>
          </w:tcPr>
          <w:p w:rsidR="00F211F2" w:rsidRPr="00F211F2" w:rsidRDefault="00F211F2" w:rsidP="00F211F2">
            <w:pPr>
              <w:jc w:val="center"/>
              <w:rPr>
                <w:rFonts w:ascii="Times New Roman" w:hAnsi="Times New Roman" w:cs="Times New Roman"/>
                <w:color w:val="000000" w:themeColor="text1"/>
                <w:sz w:val="24"/>
                <w:szCs w:val="24"/>
              </w:rPr>
            </w:pPr>
          </w:p>
        </w:tc>
        <w:tc>
          <w:tcPr>
            <w:tcW w:w="955" w:type="dxa"/>
            <w:vAlign w:val="center"/>
          </w:tcPr>
          <w:p w:rsidR="00F211F2" w:rsidRPr="00F211F2" w:rsidRDefault="00F211F2" w:rsidP="00F211F2">
            <w:pPr>
              <w:jc w:val="center"/>
              <w:rPr>
                <w:rFonts w:ascii="Times New Roman" w:hAnsi="Times New Roman" w:cs="Times New Roman"/>
                <w:color w:val="000000" w:themeColor="text1"/>
                <w:sz w:val="24"/>
                <w:szCs w:val="24"/>
              </w:rPr>
            </w:pPr>
            <w:r w:rsidRPr="00F211F2">
              <w:rPr>
                <w:rFonts w:ascii="Times New Roman" w:hAnsi="Times New Roman" w:cs="Times New Roman"/>
                <w:color w:val="000000" w:themeColor="text1"/>
                <w:sz w:val="24"/>
                <w:szCs w:val="24"/>
              </w:rPr>
              <w:t>2019</w:t>
            </w:r>
          </w:p>
        </w:tc>
        <w:tc>
          <w:tcPr>
            <w:tcW w:w="1500" w:type="dxa"/>
            <w:vAlign w:val="center"/>
          </w:tcPr>
          <w:p w:rsidR="00F211F2" w:rsidRPr="00F211F2" w:rsidRDefault="00F211F2" w:rsidP="00F211F2">
            <w:pPr>
              <w:jc w:val="center"/>
              <w:rPr>
                <w:rFonts w:ascii="Times New Roman" w:hAnsi="Times New Roman" w:cs="Times New Roman"/>
                <w:color w:val="000000" w:themeColor="text1"/>
                <w:sz w:val="24"/>
                <w:szCs w:val="24"/>
              </w:rPr>
            </w:pPr>
            <w:r w:rsidRPr="00F211F2">
              <w:rPr>
                <w:rFonts w:ascii="Times New Roman" w:hAnsi="Times New Roman" w:cs="Times New Roman"/>
                <w:color w:val="000000" w:themeColor="text1"/>
                <w:sz w:val="24"/>
                <w:szCs w:val="24"/>
              </w:rPr>
              <w:t>2020</w:t>
            </w:r>
          </w:p>
        </w:tc>
        <w:tc>
          <w:tcPr>
            <w:tcW w:w="1365" w:type="dxa"/>
            <w:vAlign w:val="center"/>
          </w:tcPr>
          <w:p w:rsidR="00F211F2" w:rsidRPr="00F211F2" w:rsidRDefault="00F211F2" w:rsidP="00F211F2">
            <w:pPr>
              <w:jc w:val="center"/>
              <w:rPr>
                <w:rFonts w:ascii="Times New Roman" w:hAnsi="Times New Roman" w:cs="Times New Roman"/>
                <w:color w:val="000000" w:themeColor="text1"/>
                <w:sz w:val="24"/>
                <w:szCs w:val="24"/>
              </w:rPr>
            </w:pPr>
            <w:r w:rsidRPr="00F211F2">
              <w:rPr>
                <w:rFonts w:ascii="Times New Roman" w:hAnsi="Times New Roman" w:cs="Times New Roman"/>
                <w:color w:val="000000" w:themeColor="text1"/>
                <w:sz w:val="24"/>
                <w:szCs w:val="24"/>
              </w:rPr>
              <w:t>2021</w:t>
            </w:r>
          </w:p>
        </w:tc>
        <w:tc>
          <w:tcPr>
            <w:tcW w:w="1364" w:type="dxa"/>
            <w:vAlign w:val="center"/>
          </w:tcPr>
          <w:p w:rsidR="00F211F2" w:rsidRPr="00F211F2" w:rsidRDefault="00F211F2" w:rsidP="00F211F2">
            <w:pPr>
              <w:jc w:val="center"/>
              <w:rPr>
                <w:rFonts w:ascii="Times New Roman" w:hAnsi="Times New Roman" w:cs="Times New Roman"/>
                <w:color w:val="000000" w:themeColor="text1"/>
                <w:sz w:val="24"/>
                <w:szCs w:val="24"/>
              </w:rPr>
            </w:pPr>
            <w:r w:rsidRPr="00F211F2">
              <w:rPr>
                <w:rFonts w:ascii="Times New Roman" w:hAnsi="Times New Roman" w:cs="Times New Roman"/>
                <w:color w:val="000000" w:themeColor="text1"/>
                <w:sz w:val="24"/>
                <w:szCs w:val="24"/>
              </w:rPr>
              <w:t>2022</w:t>
            </w:r>
          </w:p>
        </w:tc>
        <w:tc>
          <w:tcPr>
            <w:tcW w:w="1365" w:type="dxa"/>
            <w:vAlign w:val="center"/>
          </w:tcPr>
          <w:p w:rsidR="00F211F2" w:rsidRPr="00F211F2" w:rsidRDefault="00F211F2" w:rsidP="00F211F2">
            <w:pPr>
              <w:jc w:val="center"/>
              <w:rPr>
                <w:rFonts w:ascii="Times New Roman" w:hAnsi="Times New Roman" w:cs="Times New Roman"/>
                <w:color w:val="000000" w:themeColor="text1"/>
                <w:sz w:val="24"/>
                <w:szCs w:val="24"/>
              </w:rPr>
            </w:pPr>
            <w:r w:rsidRPr="00F211F2">
              <w:rPr>
                <w:rFonts w:ascii="Times New Roman" w:hAnsi="Times New Roman" w:cs="Times New Roman"/>
                <w:color w:val="000000" w:themeColor="text1"/>
                <w:sz w:val="24"/>
                <w:szCs w:val="24"/>
              </w:rPr>
              <w:t>2023</w:t>
            </w:r>
          </w:p>
        </w:tc>
        <w:tc>
          <w:tcPr>
            <w:tcW w:w="1364" w:type="dxa"/>
            <w:vAlign w:val="center"/>
          </w:tcPr>
          <w:p w:rsidR="00F211F2" w:rsidRPr="00F211F2" w:rsidRDefault="00F211F2" w:rsidP="00F211F2">
            <w:pPr>
              <w:jc w:val="center"/>
              <w:rPr>
                <w:rFonts w:ascii="Times New Roman" w:hAnsi="Times New Roman" w:cs="Times New Roman"/>
                <w:color w:val="000000" w:themeColor="text1"/>
                <w:sz w:val="24"/>
                <w:szCs w:val="24"/>
              </w:rPr>
            </w:pPr>
            <w:r w:rsidRPr="00F211F2">
              <w:rPr>
                <w:rFonts w:ascii="Times New Roman" w:hAnsi="Times New Roman" w:cs="Times New Roman"/>
                <w:color w:val="000000" w:themeColor="text1"/>
                <w:sz w:val="24"/>
                <w:szCs w:val="24"/>
              </w:rPr>
              <w:t>2024</w:t>
            </w:r>
          </w:p>
        </w:tc>
        <w:tc>
          <w:tcPr>
            <w:tcW w:w="1501" w:type="dxa"/>
            <w:vAlign w:val="center"/>
          </w:tcPr>
          <w:p w:rsidR="00F211F2" w:rsidRPr="00F211F2" w:rsidRDefault="00F211F2" w:rsidP="00F211F2">
            <w:pPr>
              <w:jc w:val="center"/>
              <w:rPr>
                <w:rFonts w:ascii="Times New Roman" w:hAnsi="Times New Roman" w:cs="Times New Roman"/>
                <w:color w:val="000000" w:themeColor="text1"/>
                <w:sz w:val="24"/>
                <w:szCs w:val="24"/>
              </w:rPr>
            </w:pPr>
            <w:r w:rsidRPr="00F211F2">
              <w:rPr>
                <w:rFonts w:ascii="Times New Roman" w:hAnsi="Times New Roman" w:cs="Times New Roman"/>
                <w:color w:val="000000" w:themeColor="text1"/>
                <w:sz w:val="24"/>
                <w:szCs w:val="24"/>
              </w:rPr>
              <w:t>2025</w:t>
            </w:r>
          </w:p>
        </w:tc>
      </w:tr>
      <w:tr w:rsidR="00F211F2" w:rsidRPr="00F211F2" w:rsidTr="00F211F2">
        <w:trPr>
          <w:trHeight w:val="1732"/>
        </w:trPr>
        <w:tc>
          <w:tcPr>
            <w:tcW w:w="1365" w:type="dxa"/>
            <w:vAlign w:val="center"/>
          </w:tcPr>
          <w:p w:rsidR="00F211F2" w:rsidRPr="00F211F2" w:rsidRDefault="00F211F2" w:rsidP="00F211F2">
            <w:pPr>
              <w:jc w:val="center"/>
              <w:rPr>
                <w:rFonts w:ascii="Times New Roman" w:hAnsi="Times New Roman" w:cs="Times New Roman"/>
                <w:color w:val="000000" w:themeColor="text1"/>
                <w:sz w:val="24"/>
                <w:szCs w:val="24"/>
              </w:rPr>
            </w:pPr>
            <w:r w:rsidRPr="00F211F2">
              <w:rPr>
                <w:rFonts w:ascii="Times New Roman" w:hAnsi="Times New Roman" w:cs="Times New Roman"/>
                <w:color w:val="000000" w:themeColor="text1"/>
                <w:sz w:val="24"/>
                <w:szCs w:val="24"/>
              </w:rPr>
              <w:t>Сумма оплаты экономии по контракту, руб.</w:t>
            </w:r>
          </w:p>
        </w:tc>
        <w:tc>
          <w:tcPr>
            <w:tcW w:w="955" w:type="dxa"/>
            <w:vAlign w:val="center"/>
          </w:tcPr>
          <w:p w:rsidR="00F211F2" w:rsidRPr="00F211F2" w:rsidRDefault="00F211F2" w:rsidP="00F211F2">
            <w:pPr>
              <w:jc w:val="center"/>
              <w:rPr>
                <w:rFonts w:ascii="Times New Roman" w:hAnsi="Times New Roman" w:cs="Times New Roman"/>
                <w:color w:val="000000" w:themeColor="text1"/>
                <w:sz w:val="24"/>
                <w:szCs w:val="24"/>
              </w:rPr>
            </w:pPr>
            <w:r w:rsidRPr="00F211F2">
              <w:rPr>
                <w:rFonts w:ascii="Times New Roman" w:hAnsi="Times New Roman" w:cs="Times New Roman"/>
                <w:color w:val="000000" w:themeColor="text1"/>
                <w:sz w:val="24"/>
                <w:szCs w:val="24"/>
              </w:rPr>
              <w:t>0</w:t>
            </w:r>
          </w:p>
        </w:tc>
        <w:tc>
          <w:tcPr>
            <w:tcW w:w="1500" w:type="dxa"/>
            <w:vAlign w:val="center"/>
          </w:tcPr>
          <w:p w:rsidR="00F211F2" w:rsidRPr="00F211F2" w:rsidRDefault="00F211F2" w:rsidP="00F211F2">
            <w:pPr>
              <w:jc w:val="center"/>
              <w:rPr>
                <w:rFonts w:ascii="Times New Roman" w:hAnsi="Times New Roman" w:cs="Times New Roman"/>
                <w:color w:val="000000" w:themeColor="text1"/>
                <w:sz w:val="24"/>
                <w:szCs w:val="24"/>
              </w:rPr>
            </w:pPr>
            <w:r w:rsidRPr="00F211F2">
              <w:rPr>
                <w:rFonts w:ascii="Times New Roman" w:hAnsi="Times New Roman" w:cs="Times New Roman"/>
                <w:color w:val="000000" w:themeColor="text1"/>
                <w:sz w:val="24"/>
                <w:szCs w:val="24"/>
              </w:rPr>
              <w:t>2486072,16</w:t>
            </w:r>
          </w:p>
        </w:tc>
        <w:tc>
          <w:tcPr>
            <w:tcW w:w="1365" w:type="dxa"/>
            <w:vAlign w:val="center"/>
          </w:tcPr>
          <w:p w:rsidR="00F211F2" w:rsidRPr="00F211F2" w:rsidRDefault="00F211F2" w:rsidP="00F211F2">
            <w:pPr>
              <w:jc w:val="center"/>
              <w:rPr>
                <w:rFonts w:ascii="Times New Roman" w:hAnsi="Times New Roman" w:cs="Times New Roman"/>
                <w:color w:val="000000" w:themeColor="text1"/>
                <w:sz w:val="24"/>
                <w:szCs w:val="24"/>
              </w:rPr>
            </w:pPr>
            <w:r w:rsidRPr="00F211F2">
              <w:rPr>
                <w:rFonts w:ascii="Times New Roman" w:hAnsi="Times New Roman" w:cs="Times New Roman"/>
                <w:color w:val="000000" w:themeColor="text1"/>
                <w:sz w:val="24"/>
                <w:szCs w:val="24"/>
              </w:rPr>
              <w:t>2486072,16</w:t>
            </w:r>
          </w:p>
        </w:tc>
        <w:tc>
          <w:tcPr>
            <w:tcW w:w="1364" w:type="dxa"/>
            <w:vAlign w:val="center"/>
          </w:tcPr>
          <w:p w:rsidR="00F211F2" w:rsidRPr="00F211F2" w:rsidRDefault="00F211F2" w:rsidP="00F211F2">
            <w:pPr>
              <w:jc w:val="center"/>
              <w:rPr>
                <w:rFonts w:ascii="Times New Roman" w:hAnsi="Times New Roman" w:cs="Times New Roman"/>
                <w:color w:val="000000" w:themeColor="text1"/>
                <w:sz w:val="24"/>
                <w:szCs w:val="24"/>
              </w:rPr>
            </w:pPr>
            <w:r w:rsidRPr="00F211F2">
              <w:rPr>
                <w:rFonts w:ascii="Times New Roman" w:hAnsi="Times New Roman" w:cs="Times New Roman"/>
                <w:color w:val="000000" w:themeColor="text1"/>
                <w:sz w:val="24"/>
                <w:szCs w:val="24"/>
              </w:rPr>
              <w:t>2486072,16</w:t>
            </w:r>
          </w:p>
        </w:tc>
        <w:tc>
          <w:tcPr>
            <w:tcW w:w="1365" w:type="dxa"/>
            <w:vAlign w:val="center"/>
          </w:tcPr>
          <w:p w:rsidR="00F211F2" w:rsidRPr="00F211F2" w:rsidRDefault="00F211F2" w:rsidP="00F211F2">
            <w:pPr>
              <w:jc w:val="center"/>
              <w:rPr>
                <w:rFonts w:ascii="Times New Roman" w:hAnsi="Times New Roman" w:cs="Times New Roman"/>
                <w:color w:val="000000" w:themeColor="text1"/>
                <w:sz w:val="24"/>
                <w:szCs w:val="24"/>
              </w:rPr>
            </w:pPr>
            <w:r w:rsidRPr="00F211F2">
              <w:rPr>
                <w:rFonts w:ascii="Times New Roman" w:hAnsi="Times New Roman" w:cs="Times New Roman"/>
                <w:color w:val="000000" w:themeColor="text1"/>
                <w:sz w:val="24"/>
                <w:szCs w:val="24"/>
              </w:rPr>
              <w:t>2486072,16</w:t>
            </w:r>
          </w:p>
        </w:tc>
        <w:tc>
          <w:tcPr>
            <w:tcW w:w="1364" w:type="dxa"/>
            <w:vAlign w:val="center"/>
          </w:tcPr>
          <w:p w:rsidR="00F211F2" w:rsidRPr="00F211F2" w:rsidRDefault="00F211F2" w:rsidP="00F211F2">
            <w:pPr>
              <w:jc w:val="center"/>
              <w:rPr>
                <w:rFonts w:ascii="Times New Roman" w:hAnsi="Times New Roman" w:cs="Times New Roman"/>
                <w:color w:val="000000" w:themeColor="text1"/>
                <w:sz w:val="24"/>
                <w:szCs w:val="24"/>
              </w:rPr>
            </w:pPr>
            <w:r w:rsidRPr="00F211F2">
              <w:rPr>
                <w:rFonts w:ascii="Times New Roman" w:hAnsi="Times New Roman" w:cs="Times New Roman"/>
                <w:color w:val="000000" w:themeColor="text1"/>
                <w:sz w:val="24"/>
                <w:szCs w:val="24"/>
              </w:rPr>
              <w:t>2486072,16</w:t>
            </w:r>
          </w:p>
        </w:tc>
        <w:tc>
          <w:tcPr>
            <w:tcW w:w="1501" w:type="dxa"/>
            <w:vAlign w:val="center"/>
          </w:tcPr>
          <w:p w:rsidR="00F211F2" w:rsidRPr="00F211F2" w:rsidRDefault="00F211F2" w:rsidP="00F211F2">
            <w:pPr>
              <w:jc w:val="center"/>
              <w:rPr>
                <w:rFonts w:ascii="Times New Roman" w:hAnsi="Times New Roman" w:cs="Times New Roman"/>
                <w:color w:val="000000" w:themeColor="text1"/>
                <w:sz w:val="24"/>
                <w:szCs w:val="24"/>
              </w:rPr>
            </w:pPr>
            <w:r w:rsidRPr="00F211F2">
              <w:rPr>
                <w:rFonts w:ascii="Times New Roman" w:hAnsi="Times New Roman" w:cs="Times New Roman"/>
                <w:color w:val="000000" w:themeColor="text1"/>
                <w:sz w:val="24"/>
                <w:szCs w:val="24"/>
              </w:rPr>
              <w:t>2486072,16</w:t>
            </w:r>
          </w:p>
        </w:tc>
      </w:tr>
      <w:tr w:rsidR="00F211F2" w:rsidRPr="00F211F2" w:rsidTr="00F211F2">
        <w:trPr>
          <w:trHeight w:val="302"/>
        </w:trPr>
        <w:tc>
          <w:tcPr>
            <w:tcW w:w="1365" w:type="dxa"/>
          </w:tcPr>
          <w:p w:rsidR="00F211F2" w:rsidRPr="00F211F2" w:rsidRDefault="00F211F2" w:rsidP="00F211F2">
            <w:pPr>
              <w:jc w:val="both"/>
              <w:rPr>
                <w:rFonts w:ascii="Times New Roman" w:hAnsi="Times New Roman" w:cs="Times New Roman"/>
                <w:b/>
                <w:color w:val="000000" w:themeColor="text1"/>
                <w:sz w:val="24"/>
                <w:szCs w:val="24"/>
              </w:rPr>
            </w:pPr>
            <w:r w:rsidRPr="00F211F2">
              <w:rPr>
                <w:rFonts w:ascii="Times New Roman" w:hAnsi="Times New Roman" w:cs="Times New Roman"/>
                <w:b/>
                <w:color w:val="000000" w:themeColor="text1"/>
                <w:sz w:val="24"/>
                <w:szCs w:val="24"/>
              </w:rPr>
              <w:t>Итого:</w:t>
            </w:r>
          </w:p>
        </w:tc>
        <w:tc>
          <w:tcPr>
            <w:tcW w:w="955" w:type="dxa"/>
          </w:tcPr>
          <w:p w:rsidR="00F211F2" w:rsidRPr="00F211F2" w:rsidRDefault="00F211F2" w:rsidP="00F211F2">
            <w:pPr>
              <w:jc w:val="both"/>
              <w:rPr>
                <w:rFonts w:ascii="Times New Roman" w:hAnsi="Times New Roman" w:cs="Times New Roman"/>
                <w:b/>
                <w:color w:val="000000" w:themeColor="text1"/>
                <w:sz w:val="24"/>
                <w:szCs w:val="24"/>
              </w:rPr>
            </w:pPr>
          </w:p>
        </w:tc>
        <w:tc>
          <w:tcPr>
            <w:tcW w:w="1500" w:type="dxa"/>
          </w:tcPr>
          <w:p w:rsidR="00F211F2" w:rsidRPr="00F211F2" w:rsidRDefault="00F211F2" w:rsidP="00F211F2">
            <w:pPr>
              <w:jc w:val="both"/>
              <w:rPr>
                <w:rFonts w:ascii="Times New Roman" w:hAnsi="Times New Roman" w:cs="Times New Roman"/>
                <w:b/>
                <w:color w:val="000000" w:themeColor="text1"/>
                <w:sz w:val="24"/>
                <w:szCs w:val="24"/>
              </w:rPr>
            </w:pPr>
          </w:p>
        </w:tc>
        <w:tc>
          <w:tcPr>
            <w:tcW w:w="1365" w:type="dxa"/>
          </w:tcPr>
          <w:p w:rsidR="00F211F2" w:rsidRPr="00F211F2" w:rsidRDefault="00F211F2" w:rsidP="00F211F2">
            <w:pPr>
              <w:jc w:val="both"/>
              <w:rPr>
                <w:rFonts w:ascii="Times New Roman" w:hAnsi="Times New Roman" w:cs="Times New Roman"/>
                <w:b/>
                <w:color w:val="000000" w:themeColor="text1"/>
                <w:sz w:val="24"/>
                <w:szCs w:val="24"/>
              </w:rPr>
            </w:pPr>
          </w:p>
        </w:tc>
        <w:tc>
          <w:tcPr>
            <w:tcW w:w="1364" w:type="dxa"/>
          </w:tcPr>
          <w:p w:rsidR="00F211F2" w:rsidRPr="00F211F2" w:rsidRDefault="00F211F2" w:rsidP="00F211F2">
            <w:pPr>
              <w:jc w:val="both"/>
              <w:rPr>
                <w:rFonts w:ascii="Times New Roman" w:hAnsi="Times New Roman" w:cs="Times New Roman"/>
                <w:b/>
                <w:color w:val="000000" w:themeColor="text1"/>
                <w:sz w:val="24"/>
                <w:szCs w:val="24"/>
              </w:rPr>
            </w:pPr>
          </w:p>
        </w:tc>
        <w:tc>
          <w:tcPr>
            <w:tcW w:w="1365" w:type="dxa"/>
          </w:tcPr>
          <w:p w:rsidR="00F211F2" w:rsidRPr="00F211F2" w:rsidRDefault="00F211F2" w:rsidP="00F211F2">
            <w:pPr>
              <w:jc w:val="both"/>
              <w:rPr>
                <w:rFonts w:ascii="Times New Roman" w:hAnsi="Times New Roman" w:cs="Times New Roman"/>
                <w:b/>
                <w:color w:val="000000" w:themeColor="text1"/>
                <w:sz w:val="24"/>
                <w:szCs w:val="24"/>
              </w:rPr>
            </w:pPr>
          </w:p>
        </w:tc>
        <w:tc>
          <w:tcPr>
            <w:tcW w:w="1364" w:type="dxa"/>
          </w:tcPr>
          <w:p w:rsidR="00F211F2" w:rsidRPr="00F211F2" w:rsidRDefault="00F211F2" w:rsidP="00F211F2">
            <w:pPr>
              <w:jc w:val="both"/>
              <w:rPr>
                <w:rFonts w:ascii="Times New Roman" w:hAnsi="Times New Roman" w:cs="Times New Roman"/>
                <w:b/>
                <w:color w:val="000000" w:themeColor="text1"/>
                <w:sz w:val="24"/>
                <w:szCs w:val="24"/>
              </w:rPr>
            </w:pPr>
          </w:p>
        </w:tc>
        <w:tc>
          <w:tcPr>
            <w:tcW w:w="1501" w:type="dxa"/>
          </w:tcPr>
          <w:p w:rsidR="00F211F2" w:rsidRPr="00F211F2" w:rsidRDefault="00F211F2" w:rsidP="00F211F2">
            <w:pPr>
              <w:jc w:val="both"/>
              <w:rPr>
                <w:rFonts w:ascii="Times New Roman" w:hAnsi="Times New Roman" w:cs="Times New Roman"/>
                <w:b/>
                <w:color w:val="000000" w:themeColor="text1"/>
                <w:sz w:val="24"/>
                <w:szCs w:val="24"/>
              </w:rPr>
            </w:pPr>
            <w:r w:rsidRPr="00F211F2">
              <w:rPr>
                <w:rFonts w:ascii="Times New Roman" w:hAnsi="Times New Roman" w:cs="Times New Roman"/>
                <w:b/>
                <w:color w:val="000000" w:themeColor="text1"/>
                <w:sz w:val="24"/>
                <w:szCs w:val="24"/>
              </w:rPr>
              <w:t>12430360,80</w:t>
            </w:r>
          </w:p>
        </w:tc>
      </w:tr>
    </w:tbl>
    <w:p w:rsidR="00F211F2" w:rsidRPr="00F211F2" w:rsidRDefault="00F211F2" w:rsidP="00F211F2">
      <w:pPr>
        <w:jc w:val="both"/>
        <w:rPr>
          <w:rFonts w:ascii="Times New Roman" w:hAnsi="Times New Roman" w:cs="Times New Roman"/>
          <w:b/>
          <w:bCs/>
          <w:color w:val="000000" w:themeColor="text1"/>
          <w:sz w:val="28"/>
          <w:szCs w:val="28"/>
        </w:rPr>
      </w:pPr>
    </w:p>
    <w:p w:rsidR="00F211F2" w:rsidRPr="00F211F2" w:rsidRDefault="00F211F2" w:rsidP="00F211F2">
      <w:pPr>
        <w:ind w:left="-567" w:firstLine="567"/>
        <w:jc w:val="both"/>
        <w:rPr>
          <w:rFonts w:ascii="Times New Roman" w:hAnsi="Times New Roman" w:cs="Times New Roman"/>
          <w:b/>
          <w:bCs/>
          <w:color w:val="000000" w:themeColor="text1"/>
          <w:sz w:val="28"/>
          <w:szCs w:val="28"/>
        </w:rPr>
      </w:pPr>
    </w:p>
    <w:p w:rsidR="00F211F2" w:rsidRPr="00F211F2" w:rsidRDefault="00F211F2" w:rsidP="00F211F2">
      <w:pPr>
        <w:rPr>
          <w:rFonts w:ascii="Times New Roman" w:hAnsi="Times New Roman" w:cs="Times New Roman"/>
        </w:rPr>
      </w:pPr>
    </w:p>
    <w:p w:rsidR="00F211F2" w:rsidRPr="00F211F2" w:rsidRDefault="00F211F2" w:rsidP="007232A3">
      <w:pPr>
        <w:keepLines/>
        <w:spacing w:after="0" w:line="240" w:lineRule="auto"/>
        <w:jc w:val="both"/>
        <w:rPr>
          <w:rFonts w:ascii="Times New Roman" w:hAnsi="Times New Roman" w:cs="Times New Roman"/>
          <w:b/>
          <w:bCs/>
          <w:sz w:val="28"/>
          <w:szCs w:val="28"/>
        </w:rPr>
      </w:pPr>
    </w:p>
    <w:p w:rsidR="00F211F2" w:rsidRPr="00F211F2" w:rsidRDefault="00F211F2" w:rsidP="007232A3">
      <w:pPr>
        <w:keepLines/>
        <w:spacing w:after="0" w:line="240" w:lineRule="auto"/>
        <w:jc w:val="both"/>
        <w:rPr>
          <w:rFonts w:ascii="Times New Roman" w:hAnsi="Times New Roman" w:cs="Times New Roman"/>
          <w:b/>
          <w:bCs/>
          <w:sz w:val="28"/>
          <w:szCs w:val="28"/>
        </w:rPr>
      </w:pPr>
    </w:p>
    <w:p w:rsidR="00F211F2" w:rsidRPr="00F211F2" w:rsidRDefault="00F211F2" w:rsidP="007232A3">
      <w:pPr>
        <w:keepLines/>
        <w:spacing w:after="0" w:line="240" w:lineRule="auto"/>
        <w:jc w:val="both"/>
        <w:rPr>
          <w:rFonts w:ascii="Times New Roman" w:hAnsi="Times New Roman" w:cs="Times New Roman"/>
          <w:b/>
          <w:bCs/>
          <w:sz w:val="28"/>
          <w:szCs w:val="28"/>
        </w:rPr>
      </w:pPr>
    </w:p>
    <w:p w:rsidR="00F211F2" w:rsidRPr="00F211F2" w:rsidRDefault="00F211F2" w:rsidP="007232A3">
      <w:pPr>
        <w:keepLines/>
        <w:spacing w:after="0" w:line="240" w:lineRule="auto"/>
        <w:jc w:val="both"/>
        <w:rPr>
          <w:rFonts w:ascii="Times New Roman" w:hAnsi="Times New Roman" w:cs="Times New Roman"/>
          <w:b/>
          <w:bCs/>
          <w:sz w:val="28"/>
          <w:szCs w:val="28"/>
        </w:rPr>
      </w:pPr>
    </w:p>
    <w:p w:rsidR="00F211F2" w:rsidRPr="00F211F2" w:rsidRDefault="00F211F2" w:rsidP="007232A3">
      <w:pPr>
        <w:keepLines/>
        <w:spacing w:after="0" w:line="240" w:lineRule="auto"/>
        <w:jc w:val="both"/>
        <w:rPr>
          <w:rFonts w:ascii="Times New Roman" w:hAnsi="Times New Roman" w:cs="Times New Roman"/>
          <w:b/>
          <w:bCs/>
          <w:sz w:val="28"/>
          <w:szCs w:val="28"/>
        </w:rPr>
      </w:pPr>
    </w:p>
    <w:p w:rsidR="00F211F2" w:rsidRPr="00F211F2" w:rsidRDefault="00F211F2" w:rsidP="007232A3">
      <w:pPr>
        <w:keepLines/>
        <w:spacing w:after="0" w:line="240" w:lineRule="auto"/>
        <w:jc w:val="both"/>
        <w:rPr>
          <w:rFonts w:ascii="Times New Roman" w:hAnsi="Times New Roman" w:cs="Times New Roman"/>
          <w:b/>
          <w:bCs/>
          <w:sz w:val="28"/>
          <w:szCs w:val="28"/>
        </w:rPr>
      </w:pPr>
    </w:p>
    <w:p w:rsidR="00F211F2" w:rsidRP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F211F2" w:rsidRDefault="00F211F2" w:rsidP="007232A3">
      <w:pPr>
        <w:keepLines/>
        <w:spacing w:after="0" w:line="240" w:lineRule="auto"/>
        <w:jc w:val="both"/>
        <w:rPr>
          <w:rFonts w:ascii="Times New Roman" w:hAnsi="Times New Roman" w:cs="Times New Roman"/>
          <w:b/>
          <w:bCs/>
          <w:sz w:val="28"/>
          <w:szCs w:val="28"/>
        </w:rPr>
      </w:pPr>
    </w:p>
    <w:p w:rsidR="000D3F3F" w:rsidRDefault="000D3F3F" w:rsidP="00E73164">
      <w:pPr>
        <w:spacing w:after="0"/>
        <w:jc w:val="right"/>
        <w:rPr>
          <w:rFonts w:cs="Times New Roman"/>
          <w:sz w:val="24"/>
          <w:szCs w:val="24"/>
        </w:rPr>
      </w:pPr>
    </w:p>
    <w:p w:rsidR="00A8211E" w:rsidRDefault="00A8211E" w:rsidP="00E73164">
      <w:pPr>
        <w:spacing w:after="0"/>
        <w:jc w:val="right"/>
        <w:rPr>
          <w:rFonts w:cs="Times New Roman"/>
          <w:sz w:val="24"/>
          <w:szCs w:val="24"/>
        </w:rPr>
      </w:pPr>
    </w:p>
    <w:sectPr w:rsidR="00A8211E" w:rsidSect="007232A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2F9A"/>
    <w:multiLevelType w:val="hybridMultilevel"/>
    <w:tmpl w:val="B4189CDA"/>
    <w:lvl w:ilvl="0" w:tplc="20C45A0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2717471F"/>
    <w:multiLevelType w:val="hybridMultilevel"/>
    <w:tmpl w:val="EB34BE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353FA3"/>
    <w:multiLevelType w:val="hybridMultilevel"/>
    <w:tmpl w:val="594875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A62A89"/>
    <w:multiLevelType w:val="hybridMultilevel"/>
    <w:tmpl w:val="8CCE38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rsids>
    <w:rsidRoot w:val="009A0EE9"/>
    <w:rsid w:val="000C3686"/>
    <w:rsid w:val="000D3F3F"/>
    <w:rsid w:val="000D5387"/>
    <w:rsid w:val="000E326C"/>
    <w:rsid w:val="001056F5"/>
    <w:rsid w:val="001601F3"/>
    <w:rsid w:val="001720A2"/>
    <w:rsid w:val="002435B2"/>
    <w:rsid w:val="002F3AA9"/>
    <w:rsid w:val="00324F13"/>
    <w:rsid w:val="003F4659"/>
    <w:rsid w:val="004504DA"/>
    <w:rsid w:val="00465A02"/>
    <w:rsid w:val="00491CD5"/>
    <w:rsid w:val="004C74D2"/>
    <w:rsid w:val="004D14B8"/>
    <w:rsid w:val="004F13EB"/>
    <w:rsid w:val="00501D14"/>
    <w:rsid w:val="005A0A7A"/>
    <w:rsid w:val="00613194"/>
    <w:rsid w:val="00681FB9"/>
    <w:rsid w:val="006D0D86"/>
    <w:rsid w:val="007232A3"/>
    <w:rsid w:val="007D1DC1"/>
    <w:rsid w:val="00802498"/>
    <w:rsid w:val="008F5928"/>
    <w:rsid w:val="00923765"/>
    <w:rsid w:val="00926988"/>
    <w:rsid w:val="009A0EE9"/>
    <w:rsid w:val="00A12314"/>
    <w:rsid w:val="00A16458"/>
    <w:rsid w:val="00A4748C"/>
    <w:rsid w:val="00A8211E"/>
    <w:rsid w:val="00AD6BCD"/>
    <w:rsid w:val="00B02CB9"/>
    <w:rsid w:val="00C27119"/>
    <w:rsid w:val="00C963C6"/>
    <w:rsid w:val="00CF7C5D"/>
    <w:rsid w:val="00D00131"/>
    <w:rsid w:val="00D82C9D"/>
    <w:rsid w:val="00D91C64"/>
    <w:rsid w:val="00E044CD"/>
    <w:rsid w:val="00E07998"/>
    <w:rsid w:val="00E31D40"/>
    <w:rsid w:val="00E60C2C"/>
    <w:rsid w:val="00E73164"/>
    <w:rsid w:val="00EF5407"/>
    <w:rsid w:val="00F211F2"/>
    <w:rsid w:val="00F667E4"/>
    <w:rsid w:val="00F7507D"/>
    <w:rsid w:val="00FE3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E9"/>
    <w:pPr>
      <w:spacing w:after="200" w:line="276" w:lineRule="auto"/>
    </w:pPr>
    <w:rPr>
      <w:rFonts w:eastAsia="Times New Roman" w:cs="Calibri"/>
      <w:sz w:val="22"/>
      <w:szCs w:val="22"/>
      <w:lang w:eastAsia="en-US"/>
    </w:rPr>
  </w:style>
  <w:style w:type="paragraph" w:styleId="1">
    <w:name w:val="heading 1"/>
    <w:basedOn w:val="a"/>
    <w:next w:val="a"/>
    <w:link w:val="10"/>
    <w:qFormat/>
    <w:locked/>
    <w:rsid w:val="00F211F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locked/>
    <w:rsid w:val="00F211F2"/>
    <w:pPr>
      <w:keepNext/>
      <w:spacing w:after="0" w:line="240" w:lineRule="auto"/>
      <w:outlineLvl w:val="1"/>
    </w:pPr>
    <w:rPr>
      <w:rFonts w:ascii="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rsid w:val="009A0EE9"/>
    <w:rPr>
      <w:rFonts w:ascii="Times New Roman" w:eastAsia="Times New Roman" w:hAnsi="Times New Roman"/>
    </w:rPr>
  </w:style>
  <w:style w:type="paragraph" w:styleId="a4">
    <w:name w:val="List Paragraph"/>
    <w:basedOn w:val="a"/>
    <w:uiPriority w:val="99"/>
    <w:qFormat/>
    <w:rsid w:val="009A0EE9"/>
    <w:pPr>
      <w:ind w:left="720"/>
    </w:pPr>
  </w:style>
  <w:style w:type="paragraph" w:styleId="a5">
    <w:name w:val="Balloon Text"/>
    <w:basedOn w:val="a"/>
    <w:link w:val="a6"/>
    <w:uiPriority w:val="99"/>
    <w:semiHidden/>
    <w:rsid w:val="00E731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E73164"/>
    <w:rPr>
      <w:rFonts w:ascii="Tahoma" w:hAnsi="Tahoma" w:cs="Tahoma"/>
      <w:sz w:val="16"/>
      <w:szCs w:val="16"/>
    </w:rPr>
  </w:style>
  <w:style w:type="character" w:customStyle="1" w:styleId="21">
    <w:name w:val="Основной текст (2)_"/>
    <w:link w:val="22"/>
    <w:uiPriority w:val="99"/>
    <w:locked/>
    <w:rsid w:val="00923765"/>
    <w:rPr>
      <w:sz w:val="23"/>
      <w:szCs w:val="23"/>
      <w:shd w:val="clear" w:color="auto" w:fill="FFFFFF"/>
    </w:rPr>
  </w:style>
  <w:style w:type="paragraph" w:customStyle="1" w:styleId="22">
    <w:name w:val="Основной текст (2)"/>
    <w:basedOn w:val="a"/>
    <w:link w:val="21"/>
    <w:uiPriority w:val="99"/>
    <w:rsid w:val="00923765"/>
    <w:pPr>
      <w:shd w:val="clear" w:color="auto" w:fill="FFFFFF"/>
      <w:spacing w:after="300" w:line="240" w:lineRule="atLeast"/>
    </w:pPr>
    <w:rPr>
      <w:rFonts w:eastAsia="Calibri" w:cs="Times New Roman"/>
      <w:sz w:val="23"/>
      <w:szCs w:val="23"/>
    </w:rPr>
  </w:style>
  <w:style w:type="paragraph" w:customStyle="1" w:styleId="ConsPlusNormal">
    <w:name w:val="ConsPlusNormal"/>
    <w:rsid w:val="006D0D86"/>
    <w:pPr>
      <w:widowControl w:val="0"/>
      <w:autoSpaceDE w:val="0"/>
      <w:autoSpaceDN w:val="0"/>
      <w:adjustRightInd w:val="0"/>
    </w:pPr>
    <w:rPr>
      <w:rFonts w:ascii="Arial" w:eastAsia="Times New Roman" w:hAnsi="Arial" w:cs="Arial"/>
    </w:rPr>
  </w:style>
  <w:style w:type="character" w:customStyle="1" w:styleId="20">
    <w:name w:val="Заголовок 2 Знак"/>
    <w:basedOn w:val="a0"/>
    <w:link w:val="2"/>
    <w:rsid w:val="00F211F2"/>
    <w:rPr>
      <w:rFonts w:ascii="Times New Roman" w:eastAsia="Times New Roman" w:hAnsi="Times New Roman"/>
      <w:b/>
      <w:sz w:val="28"/>
    </w:rPr>
  </w:style>
  <w:style w:type="table" w:styleId="a7">
    <w:name w:val="Table Grid"/>
    <w:basedOn w:val="a1"/>
    <w:uiPriority w:val="59"/>
    <w:locked/>
    <w:rsid w:val="00F211F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211F2"/>
    <w:rPr>
      <w:rFonts w:asciiTheme="majorHAnsi" w:eastAsiaTheme="majorEastAsia" w:hAnsiTheme="majorHAnsi" w:cstheme="majorBidi"/>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4001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«Энергосбережение и повышение энергетической эффективности  на территории Краснинского городского поселения</vt:lpstr>
    </vt:vector>
  </TitlesOfParts>
  <Company>SPecialiST RePack</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«Энергосбережение и повышение энергетической эффективности  на территории Краснинского городского поселения</dc:title>
  <dc:creator>1</dc:creator>
  <cp:lastModifiedBy>User</cp:lastModifiedBy>
  <cp:revision>2</cp:revision>
  <cp:lastPrinted>2019-12-11T11:15:00Z</cp:lastPrinted>
  <dcterms:created xsi:type="dcterms:W3CDTF">2019-12-13T11:28:00Z</dcterms:created>
  <dcterms:modified xsi:type="dcterms:W3CDTF">2019-12-13T11:28:00Z</dcterms:modified>
</cp:coreProperties>
</file>