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D74401" w:rsidP="00FA5C12">
      <w:pPr>
        <w:spacing w:after="0" w:line="240" w:lineRule="auto"/>
        <w:jc w:val="right"/>
        <w:rPr>
          <w:rFonts w:ascii="Times New Roman" w:hAnsi="Times New Roman" w:cs="Times New Roman"/>
          <w:b/>
          <w:bCs/>
          <w:sz w:val="28"/>
          <w:szCs w:val="28"/>
          <w:lang w:eastAsia="ru-RU"/>
        </w:rPr>
      </w:pPr>
    </w:p>
    <w:p w:rsidR="00D74401" w:rsidRPr="00FA5C12" w:rsidRDefault="00DE0E5E" w:rsidP="00FA5C12">
      <w:pPr>
        <w:spacing w:after="0" w:line="240" w:lineRule="auto"/>
        <w:jc w:val="center"/>
        <w:rPr>
          <w:rFonts w:ascii="Times New Roman" w:hAnsi="Times New Roman" w:cs="Times New Roman"/>
          <w:b/>
          <w:bCs/>
          <w:sz w:val="24"/>
          <w:szCs w:val="24"/>
          <w:lang w:eastAsia="ru-RU"/>
        </w:rPr>
      </w:pPr>
      <w:r w:rsidRPr="00DE0E5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C0835">
        <w:rPr>
          <w:rFonts w:ascii="Times New Roman" w:hAnsi="Times New Roman" w:cs="Times New Roman"/>
          <w:sz w:val="28"/>
          <w:szCs w:val="28"/>
          <w:lang w:eastAsia="ru-RU"/>
        </w:rPr>
        <w:t xml:space="preserve"> 05</w:t>
      </w:r>
      <w:r>
        <w:rPr>
          <w:rFonts w:ascii="Times New Roman" w:hAnsi="Times New Roman" w:cs="Times New Roman"/>
          <w:sz w:val="28"/>
          <w:szCs w:val="28"/>
          <w:lang w:eastAsia="ru-RU"/>
        </w:rPr>
        <w:t xml:space="preserve"> </w:t>
      </w:r>
      <w:r w:rsidR="005C0835">
        <w:rPr>
          <w:rFonts w:ascii="Times New Roman" w:hAnsi="Times New Roman" w:cs="Times New Roman"/>
          <w:sz w:val="28"/>
          <w:szCs w:val="28"/>
          <w:lang w:eastAsia="ru-RU"/>
        </w:rPr>
        <w:t>апреля</w:t>
      </w:r>
      <w:r w:rsidR="00EC50E0">
        <w:rPr>
          <w:rFonts w:ascii="Times New Roman" w:hAnsi="Times New Roman" w:cs="Times New Roman"/>
          <w:sz w:val="28"/>
          <w:szCs w:val="28"/>
          <w:lang w:eastAsia="ru-RU"/>
        </w:rPr>
        <w:t xml:space="preserve"> 201</w:t>
      </w:r>
      <w:r w:rsidR="005C0835">
        <w:rPr>
          <w:rFonts w:ascii="Times New Roman" w:hAnsi="Times New Roman" w:cs="Times New Roman"/>
          <w:sz w:val="28"/>
          <w:szCs w:val="28"/>
          <w:lang w:eastAsia="ru-RU"/>
        </w:rPr>
        <w:t>9</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sidR="006C181C">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5C0835">
        <w:rPr>
          <w:rFonts w:ascii="Times New Roman" w:hAnsi="Times New Roman" w:cs="Times New Roman"/>
          <w:sz w:val="28"/>
          <w:szCs w:val="28"/>
          <w:lang w:eastAsia="ru-RU"/>
        </w:rPr>
        <w:t>16</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Default="00D74401" w:rsidP="003F4C4B">
      <w:pPr>
        <w:spacing w:after="0" w:line="240" w:lineRule="auto"/>
        <w:ind w:right="3968"/>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 xml:space="preserve">Об </w:t>
      </w:r>
      <w:r w:rsidR="005C0835">
        <w:rPr>
          <w:rFonts w:ascii="Times New Roman" w:hAnsi="Times New Roman" w:cs="Times New Roman"/>
          <w:b/>
          <w:sz w:val="28"/>
          <w:szCs w:val="28"/>
          <w:lang w:eastAsia="ru-RU"/>
        </w:rPr>
        <w:t xml:space="preserve">организации мероприятий по гражданской обороне, защите населения </w:t>
      </w:r>
    </w:p>
    <w:p w:rsidR="005C0835" w:rsidRPr="000D0E8F" w:rsidRDefault="005C0835" w:rsidP="003F4C4B">
      <w:pPr>
        <w:spacing w:after="0" w:line="240" w:lineRule="auto"/>
        <w:ind w:right="3968"/>
        <w:rPr>
          <w:rFonts w:ascii="Times New Roman" w:hAnsi="Times New Roman" w:cs="Times New Roman"/>
          <w:b/>
          <w:sz w:val="28"/>
          <w:szCs w:val="28"/>
          <w:lang w:eastAsia="ru-RU"/>
        </w:rPr>
      </w:pPr>
      <w:r>
        <w:rPr>
          <w:rFonts w:ascii="Times New Roman" w:hAnsi="Times New Roman" w:cs="Times New Roman"/>
          <w:b/>
          <w:sz w:val="28"/>
          <w:szCs w:val="28"/>
          <w:lang w:eastAsia="ru-RU"/>
        </w:rPr>
        <w:t>и территории муниципального района от чрезвычайных ситуаций природного и техногенного характера</w:t>
      </w:r>
      <w:r w:rsidR="00B946DF">
        <w:rPr>
          <w:rFonts w:ascii="Times New Roman" w:hAnsi="Times New Roman" w:cs="Times New Roman"/>
          <w:b/>
          <w:sz w:val="28"/>
          <w:szCs w:val="28"/>
          <w:lang w:eastAsia="ru-RU"/>
        </w:rPr>
        <w:t xml:space="preserve"> в 2018 году</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B946DF">
      <w:pPr>
        <w:spacing w:after="0" w:line="240" w:lineRule="auto"/>
        <w:ind w:right="-1"/>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w:t>
      </w:r>
      <w:r w:rsidR="00B946DF">
        <w:rPr>
          <w:rFonts w:ascii="Times New Roman" w:hAnsi="Times New Roman" w:cs="Times New Roman"/>
          <w:sz w:val="28"/>
          <w:szCs w:val="28"/>
          <w:lang w:eastAsia="ru-RU"/>
        </w:rPr>
        <w:t>информацию</w:t>
      </w:r>
      <w:r w:rsidR="00D74401" w:rsidRPr="00FA5C12">
        <w:rPr>
          <w:rFonts w:ascii="Times New Roman" w:hAnsi="Times New Roman" w:cs="Times New Roman"/>
          <w:sz w:val="28"/>
          <w:szCs w:val="28"/>
          <w:lang w:eastAsia="ru-RU"/>
        </w:rPr>
        <w:t xml:space="preserve"> </w:t>
      </w:r>
      <w:r w:rsidR="00B946DF">
        <w:rPr>
          <w:rFonts w:ascii="Times New Roman" w:hAnsi="Times New Roman" w:cs="Times New Roman"/>
          <w:sz w:val="28"/>
          <w:szCs w:val="28"/>
          <w:lang w:eastAsia="ru-RU"/>
        </w:rPr>
        <w:t>о</w:t>
      </w:r>
      <w:r w:rsidR="00B946DF" w:rsidRPr="00B946DF">
        <w:rPr>
          <w:rFonts w:ascii="Times New Roman" w:hAnsi="Times New Roman" w:cs="Times New Roman"/>
          <w:sz w:val="28"/>
          <w:szCs w:val="28"/>
          <w:lang w:eastAsia="ru-RU"/>
        </w:rPr>
        <w:t>б организации мероприятий по гражданской обороне, защите населения</w:t>
      </w:r>
      <w:r w:rsidR="00B946DF">
        <w:rPr>
          <w:rFonts w:ascii="Times New Roman" w:hAnsi="Times New Roman" w:cs="Times New Roman"/>
          <w:sz w:val="28"/>
          <w:szCs w:val="28"/>
          <w:lang w:eastAsia="ru-RU"/>
        </w:rPr>
        <w:t xml:space="preserve"> </w:t>
      </w:r>
      <w:r w:rsidR="00B946DF" w:rsidRPr="00B946DF">
        <w:rPr>
          <w:rFonts w:ascii="Times New Roman" w:hAnsi="Times New Roman" w:cs="Times New Roman"/>
          <w:sz w:val="28"/>
          <w:szCs w:val="28"/>
          <w:lang w:eastAsia="ru-RU"/>
        </w:rPr>
        <w:t>и территории муниципального района от чрезвычайных ситуаций природного и техногенного характера в 2018 году</w:t>
      </w:r>
      <w:r w:rsidR="00D74401" w:rsidRPr="00FA5C12">
        <w:rPr>
          <w:rFonts w:ascii="Times New Roman" w:hAnsi="Times New Roman" w:cs="Times New Roman"/>
          <w:sz w:val="28"/>
          <w:szCs w:val="28"/>
          <w:lang w:eastAsia="ru-RU"/>
        </w:rPr>
        <w:t>,</w:t>
      </w:r>
      <w:r w:rsidR="00D74401">
        <w:rPr>
          <w:rFonts w:ascii="Times New Roman" w:hAnsi="Times New Roman" w:cs="Times New Roman"/>
          <w:sz w:val="28"/>
          <w:szCs w:val="28"/>
          <w:lang w:eastAsia="ru-RU"/>
        </w:rPr>
        <w:t xml:space="preserve"> </w:t>
      </w:r>
      <w:r w:rsidR="001D4B2B">
        <w:rPr>
          <w:rFonts w:ascii="Times New Roman" w:hAnsi="Times New Roman" w:cs="Times New Roman"/>
          <w:sz w:val="28"/>
          <w:szCs w:val="28"/>
          <w:lang w:eastAsia="ru-RU"/>
        </w:rPr>
        <w:t xml:space="preserve"> </w:t>
      </w:r>
      <w:r w:rsidR="00D74401" w:rsidRPr="00FA5C12">
        <w:rPr>
          <w:rFonts w:ascii="Times New Roman" w:hAnsi="Times New Roman" w:cs="Times New Roman"/>
          <w:sz w:val="28"/>
          <w:szCs w:val="28"/>
          <w:lang w:eastAsia="ru-RU"/>
        </w:rPr>
        <w:t>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00794A"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946DF" w:rsidRPr="00B946DF">
        <w:rPr>
          <w:rFonts w:ascii="Times New Roman" w:hAnsi="Times New Roman" w:cs="Times New Roman"/>
          <w:sz w:val="28"/>
          <w:szCs w:val="28"/>
          <w:lang w:eastAsia="ru-RU"/>
        </w:rPr>
        <w:t xml:space="preserve"> </w:t>
      </w:r>
      <w:r w:rsidR="00B946DF">
        <w:rPr>
          <w:rFonts w:ascii="Times New Roman" w:hAnsi="Times New Roman" w:cs="Times New Roman"/>
          <w:sz w:val="28"/>
          <w:szCs w:val="28"/>
          <w:lang w:eastAsia="ru-RU"/>
        </w:rPr>
        <w:t>Информацию</w:t>
      </w:r>
      <w:r w:rsidR="00B946DF" w:rsidRPr="00FA5C12">
        <w:rPr>
          <w:rFonts w:ascii="Times New Roman" w:hAnsi="Times New Roman" w:cs="Times New Roman"/>
          <w:sz w:val="28"/>
          <w:szCs w:val="28"/>
          <w:lang w:eastAsia="ru-RU"/>
        </w:rPr>
        <w:t xml:space="preserve"> </w:t>
      </w:r>
      <w:r w:rsidR="00B946DF">
        <w:rPr>
          <w:rFonts w:ascii="Times New Roman" w:hAnsi="Times New Roman" w:cs="Times New Roman"/>
          <w:sz w:val="28"/>
          <w:szCs w:val="28"/>
          <w:lang w:eastAsia="ru-RU"/>
        </w:rPr>
        <w:t>о</w:t>
      </w:r>
      <w:r w:rsidR="00B946DF" w:rsidRPr="00B946DF">
        <w:rPr>
          <w:rFonts w:ascii="Times New Roman" w:hAnsi="Times New Roman" w:cs="Times New Roman"/>
          <w:sz w:val="28"/>
          <w:szCs w:val="28"/>
          <w:lang w:eastAsia="ru-RU"/>
        </w:rPr>
        <w:t>б организации мероприятий по гражданской обороне, защите населения</w:t>
      </w:r>
      <w:r w:rsidR="00B946DF">
        <w:rPr>
          <w:rFonts w:ascii="Times New Roman" w:hAnsi="Times New Roman" w:cs="Times New Roman"/>
          <w:sz w:val="28"/>
          <w:szCs w:val="28"/>
          <w:lang w:eastAsia="ru-RU"/>
        </w:rPr>
        <w:t xml:space="preserve"> </w:t>
      </w:r>
      <w:r w:rsidR="00B946DF" w:rsidRPr="00B946DF">
        <w:rPr>
          <w:rFonts w:ascii="Times New Roman" w:hAnsi="Times New Roman" w:cs="Times New Roman"/>
          <w:sz w:val="28"/>
          <w:szCs w:val="28"/>
          <w:lang w:eastAsia="ru-RU"/>
        </w:rPr>
        <w:t>и территории муниципального района от чрезвычайных ситуаций природного и техногенного характера в 2018 году</w:t>
      </w:r>
      <w:r w:rsidR="00B946DF">
        <w:rPr>
          <w:rFonts w:ascii="Times New Roman" w:hAnsi="Times New Roman" w:cs="Times New Roman"/>
          <w:sz w:val="28"/>
          <w:szCs w:val="28"/>
          <w:lang w:eastAsia="ru-RU"/>
        </w:rPr>
        <w:t xml:space="preserve">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00794A" w:rsidRPr="00FA5C12" w:rsidRDefault="001D2F5E"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bookmarkEnd w:id="0"/>
    <w:p w:rsidR="00D74401" w:rsidRPr="00FA5C12" w:rsidRDefault="00D74401" w:rsidP="001D2F5E">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6C181C" w:rsidRDefault="00D74401" w:rsidP="00FA5C12">
      <w:pPr>
        <w:spacing w:after="0" w:line="240" w:lineRule="auto"/>
        <w:jc w:val="both"/>
        <w:rPr>
          <w:rFonts w:ascii="Times New Roman" w:hAnsi="Times New Roman" w:cs="Times New Roman"/>
          <w:sz w:val="28"/>
          <w:szCs w:val="28"/>
          <w:lang w:eastAsia="ru-RU"/>
        </w:rPr>
      </w:pPr>
      <w:r w:rsidRPr="006C181C">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6C181C">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00794A">
      <w:pPr>
        <w:rPr>
          <w:sz w:val="26"/>
          <w:szCs w:val="26"/>
        </w:rPr>
      </w:pPr>
    </w:p>
    <w:p w:rsidR="001D2F5E" w:rsidRDefault="001D2F5E" w:rsidP="0000794A">
      <w:pPr>
        <w:rPr>
          <w:sz w:val="26"/>
          <w:szCs w:val="26"/>
        </w:rPr>
      </w:pPr>
    </w:p>
    <w:p w:rsidR="001D2F5E" w:rsidRDefault="001D2F5E" w:rsidP="0000794A">
      <w:pPr>
        <w:rPr>
          <w:sz w:val="26"/>
          <w:szCs w:val="26"/>
        </w:rPr>
      </w:pPr>
    </w:p>
    <w:p w:rsidR="001D2F5E" w:rsidRDefault="001D2F5E" w:rsidP="0000794A">
      <w:pPr>
        <w:rPr>
          <w:sz w:val="26"/>
          <w:szCs w:val="26"/>
        </w:rPr>
      </w:pPr>
    </w:p>
    <w:p w:rsidR="001D2F5E" w:rsidRDefault="001D2F5E" w:rsidP="0000794A">
      <w:pPr>
        <w:rPr>
          <w:sz w:val="26"/>
          <w:szCs w:val="26"/>
        </w:rPr>
      </w:pPr>
    </w:p>
    <w:p w:rsidR="00EE4FA1" w:rsidRPr="00EE4FA1" w:rsidRDefault="00EE4FA1" w:rsidP="00EE4FA1">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E4FA1" w:rsidRPr="00EE4FA1" w:rsidRDefault="00EE4FA1" w:rsidP="00EE4FA1">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к </w:t>
      </w:r>
      <w:hyperlink r:id="rId6" w:history="1">
        <w:proofErr w:type="gramStart"/>
        <w:r w:rsidRPr="00EE4FA1">
          <w:rPr>
            <w:rFonts w:ascii="Times New Roman" w:hAnsi="Times New Roman" w:cs="Times New Roman"/>
            <w:sz w:val="24"/>
            <w:szCs w:val="24"/>
          </w:rPr>
          <w:t>Решени</w:t>
        </w:r>
      </w:hyperlink>
      <w:r>
        <w:rPr>
          <w:rFonts w:ascii="Times New Roman" w:hAnsi="Times New Roman" w:cs="Times New Roman"/>
          <w:sz w:val="24"/>
          <w:szCs w:val="24"/>
        </w:rPr>
        <w:t>ю</w:t>
      </w:r>
      <w:proofErr w:type="gramEnd"/>
      <w:r w:rsidRPr="00EE4FA1">
        <w:rPr>
          <w:rFonts w:ascii="Times New Roman" w:hAnsi="Times New Roman" w:cs="Times New Roman"/>
          <w:sz w:val="24"/>
          <w:szCs w:val="24"/>
        </w:rPr>
        <w:t xml:space="preserve"> Краснинской районной Думы </w:t>
      </w:r>
    </w:p>
    <w:p w:rsidR="00EE4FA1" w:rsidRPr="00EE4FA1" w:rsidRDefault="00EE4FA1" w:rsidP="00EE4FA1">
      <w:pPr>
        <w:autoSpaceDE w:val="0"/>
        <w:autoSpaceDN w:val="0"/>
        <w:adjustRightInd w:val="0"/>
        <w:jc w:val="right"/>
        <w:rPr>
          <w:rFonts w:ascii="Times New Roman" w:hAnsi="Times New Roman" w:cs="Times New Roman"/>
          <w:sz w:val="24"/>
          <w:szCs w:val="24"/>
        </w:rPr>
      </w:pPr>
      <w:r w:rsidRPr="00EE4FA1">
        <w:rPr>
          <w:rFonts w:ascii="Times New Roman" w:hAnsi="Times New Roman" w:cs="Times New Roman"/>
          <w:sz w:val="24"/>
          <w:szCs w:val="24"/>
        </w:rPr>
        <w:t>от 05.04.2019 № 1</w:t>
      </w:r>
      <w:r>
        <w:rPr>
          <w:rFonts w:ascii="Times New Roman" w:hAnsi="Times New Roman" w:cs="Times New Roman"/>
          <w:sz w:val="24"/>
          <w:szCs w:val="24"/>
        </w:rPr>
        <w:t>6</w:t>
      </w:r>
    </w:p>
    <w:p w:rsidR="00EE4FA1" w:rsidRDefault="00EE4FA1" w:rsidP="006C181C">
      <w:pPr>
        <w:spacing w:after="0" w:line="240" w:lineRule="auto"/>
        <w:ind w:left="1276" w:right="2125"/>
        <w:jc w:val="center"/>
        <w:rPr>
          <w:rFonts w:ascii="Times New Roman" w:hAnsi="Times New Roman" w:cs="Times New Roman"/>
          <w:b/>
          <w:sz w:val="28"/>
          <w:szCs w:val="28"/>
          <w:lang w:eastAsia="ru-RU"/>
        </w:rPr>
      </w:pPr>
    </w:p>
    <w:p w:rsidR="00EE4FA1" w:rsidRDefault="00EE4FA1" w:rsidP="006C181C">
      <w:pPr>
        <w:spacing w:after="0" w:line="240" w:lineRule="auto"/>
        <w:ind w:left="1276" w:right="2125"/>
        <w:jc w:val="center"/>
        <w:rPr>
          <w:rFonts w:ascii="Times New Roman" w:hAnsi="Times New Roman" w:cs="Times New Roman"/>
          <w:b/>
          <w:sz w:val="28"/>
          <w:szCs w:val="28"/>
          <w:lang w:eastAsia="ru-RU"/>
        </w:rPr>
      </w:pPr>
    </w:p>
    <w:p w:rsidR="00EE4FA1" w:rsidRDefault="00EE4FA1" w:rsidP="00EE4FA1">
      <w:pPr>
        <w:spacing w:after="0" w:line="240" w:lineRule="auto"/>
        <w:ind w:right="2125"/>
        <w:rPr>
          <w:rFonts w:ascii="Times New Roman" w:hAnsi="Times New Roman" w:cs="Times New Roman"/>
          <w:b/>
          <w:sz w:val="28"/>
          <w:szCs w:val="28"/>
          <w:lang w:eastAsia="ru-RU"/>
        </w:rPr>
      </w:pPr>
    </w:p>
    <w:p w:rsidR="006C181C" w:rsidRDefault="006C181C" w:rsidP="006C181C">
      <w:pPr>
        <w:spacing w:after="0" w:line="240" w:lineRule="auto"/>
        <w:ind w:left="1276" w:right="2125"/>
        <w:jc w:val="center"/>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 xml:space="preserve">Об </w:t>
      </w:r>
      <w:r>
        <w:rPr>
          <w:rFonts w:ascii="Times New Roman" w:hAnsi="Times New Roman" w:cs="Times New Roman"/>
          <w:b/>
          <w:sz w:val="28"/>
          <w:szCs w:val="28"/>
          <w:lang w:eastAsia="ru-RU"/>
        </w:rPr>
        <w:t xml:space="preserve">организации мероприятий </w:t>
      </w:r>
    </w:p>
    <w:p w:rsidR="006C181C" w:rsidRDefault="006C181C" w:rsidP="006C181C">
      <w:pPr>
        <w:spacing w:after="0" w:line="240" w:lineRule="auto"/>
        <w:ind w:left="1276" w:right="212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 гражданской обороне, защите населения</w:t>
      </w:r>
    </w:p>
    <w:p w:rsidR="006C181C" w:rsidRPr="000D0E8F" w:rsidRDefault="006C181C" w:rsidP="006C181C">
      <w:pPr>
        <w:spacing w:after="0" w:line="240" w:lineRule="auto"/>
        <w:ind w:left="1276" w:right="212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 территории муниципального района от чрезвычайных ситуаций природного и техногенного характера в 2018 году</w:t>
      </w:r>
    </w:p>
    <w:p w:rsidR="006C181C" w:rsidRPr="006C181C" w:rsidRDefault="006C181C" w:rsidP="006C181C">
      <w:pPr>
        <w:autoSpaceDE w:val="0"/>
        <w:autoSpaceDN w:val="0"/>
        <w:adjustRightInd w:val="0"/>
        <w:ind w:firstLine="709"/>
        <w:jc w:val="both"/>
        <w:rPr>
          <w:rFonts w:ascii="Times New Roman" w:hAnsi="Times New Roman" w:cs="Times New Roman"/>
          <w:sz w:val="28"/>
          <w:szCs w:val="28"/>
        </w:rPr>
      </w:pPr>
    </w:p>
    <w:p w:rsidR="00EE4FA1" w:rsidRDefault="006C181C" w:rsidP="006C181C">
      <w:pPr>
        <w:autoSpaceDE w:val="0"/>
        <w:autoSpaceDN w:val="0"/>
        <w:adjustRightInd w:val="0"/>
        <w:ind w:firstLine="709"/>
        <w:jc w:val="both"/>
        <w:rPr>
          <w:rFonts w:ascii="Times New Roman" w:hAnsi="Times New Roman" w:cs="Times New Roman"/>
          <w:sz w:val="28"/>
          <w:szCs w:val="28"/>
        </w:rPr>
      </w:pPr>
      <w:r w:rsidRPr="006C181C">
        <w:rPr>
          <w:rFonts w:ascii="Times New Roman" w:hAnsi="Times New Roman" w:cs="Times New Roman"/>
          <w:sz w:val="28"/>
          <w:szCs w:val="28"/>
        </w:rPr>
        <w:t xml:space="preserve">Работа в муниципальном образовании «Краснинский район» Смоленской области, в части защиты от чрезвычайных ситуаций и гражданской обороны, в 2018 году осуществлялась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w:t>
      </w:r>
      <w:r w:rsidRPr="006C181C">
        <w:rPr>
          <w:rFonts w:ascii="Times New Roman" w:hAnsi="Times New Roman" w:cs="Times New Roman"/>
          <w:sz w:val="28"/>
          <w:szCs w:val="28"/>
        </w:rPr>
        <w:tab/>
      </w:r>
    </w:p>
    <w:p w:rsidR="00EE4FA1" w:rsidRDefault="006C181C" w:rsidP="00EE4FA1">
      <w:pPr>
        <w:autoSpaceDE w:val="0"/>
        <w:autoSpaceDN w:val="0"/>
        <w:adjustRightInd w:val="0"/>
        <w:ind w:firstLine="709"/>
        <w:jc w:val="both"/>
        <w:rPr>
          <w:rFonts w:ascii="Times New Roman" w:hAnsi="Times New Roman" w:cs="Times New Roman"/>
          <w:sz w:val="28"/>
          <w:szCs w:val="28"/>
        </w:rPr>
      </w:pPr>
      <w:r w:rsidRPr="006C181C">
        <w:rPr>
          <w:rFonts w:ascii="Times New Roman" w:hAnsi="Times New Roman" w:cs="Times New Roman"/>
          <w:sz w:val="28"/>
          <w:szCs w:val="28"/>
        </w:rPr>
        <w:t xml:space="preserve">Разработаны и исполнены 14 нормативно-правовых документов в области  гражданской обороны и защиты от чрезвычайных ситуаций. </w:t>
      </w:r>
      <w:r w:rsidRPr="006C181C">
        <w:rPr>
          <w:rFonts w:ascii="Times New Roman" w:hAnsi="Times New Roman" w:cs="Times New Roman"/>
          <w:sz w:val="28"/>
          <w:szCs w:val="28"/>
        </w:rPr>
        <w:tab/>
      </w:r>
    </w:p>
    <w:p w:rsidR="006C181C" w:rsidRPr="006C181C" w:rsidRDefault="006C181C" w:rsidP="00EE4FA1">
      <w:pPr>
        <w:autoSpaceDE w:val="0"/>
        <w:autoSpaceDN w:val="0"/>
        <w:adjustRightInd w:val="0"/>
        <w:ind w:firstLine="709"/>
        <w:jc w:val="both"/>
        <w:rPr>
          <w:rFonts w:ascii="Times New Roman" w:hAnsi="Times New Roman" w:cs="Times New Roman"/>
          <w:sz w:val="28"/>
          <w:szCs w:val="28"/>
        </w:rPr>
      </w:pPr>
      <w:proofErr w:type="gramStart"/>
      <w:r w:rsidRPr="006C181C">
        <w:rPr>
          <w:rFonts w:ascii="Times New Roman" w:hAnsi="Times New Roman" w:cs="Times New Roman"/>
          <w:sz w:val="28"/>
          <w:szCs w:val="28"/>
        </w:rPr>
        <w:t xml:space="preserve">Организовано  и проведено десять заседаний КЧС и ОПБ при Администрации муниципального образования «Краснинский район» Смоленской области, где рассматривались вопросы, связанные с прохождением весеннего паводка, организацией профилактической работы по обеспечению пожарной безопасности в весенне-летний период 2018 года,  обеспечения пожарной безопасности на объектах экономики, жилищном фонде, объектах   с массовым   пребыванием   людей  и др. </w:t>
      </w:r>
      <w:r w:rsidRPr="006C181C">
        <w:rPr>
          <w:rFonts w:ascii="Times New Roman" w:hAnsi="Times New Roman" w:cs="Times New Roman"/>
          <w:sz w:val="28"/>
          <w:szCs w:val="28"/>
        </w:rPr>
        <w:tab/>
        <w:t>По вопросам обеспечения первичных мер пожарной безопасности  заслушивались Главы</w:t>
      </w:r>
      <w:proofErr w:type="gramEnd"/>
      <w:r w:rsidRPr="006C181C">
        <w:rPr>
          <w:rFonts w:ascii="Times New Roman" w:hAnsi="Times New Roman" w:cs="Times New Roman"/>
          <w:sz w:val="28"/>
          <w:szCs w:val="28"/>
        </w:rPr>
        <w:t xml:space="preserve"> сельских поселений, директора школ о готовности  образовательных учреждений к началу нового  учебного года.</w:t>
      </w:r>
      <w:r w:rsidRPr="006C181C">
        <w:rPr>
          <w:rFonts w:ascii="Times New Roman" w:hAnsi="Times New Roman" w:cs="Times New Roman"/>
          <w:sz w:val="28"/>
          <w:szCs w:val="28"/>
        </w:rPr>
        <w:tab/>
      </w:r>
      <w:r w:rsidRPr="006C181C">
        <w:rPr>
          <w:rFonts w:ascii="Times New Roman" w:hAnsi="Times New Roman" w:cs="Times New Roman"/>
          <w:sz w:val="28"/>
          <w:szCs w:val="28"/>
        </w:rPr>
        <w:tab/>
      </w:r>
      <w:r w:rsidRPr="006C181C">
        <w:rPr>
          <w:rFonts w:ascii="Times New Roman" w:hAnsi="Times New Roman" w:cs="Times New Roman"/>
          <w:sz w:val="28"/>
          <w:szCs w:val="28"/>
        </w:rPr>
        <w:tab/>
      </w:r>
      <w:r w:rsidRPr="006C181C">
        <w:rPr>
          <w:rFonts w:ascii="Times New Roman" w:hAnsi="Times New Roman" w:cs="Times New Roman"/>
          <w:sz w:val="28"/>
          <w:szCs w:val="28"/>
        </w:rPr>
        <w:tab/>
      </w:r>
    </w:p>
    <w:p w:rsidR="006C181C" w:rsidRPr="006C181C" w:rsidRDefault="006C181C" w:rsidP="006C181C">
      <w:pPr>
        <w:autoSpaceDE w:val="0"/>
        <w:autoSpaceDN w:val="0"/>
        <w:adjustRightInd w:val="0"/>
        <w:ind w:firstLine="709"/>
        <w:jc w:val="both"/>
        <w:rPr>
          <w:rFonts w:ascii="Times New Roman" w:hAnsi="Times New Roman" w:cs="Times New Roman"/>
          <w:sz w:val="28"/>
          <w:szCs w:val="28"/>
        </w:rPr>
      </w:pPr>
      <w:r w:rsidRPr="006C181C">
        <w:rPr>
          <w:rFonts w:ascii="Times New Roman" w:hAnsi="Times New Roman" w:cs="Times New Roman"/>
          <w:sz w:val="28"/>
          <w:szCs w:val="28"/>
        </w:rPr>
        <w:t xml:space="preserve">В течение года проведено три командно-штабных учения, две штабные тренировки, три объектовые тренировки, на которых отрабатывались совершенствование взаимодействия сил и средств Краснинского районного звена Смоленской ТП РСЧС по ликвидации последствий ЧС природного и техногенного характера. </w:t>
      </w:r>
      <w:r w:rsidRPr="006C181C">
        <w:rPr>
          <w:rFonts w:ascii="Times New Roman" w:hAnsi="Times New Roman" w:cs="Times New Roman"/>
          <w:sz w:val="28"/>
          <w:szCs w:val="28"/>
        </w:rPr>
        <w:tab/>
        <w:t xml:space="preserve">В 2018 году прошли переподготовку и обучено в  УМЦ г. Смоленска – 37 человек, в т.ч. на курсах ГО – 4 человека.  </w:t>
      </w:r>
    </w:p>
    <w:p w:rsidR="006C181C" w:rsidRPr="006C181C" w:rsidRDefault="006C181C" w:rsidP="006C181C">
      <w:pPr>
        <w:autoSpaceDE w:val="0"/>
        <w:autoSpaceDN w:val="0"/>
        <w:adjustRightInd w:val="0"/>
        <w:ind w:firstLine="709"/>
        <w:jc w:val="both"/>
        <w:rPr>
          <w:rFonts w:ascii="Times New Roman" w:hAnsi="Times New Roman" w:cs="Times New Roman"/>
          <w:sz w:val="28"/>
          <w:szCs w:val="28"/>
        </w:rPr>
      </w:pPr>
      <w:r w:rsidRPr="006C181C">
        <w:rPr>
          <w:rFonts w:ascii="Times New Roman" w:hAnsi="Times New Roman" w:cs="Times New Roman"/>
          <w:sz w:val="28"/>
          <w:szCs w:val="28"/>
        </w:rPr>
        <w:t xml:space="preserve"> В 2018 году в п.</w:t>
      </w:r>
      <w:r w:rsidR="00366E21">
        <w:rPr>
          <w:rFonts w:ascii="Times New Roman" w:hAnsi="Times New Roman" w:cs="Times New Roman"/>
          <w:sz w:val="28"/>
          <w:szCs w:val="28"/>
        </w:rPr>
        <w:t xml:space="preserve"> </w:t>
      </w:r>
      <w:r w:rsidRPr="006C181C">
        <w:rPr>
          <w:rFonts w:ascii="Times New Roman" w:hAnsi="Times New Roman" w:cs="Times New Roman"/>
          <w:sz w:val="28"/>
          <w:szCs w:val="28"/>
        </w:rPr>
        <w:t xml:space="preserve">Красный установлена автономная система оповещения, которая позволяет запуск сигнала «Внимание всем» (звук сирены), а также трансляцию произвольного аудио сообщения от микрофона </w:t>
      </w:r>
      <w:r w:rsidRPr="006C181C">
        <w:rPr>
          <w:rFonts w:ascii="Times New Roman" w:hAnsi="Times New Roman" w:cs="Times New Roman"/>
          <w:sz w:val="28"/>
          <w:szCs w:val="28"/>
        </w:rPr>
        <w:lastRenderedPageBreak/>
        <w:t xml:space="preserve">или с USB носителя в реальном времени.  Система оповещения находится в рабочем состоянии и готова к работе, наращивалась материальная база технического оснащения пункта управления ЕДДС и системы связи. В целях противопожарной безопасности на безвозмездной основе в шести домах частного сектора, в которых проживают неблагополучные семьи, установлены противопожарные </w:t>
      </w:r>
      <w:proofErr w:type="spellStart"/>
      <w:r w:rsidRPr="006C181C">
        <w:rPr>
          <w:rFonts w:ascii="Times New Roman" w:hAnsi="Times New Roman" w:cs="Times New Roman"/>
          <w:sz w:val="28"/>
          <w:szCs w:val="28"/>
        </w:rPr>
        <w:t>извещатели</w:t>
      </w:r>
      <w:proofErr w:type="spellEnd"/>
      <w:r w:rsidRPr="006C181C">
        <w:rPr>
          <w:rFonts w:ascii="Times New Roman" w:hAnsi="Times New Roman" w:cs="Times New Roman"/>
          <w:sz w:val="28"/>
          <w:szCs w:val="28"/>
        </w:rPr>
        <w:t xml:space="preserve"> </w:t>
      </w:r>
      <w:r w:rsidR="00EE4FA1">
        <w:rPr>
          <w:rFonts w:ascii="Times New Roman" w:hAnsi="Times New Roman" w:cs="Times New Roman"/>
          <w:sz w:val="28"/>
          <w:szCs w:val="28"/>
        </w:rPr>
        <w:t>(реагирующие на задымление).</w:t>
      </w:r>
      <w:r w:rsidRPr="006C181C">
        <w:rPr>
          <w:rFonts w:ascii="Times New Roman" w:hAnsi="Times New Roman" w:cs="Times New Roman"/>
          <w:sz w:val="28"/>
          <w:szCs w:val="28"/>
        </w:rPr>
        <w:tab/>
      </w:r>
      <w:r w:rsidRPr="006C181C">
        <w:rPr>
          <w:rFonts w:ascii="Times New Roman" w:hAnsi="Times New Roman" w:cs="Times New Roman"/>
          <w:sz w:val="28"/>
          <w:szCs w:val="28"/>
        </w:rPr>
        <w:tab/>
      </w:r>
    </w:p>
    <w:p w:rsidR="006C181C" w:rsidRPr="006C181C" w:rsidRDefault="006C181C" w:rsidP="006C181C">
      <w:pPr>
        <w:autoSpaceDE w:val="0"/>
        <w:autoSpaceDN w:val="0"/>
        <w:adjustRightInd w:val="0"/>
        <w:ind w:firstLine="709"/>
        <w:jc w:val="both"/>
        <w:rPr>
          <w:rFonts w:ascii="Times New Roman" w:hAnsi="Times New Roman" w:cs="Times New Roman"/>
          <w:b/>
          <w:bCs/>
          <w:i/>
          <w:iCs/>
          <w:sz w:val="28"/>
          <w:szCs w:val="28"/>
        </w:rPr>
      </w:pPr>
      <w:r w:rsidRPr="006C181C">
        <w:rPr>
          <w:rFonts w:ascii="Times New Roman" w:hAnsi="Times New Roman" w:cs="Times New Roman"/>
          <w:sz w:val="28"/>
          <w:szCs w:val="28"/>
        </w:rPr>
        <w:t xml:space="preserve"> В соответствии с требованиями Правительства РФ, по антитеррористической защищенности мест массового пребывания людей, в районе полностью завершена работа по паспортизации объектов с массовым пребыванием людей.</w:t>
      </w:r>
    </w:p>
    <w:p w:rsidR="001D2F5E" w:rsidRDefault="001D2F5E" w:rsidP="0000794A">
      <w:pPr>
        <w:rPr>
          <w:sz w:val="26"/>
          <w:szCs w:val="26"/>
        </w:rPr>
      </w:pPr>
    </w:p>
    <w:p w:rsidR="001D2F5E" w:rsidRDefault="001D2F5E" w:rsidP="0000794A">
      <w:pPr>
        <w:rPr>
          <w:sz w:val="26"/>
          <w:szCs w:val="26"/>
        </w:rPr>
      </w:pPr>
    </w:p>
    <w:p w:rsidR="00610F29" w:rsidRPr="00E34826" w:rsidRDefault="006C181C" w:rsidP="00610F29">
      <w:pPr>
        <w:spacing w:line="276" w:lineRule="auto"/>
        <w:ind w:firstLine="567"/>
        <w:jc w:val="both"/>
        <w:rPr>
          <w:rFonts w:ascii="Times New Roman" w:hAnsi="Times New Roman"/>
        </w:rPr>
      </w:pPr>
      <w:r>
        <w:rPr>
          <w:rFonts w:ascii="Times New Roman" w:hAnsi="Times New Roman" w:cs="Times New Roman"/>
          <w:sz w:val="26"/>
          <w:szCs w:val="26"/>
        </w:rPr>
        <w:t xml:space="preserve"> </w:t>
      </w:r>
    </w:p>
    <w:p w:rsidR="00D74401" w:rsidRPr="00CF5C43" w:rsidRDefault="00D74401" w:rsidP="00610F29">
      <w:pPr>
        <w:pStyle w:val="1"/>
        <w:spacing w:line="240" w:lineRule="atLeast"/>
        <w:jc w:val="center"/>
        <w:rPr>
          <w:rFonts w:ascii="Times New Roman" w:hAnsi="Times New Roman" w:cs="Times New Roman"/>
          <w:sz w:val="28"/>
          <w:szCs w:val="28"/>
        </w:rPr>
      </w:pPr>
    </w:p>
    <w:sectPr w:rsidR="00D74401"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7D1AB2"/>
    <w:multiLevelType w:val="hybridMultilevel"/>
    <w:tmpl w:val="B8D66A7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1">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9"/>
  </w:num>
  <w:num w:numId="8">
    <w:abstractNumId w:val="11"/>
  </w:num>
  <w:num w:numId="9">
    <w:abstractNumId w:val="23"/>
  </w:num>
  <w:num w:numId="10">
    <w:abstractNumId w:val="21"/>
  </w:num>
  <w:num w:numId="11">
    <w:abstractNumId w:val="45"/>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6"/>
  </w:num>
  <w:num w:numId="19">
    <w:abstractNumId w:val="44"/>
  </w:num>
  <w:num w:numId="20">
    <w:abstractNumId w:val="3"/>
  </w:num>
  <w:num w:numId="21">
    <w:abstractNumId w:val="1"/>
  </w:num>
  <w:num w:numId="22">
    <w:abstractNumId w:val="26"/>
  </w:num>
  <w:num w:numId="23">
    <w:abstractNumId w:val="12"/>
  </w:num>
  <w:num w:numId="24">
    <w:abstractNumId w:val="43"/>
  </w:num>
  <w:num w:numId="25">
    <w:abstractNumId w:val="40"/>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2"/>
  </w:num>
  <w:num w:numId="33">
    <w:abstractNumId w:val="15"/>
  </w:num>
  <w:num w:numId="34">
    <w:abstractNumId w:val="16"/>
  </w:num>
  <w:num w:numId="35">
    <w:abstractNumId w:val="41"/>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0794A"/>
    <w:rsid w:val="00013B59"/>
    <w:rsid w:val="00052189"/>
    <w:rsid w:val="00087FAD"/>
    <w:rsid w:val="000D0E8F"/>
    <w:rsid w:val="001723BA"/>
    <w:rsid w:val="001A4509"/>
    <w:rsid w:val="001B06F8"/>
    <w:rsid w:val="001D2F5E"/>
    <w:rsid w:val="001D4B2B"/>
    <w:rsid w:val="001E6C76"/>
    <w:rsid w:val="00264557"/>
    <w:rsid w:val="002D3583"/>
    <w:rsid w:val="00366E21"/>
    <w:rsid w:val="003F4C4B"/>
    <w:rsid w:val="004072DD"/>
    <w:rsid w:val="00412447"/>
    <w:rsid w:val="00460914"/>
    <w:rsid w:val="00461A79"/>
    <w:rsid w:val="00474FAE"/>
    <w:rsid w:val="00484A14"/>
    <w:rsid w:val="005B0873"/>
    <w:rsid w:val="005C0835"/>
    <w:rsid w:val="00610F29"/>
    <w:rsid w:val="006446C2"/>
    <w:rsid w:val="00697743"/>
    <w:rsid w:val="006C181C"/>
    <w:rsid w:val="00813796"/>
    <w:rsid w:val="008E1B3D"/>
    <w:rsid w:val="0093307B"/>
    <w:rsid w:val="009821DF"/>
    <w:rsid w:val="00B27F68"/>
    <w:rsid w:val="00B946DF"/>
    <w:rsid w:val="00BE09A3"/>
    <w:rsid w:val="00C03B9E"/>
    <w:rsid w:val="00CF4086"/>
    <w:rsid w:val="00CF5C43"/>
    <w:rsid w:val="00D701DF"/>
    <w:rsid w:val="00D74401"/>
    <w:rsid w:val="00D95F07"/>
    <w:rsid w:val="00DE0E5E"/>
    <w:rsid w:val="00EC2465"/>
    <w:rsid w:val="00EC50E0"/>
    <w:rsid w:val="00ED0200"/>
    <w:rsid w:val="00EE4FA1"/>
    <w:rsid w:val="00F66CAF"/>
    <w:rsid w:val="00F9194E"/>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styleId="34">
    <w:name w:val="Body Text 3"/>
    <w:basedOn w:val="a"/>
    <w:link w:val="35"/>
    <w:uiPriority w:val="99"/>
    <w:semiHidden/>
    <w:unhideWhenUsed/>
    <w:rsid w:val="006446C2"/>
    <w:pPr>
      <w:spacing w:after="120"/>
    </w:pPr>
    <w:rPr>
      <w:sz w:val="16"/>
      <w:szCs w:val="16"/>
    </w:rPr>
  </w:style>
  <w:style w:type="character" w:customStyle="1" w:styleId="35">
    <w:name w:val="Основной текст 3 Знак"/>
    <w:basedOn w:val="a0"/>
    <w:link w:val="34"/>
    <w:uiPriority w:val="99"/>
    <w:semiHidden/>
    <w:rsid w:val="006446C2"/>
    <w:rPr>
      <w:rFonts w:cs="Calibri"/>
      <w:sz w:val="16"/>
      <w:szCs w:val="16"/>
      <w:lang w:eastAsia="en-US"/>
    </w:rPr>
  </w:style>
  <w:style w:type="table" w:styleId="afb">
    <w:name w:val="Table Grid"/>
    <w:basedOn w:val="a1"/>
    <w:locked/>
    <w:rsid w:val="00644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10F29"/>
  </w:style>
  <w:style w:type="paragraph" w:customStyle="1" w:styleId="rtejustify1">
    <w:name w:val="rtejustify1"/>
    <w:basedOn w:val="a"/>
    <w:rsid w:val="00610F29"/>
    <w:pPr>
      <w:spacing w:before="120" w:after="12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 Полужирный"/>
    <w:basedOn w:val="a0"/>
    <w:rsid w:val="00610F29"/>
    <w:rPr>
      <w:rFonts w:ascii="Segoe UI" w:eastAsia="Segoe UI" w:hAnsi="Segoe UI" w:cs="Segoe UI"/>
      <w:b/>
      <w:bCs/>
      <w:sz w:val="23"/>
      <w:szCs w:val="23"/>
      <w:shd w:val="clear" w:color="auto" w:fill="FFFFFF"/>
    </w:rPr>
  </w:style>
  <w:style w:type="paragraph" w:customStyle="1" w:styleId="c16">
    <w:name w:val="c16"/>
    <w:basedOn w:val="a"/>
    <w:rsid w:val="00610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10F2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47F412A8FF84FED901A9512F9CFC51A254BDC9AFFAAE8F7D2415749D9D51450338C3F66B14B6qBw3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10</cp:revision>
  <cp:lastPrinted>2018-04-05T13:53:00Z</cp:lastPrinted>
  <dcterms:created xsi:type="dcterms:W3CDTF">2018-06-06T11:36:00Z</dcterms:created>
  <dcterms:modified xsi:type="dcterms:W3CDTF">2019-04-08T07:06:00Z</dcterms:modified>
</cp:coreProperties>
</file>