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F9" w:rsidRPr="006B7DF9" w:rsidRDefault="006B7DF9" w:rsidP="006B7DF9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6B7DF9" w:rsidRPr="006B7DF9" w:rsidRDefault="006B7DF9" w:rsidP="006B7D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-164465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DF9" w:rsidRPr="006B7DF9" w:rsidRDefault="006B7DF9" w:rsidP="006B7D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DF9" w:rsidRPr="006B7DF9" w:rsidRDefault="006B7DF9" w:rsidP="006B7D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DF9" w:rsidRPr="006B7DF9" w:rsidRDefault="006B7DF9" w:rsidP="006B7D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DF9" w:rsidRPr="006B7DF9" w:rsidRDefault="006B7DF9" w:rsidP="006B7DF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B7DF9" w:rsidRPr="006B7DF9" w:rsidRDefault="006B7DF9" w:rsidP="006B7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КОНТРОЛЬНО-РЕВИЗИОННАЯ КОМИССИЯ МУНИЦИПАЛЬНОГО ОБРАЗОВАНИЯ «КРАСНИНСКИЙ РАЙОН» </w:t>
      </w:r>
    </w:p>
    <w:p w:rsidR="006B7DF9" w:rsidRPr="006B7DF9" w:rsidRDefault="006B7DF9" w:rsidP="006B7D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6B7DF9" w:rsidRPr="006B7DF9" w:rsidRDefault="006B7DF9" w:rsidP="006B7DF9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6B7DF9" w:rsidRDefault="006B7DF9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B7DF9" w:rsidRP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r w:rsidRPr="006B7D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СТАНДАРТ ОРГАНИЗАЦИИ ДЕЯТЕЛЬНОСТИ</w:t>
      </w:r>
    </w:p>
    <w:p w:rsidR="006B7DF9" w:rsidRP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B7D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«Подготовка отчетов о работе Контрольно-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ревизионной комиссии муниципального образования «Краснинский район» Смоленской области</w:t>
      </w:r>
      <w:r w:rsidRPr="006B7D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bookmarkEnd w:id="0"/>
    <w:p w:rsid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6B7DF9" w:rsidRPr="006B7DF9" w:rsidRDefault="006B7DF9" w:rsidP="006B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B7D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(СОД-0</w:t>
      </w:r>
      <w:r w:rsidR="0020636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</w:t>
      </w:r>
      <w:r w:rsidRPr="006B7DF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)</w:t>
      </w:r>
    </w:p>
    <w:p w:rsidR="006A5E98" w:rsidRPr="006A5E98" w:rsidRDefault="006A5E98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proofErr w:type="gramStart"/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ревизионной </w:t>
      </w: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муниципального образования </w:t>
      </w: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«Краснинский район» Смоленской области </w:t>
      </w: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7DF9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27.01.2022</w:t>
      </w:r>
      <w:r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0</w:t>
      </w:r>
      <w:r w:rsidR="006B7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B7DF9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Красный, </w:t>
      </w:r>
      <w:r w:rsidR="006A5E98"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A5E98" w:rsidRPr="006A5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A5E98" w:rsidRPr="006A5E98" w:rsidRDefault="006A5E98" w:rsidP="006A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E98" w:rsidRPr="006A5E98" w:rsidRDefault="006A5E98" w:rsidP="006A5E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lastRenderedPageBreak/>
        <w:t>Содержание</w:t>
      </w:r>
    </w:p>
    <w:p w:rsidR="006A5E98" w:rsidRDefault="006A5E98" w:rsidP="006A5E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p w:rsidR="006A5E98" w:rsidRPr="006A5E98" w:rsidRDefault="006A5E98" w:rsidP="006A5E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 Общие положения ............................................................................................. 1</w:t>
      </w:r>
    </w:p>
    <w:p w:rsidR="006A5E98" w:rsidRPr="006A5E98" w:rsidRDefault="006A5E98" w:rsidP="006A5E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 Термины и определения ................................................................................... 1</w:t>
      </w:r>
    </w:p>
    <w:p w:rsidR="006A5E98" w:rsidRPr="006A5E98" w:rsidRDefault="006A5E98" w:rsidP="006A5E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 Структура и формирование годового отчета ................................................. 2</w:t>
      </w:r>
    </w:p>
    <w:p w:rsidR="006A5E98" w:rsidRPr="006A5E98" w:rsidRDefault="006A5E98" w:rsidP="006A5E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 Структура и формирование внутригодовых отчетов .................................... 4</w:t>
      </w:r>
    </w:p>
    <w:p w:rsidR="006A5E98" w:rsidRPr="006A5E98" w:rsidRDefault="006A5E98" w:rsidP="006A5E9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 Порядок утверждения отчетов .......................................................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................ 4</w:t>
      </w:r>
    </w:p>
    <w:p w:rsidR="00203808" w:rsidRPr="006A5E98" w:rsidRDefault="00203808" w:rsidP="006A5E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6A5E98" w:rsidRDefault="006A5E98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203808" w:rsidRPr="00203808" w:rsidRDefault="00203808" w:rsidP="006A5E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lastRenderedPageBreak/>
        <w:t>1</w:t>
      </w:r>
      <w:r w:rsid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.</w:t>
      </w: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Общие положения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1.1 Стандарт организации деятельности «Подготовка отчетов о работе Контрольно-</w:t>
      </w:r>
    </w:p>
    <w:p w:rsidR="00203808" w:rsidRPr="00203808" w:rsidRDefault="006A5E9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Ревизионной комиссии муниципального образования «Краснинский район» Смоленской области</w:t>
      </w:r>
      <w:r w:rsidR="00203808"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» (далее - Стандарт)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03808"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разработан в соответствии с Положением о Контрольно-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ревизионной комиссии муниципального образования «Краснинский район» Смоленской области</w:t>
      </w:r>
      <w:r w:rsidR="00203808"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КРК, КРК района</w:t>
      </w:r>
      <w:r w:rsidR="00203808"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), с учетом положений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03808"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Бюджетного кодекса Российской Федерации, Федерального закона от 07.02.2011 № 6-ФЗ «Об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03808"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общих принципах организации и деятельности контрольно-счетных органов субъектов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03808"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Российской Федерации и муниципальных образований».</w:t>
      </w:r>
      <w:proofErr w:type="gramEnd"/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1.2</w:t>
      </w:r>
      <w:proofErr w:type="gramStart"/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</w:t>
      </w:r>
      <w:proofErr w:type="gramEnd"/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ри разработке настоящего Стандарта был использован Стандарт организации деятельности Счетной палаты Российской Федерации СОД 13 «Подготовка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отчетов о работе Счетной палаты Российской Федерации», утвержденного решением Коллегии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Счетной палаты Российской Федерации от 11.06.2004, протокол № 20 (390) (с изменениями,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утвержденными решением Коллегии Счетной палаты Российской Федерации от 21 декабря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2012 года‚ протокол № 56К(889)).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1.3 Целью Стандарта является определение порядка и правил подготовки годового отчета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 работе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(далее - годовой отчет) и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информации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 работе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за 1 квартал, полугодие и 9 месяцев текущего года (далее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– информация о работе КРК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1.4 Задачами настоящего Стандарта являются определение общих требований </w:t>
      </w:r>
      <w:proofErr w:type="gramStart"/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</w:t>
      </w:r>
      <w:proofErr w:type="gramEnd"/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форме, структуре и содержанию отчетов о деятельности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организации работы по подготовке отчетов о деятельности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представлению документов и материалов для формирования отчетов о деятельности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КРК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определению порядка утверждения отчетов о деятельности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1.5. Сферой применения Стандарта является публичная деятельность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основанная на принципах независимости, объективности и гласности.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1.6. Материалы по результатам работы направлений деятельности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готовятся на основе данных отчетов о результатах контрольных и экспертно-аналитических мероприятий.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1.7. Настоящий Стандарт является обязательным к применению должностными лицами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КРК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 подготовке и формировании отчетов о деятельности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КРК района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lastRenderedPageBreak/>
        <w:t>2</w:t>
      </w:r>
      <w:r w:rsid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.</w:t>
      </w:r>
      <w:r w:rsidR="006A5E98" w:rsidRP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Термины и определения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Контрольное</w:t>
      </w:r>
      <w:r w:rsidR="006A5E98" w:rsidRP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мероприятие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–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это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организ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ованное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осуществлени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е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контрольной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деятельности, посредством которой обеспечивается реализация задач, функций и полномочий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КРК района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которое осуществляется путем проведения проверок.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Нецелевое</w:t>
      </w:r>
      <w:r w:rsidR="006A5E98" w:rsidRP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использование</w:t>
      </w:r>
      <w:r w:rsidR="006A5E98" w:rsidRP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бюджетных</w:t>
      </w:r>
      <w:r w:rsidR="006A5E98" w:rsidRPr="006A5E9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средств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нарушение,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выразившееся в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направлении и использовании бюджетных средств на цели, не соответствующие условиям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получения указанных средств, определенным утвержденным бюджетом, бюджетной росписью,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уведомлением о бюджетных ассигнованиях, сметой доходов и расходов либо иным правовым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основанием их получения.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Ущерб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- негативные последствия для муниципального образования в форме убытков,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недополученных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доходов,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непредвиденных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расходов,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утраты,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порчи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имущества,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недополученной выгоды, причиненные действиями (бездействием) должностных лиц и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хозяйствующих субъектов.</w:t>
      </w:r>
    </w:p>
    <w:p w:rsidR="00203808" w:rsidRPr="00203808" w:rsidRDefault="00203808" w:rsidP="006A5E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Экспертно-аналитическое мероприятие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– это организационная форма осуществления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экспертно-аналитической деятельности, посредством которой обеспечивается реализация задач,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функций и полномочий 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которое осуществляется путем</w:t>
      </w:r>
      <w:r w:rsidR="006A5E9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проведения анализа, мониторинга, оценки и экспертизы.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3. Структура и формирование годового отчета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3.1 Годовой отчет содержит общие данные, характеризующие работу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целом, и их анализ. Примерная структура годового отчета включает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следующие разделы и подразделы: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1.Общие положения: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задачи и функции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основные направления 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отчетном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году;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основные итоги работы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отчетном году;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реализация предложений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итогам контрольных 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экспертно-аналитических мероприятий.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Основные итоги 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отчетном году.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Экспертно-аналитическая деятельность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финансовая экспертиза проектов нормативных правовых актов;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организация и функционирование бюджетной системы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Краснинского района Смоленской области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(организация бюджетного процесса);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- законодательное регулирование и деятельность в сфере экономики и финансов, в том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числе влияющие на формирование и исполнение бюджета, в рамках реализации задач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Контрольные мероприятия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Организационно-методическая и информационная работа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кадровое обеспечение 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правовое обеспечение 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организационное, документационное и методологическое обеспечение деятельности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информирование общественности о 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взаимодействие с комиссиями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Краснинской районной Думы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взаимодействие с государственными органами, органами местного самоуправления 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муниципальными органами;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- взаимодействие с Контрольно-счетной палатой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Смоленской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области и контрольно-счетными органами муниципальных образований;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информационно-технологическое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финансовое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социально-бытовое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3.2 Основные показатели по направлениям 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включают обобщенные основные показатели работы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отчетном году: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основные итоги деятельности (если информация показательна и данные сопоставимы 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сравнении с предыдущими отчетными периодами);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анализ выполнения плана работы (какие задачи ставились, какие мероприятия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планировались, насколько решены поставленные задачи);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количество проведенных контрольных мероприятий;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количество проверенных объектов;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объем проверенных средств;</w:t>
      </w:r>
    </w:p>
    <w:p w:rsidR="00AA55F4" w:rsidRPr="00AA55F4" w:rsidRDefault="00AA55F4" w:rsidP="00AA55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AA55F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объем нарушений и анализ по видам и отраслям;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</w:t>
      </w:r>
      <w:r w:rsidR="00D20EB0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незаконное,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нецелевое,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неэффективное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бюджета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муниципального образования и иные финансовые нарушения;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количество экспертно-аналитических мероприятий;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количество подготовленных предложений по результатам экспертно-аналитических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мероприятий, из них принято, реализовано;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- информация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(статистическая)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представлениях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предписаниях: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направлено,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содержится предложений, исполнено, не исполнено и по каким причинам;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анализ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устранения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(возмещено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денежном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выражении,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выполненных работ, услуг и др.);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иные меры, принимаемые по результатам контрольных мероприятий;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результаты взаимодействия с правоохранительными органами (по каким мероприятиям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 сколько материалов направлено, результаты рассмотрения, количество возбужденных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уголовных дел, направленных представлений прокурора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района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).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3.3</w:t>
      </w:r>
      <w:proofErr w:type="gramStart"/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</w:t>
      </w:r>
      <w:proofErr w:type="gramEnd"/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части годового отчета, отражающей основные показатели по направлениям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приводятся данные по следующим разделам: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3.3.1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правовой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КРК района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численность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профессиональная подготовка сотрудников - данный раздел содержит данные о наличии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статуса юридического лица, численности сотрудников, в том числе прошедших обучение по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программе повышения квалификации и получившие соответствующие документы;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3.3.2 контрольная деятельность - данный раздел содержит основные показатели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деятельности 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: количество проведенных проверок, охват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проверками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бюджетных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средств,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используемых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муниципальными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учреждениями, виды нарушений и недостатков, допущенные участниками бюджетного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процесса, меры, принимаемые по их устранению.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 целях оформления отчета нарушения и недостатки, выявляемые при проведении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контрольных мероприятий, сгруппированы по видам: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нецелевое использование бюджетных средств;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неэффективное расходование бюджетных средств;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упущенная возможность пополнения бюджета;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нарушения бюджетного процесса;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неэффективное использование муниципальной собственности;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нарушения учета и отчетности;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- прочие нарушения и недостатки.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     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Суммы выявленных нарушений и возмещенных средств указываются в отчете в тысячах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рублей, с точностью до первого десятичного знака. Если выявленные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нарушения и недостатки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не подлежат суммовой оценке, то они указываются только в количестве случаев.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3.3.3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Экспертно-аналитическая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–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данный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включает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себя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информацию по количеству подготовленных аналитических справок, экспертных заключений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 проекты нормативно-правовых актов органов местного самоуправления, подготовленных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3.3.4 Реализация результатов контрольных и экспертно-аналитических - данный раздел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включает сведения о мерах, принятых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 итогам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проведенных мероприятий, и результаты реагирования органов местного самоуправления и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должностных лиц проверенных организаций.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3.3.5 Гласность - в данном разделе отражается общее количество </w:t>
      </w:r>
      <w:proofErr w:type="gramStart"/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информационных</w:t>
      </w:r>
      <w:proofErr w:type="gramEnd"/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материалов о деятельности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 печатных СМИ.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3.3.6 Финансовое обеспечение деятельности - в данном разделе отражается объем средств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на содержание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 района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4. Структура и формирование внутригодовых отчетов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4.1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Информация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о работе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="00F0281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за 1 квартал, 1 полугодие, 9 месяцев текущего года представляе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</w:t>
      </w:r>
      <w:r w:rsidR="00F0281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собой обобщенные основные показатели работы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направлениям деятельности.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4.2 Учет количества проведенных экспертно-аналитических мероприятий осуществляется</w:t>
      </w:r>
      <w:r w:rsidR="00F0281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 количеству заключений и отчетов, составленных по их результатам. Учет количества</w:t>
      </w:r>
      <w:r w:rsidR="00F0281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проверок осуществляется по количеству актов.</w:t>
      </w:r>
      <w:r w:rsidR="00F0281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Контрольные и экспертно-аналитические мероприятия учитываются раздельно.</w:t>
      </w:r>
    </w:p>
    <w:p w:rsidR="0011352E" w:rsidRPr="0011352E" w:rsidRDefault="0011352E" w:rsidP="00203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4.3</w:t>
      </w:r>
      <w:proofErr w:type="gramStart"/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Е</w:t>
      </w:r>
      <w:proofErr w:type="gramEnd"/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сли проведение проверки годовой бюджетной отчетности каждого главного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администратора бюджетных средств оформляется отдельным 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поручением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 то количество проверок считается по количеству распоряжений.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Количество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объектов,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охваченных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контрольными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мероприятиями,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определяется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количеством составленных актов по каждому контрольному мероприятию.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4.4</w:t>
      </w:r>
      <w:proofErr w:type="gramStart"/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В</w:t>
      </w:r>
      <w:proofErr w:type="gramEnd"/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годовых отчетах приводятся данные только по завершенным контрольным и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экспертно-аналитическим мероприятиям.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 определении количества проверенных объектов в качестве объекта проверки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учитывается организация, в которой в отчетном периоде были проведены контрольные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мероприятия и по их результатам составлен акт.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lastRenderedPageBreak/>
        <w:t>Если проведено несколько контрольных мероприятий на одном объекте в течение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отчетного периода, то объект учитывается один раз.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4.5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Информация о выявленном нецелевом, незаконном использовании средств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бюджета и иных финансовых нарушениях включается в годовой отчет о деятельности 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КРК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на основании утвержденных отчетов о результатах контрольных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мероприятий.</w:t>
      </w:r>
    </w:p>
    <w:p w:rsidR="0011352E" w:rsidRPr="0011352E" w:rsidRDefault="0011352E" w:rsidP="001135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4.6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Текстовая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часть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годового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отчета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может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содержать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диаграммы,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графики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фотоматериалы.</w:t>
      </w:r>
    </w:p>
    <w:p w:rsidR="0011352E" w:rsidRPr="00203808" w:rsidRDefault="0011352E" w:rsidP="002038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5</w:t>
      </w:r>
      <w:r w:rsid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.</w:t>
      </w:r>
      <w:r w:rsidR="00203808"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203808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Порядок утверждения отчетов</w:t>
      </w:r>
    </w:p>
    <w:p w:rsidR="00203808" w:rsidRPr="00203808" w:rsidRDefault="0011352E" w:rsidP="002038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5.1 Годовой отчет утверждается председателем 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КРК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и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вносится на рассмотрение </w:t>
      </w:r>
      <w:r w:rsidR="00203808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Краснинской районной Думы</w:t>
      </w:r>
      <w:r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203808" w:rsidRPr="00203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1 марта года, следующего </w:t>
      </w:r>
      <w:proofErr w:type="gramStart"/>
      <w:r w:rsidR="00203808" w:rsidRPr="002038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203808" w:rsidRPr="00203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отчетным.</w:t>
      </w:r>
      <w:r w:rsidR="00203808" w:rsidRPr="0020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52E" w:rsidRDefault="00203808" w:rsidP="00203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5.2</w:t>
      </w:r>
      <w:r w:rsidR="0011352E"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Годовой отчет, рассмотренный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Краснинской районной Думой</w:t>
      </w:r>
      <w:r w:rsidR="0011352E"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 </w:t>
      </w:r>
      <w:r w:rsidR="0011352E" w:rsidRPr="0011352E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подлежит опубликованию в средствах массовой информации и размещается в сети Интернет.</w:t>
      </w:r>
    </w:p>
    <w:p w:rsidR="00203808" w:rsidRPr="0011352E" w:rsidRDefault="00203808" w:rsidP="002038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sectPr w:rsidR="00203808" w:rsidRPr="001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F4"/>
    <w:rsid w:val="000F2703"/>
    <w:rsid w:val="0011352E"/>
    <w:rsid w:val="00203808"/>
    <w:rsid w:val="00206367"/>
    <w:rsid w:val="00373AFA"/>
    <w:rsid w:val="006A5E98"/>
    <w:rsid w:val="006B7DF9"/>
    <w:rsid w:val="00AA55F4"/>
    <w:rsid w:val="00D20EB0"/>
    <w:rsid w:val="00F02814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2023-05-15T08:49:00Z</cp:lastPrinted>
  <dcterms:created xsi:type="dcterms:W3CDTF">2023-05-19T07:00:00Z</dcterms:created>
  <dcterms:modified xsi:type="dcterms:W3CDTF">2023-05-19T07:00:00Z</dcterms:modified>
</cp:coreProperties>
</file>