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E" w:rsidRDefault="00EA66FE" w:rsidP="00EA66F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-3175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EA66FE" w:rsidRDefault="00EA66FE" w:rsidP="00EA66FE">
      <w:pPr>
        <w:jc w:val="center"/>
        <w:rPr>
          <w:b/>
          <w:sz w:val="28"/>
          <w:szCs w:val="28"/>
        </w:rPr>
      </w:pPr>
    </w:p>
    <w:p w:rsidR="00EA66FE" w:rsidRPr="00DB124C" w:rsidRDefault="00EA66FE" w:rsidP="00EA66FE">
      <w:pPr>
        <w:jc w:val="center"/>
        <w:rPr>
          <w:b/>
          <w:sz w:val="28"/>
          <w:szCs w:val="28"/>
        </w:rPr>
      </w:pPr>
      <w:r w:rsidRPr="00DB124C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A66FE" w:rsidRPr="00DB124C" w:rsidRDefault="00EA66FE" w:rsidP="00EA66FE">
      <w:pPr>
        <w:jc w:val="center"/>
        <w:rPr>
          <w:b/>
          <w:sz w:val="28"/>
          <w:szCs w:val="28"/>
        </w:rPr>
      </w:pPr>
    </w:p>
    <w:p w:rsidR="00EA66FE" w:rsidRPr="00DB124C" w:rsidRDefault="00EA66FE" w:rsidP="00EA66FE">
      <w:pPr>
        <w:jc w:val="center"/>
        <w:rPr>
          <w:b/>
          <w:sz w:val="28"/>
          <w:szCs w:val="28"/>
        </w:rPr>
      </w:pPr>
    </w:p>
    <w:p w:rsidR="00EA66FE" w:rsidRPr="00495812" w:rsidRDefault="00EA66FE" w:rsidP="00EA66FE">
      <w:pPr>
        <w:keepNext/>
        <w:jc w:val="center"/>
        <w:outlineLvl w:val="0"/>
        <w:rPr>
          <w:b/>
          <w:sz w:val="32"/>
          <w:szCs w:val="32"/>
        </w:rPr>
      </w:pPr>
      <w:r w:rsidRPr="00495812">
        <w:rPr>
          <w:b/>
          <w:sz w:val="32"/>
          <w:szCs w:val="32"/>
        </w:rPr>
        <w:t>П О С Т А Н О В Л Е Н И Е</w:t>
      </w:r>
    </w:p>
    <w:p w:rsidR="00EA66FE" w:rsidRPr="00495812" w:rsidRDefault="00EA66FE" w:rsidP="00EA66FE">
      <w:pPr>
        <w:rPr>
          <w:sz w:val="32"/>
          <w:szCs w:val="32"/>
        </w:rPr>
      </w:pPr>
    </w:p>
    <w:p w:rsidR="00EA66FE" w:rsidRPr="00EA66FE" w:rsidRDefault="00EA66FE" w:rsidP="00EA66FE">
      <w:pPr>
        <w:rPr>
          <w:sz w:val="24"/>
          <w:szCs w:val="24"/>
          <w:u w:val="single"/>
        </w:rPr>
      </w:pPr>
      <w:r w:rsidRPr="00EA66FE">
        <w:rPr>
          <w:sz w:val="24"/>
          <w:szCs w:val="24"/>
        </w:rPr>
        <w:t xml:space="preserve">от </w:t>
      </w:r>
      <w:r w:rsidRPr="00EA66FE">
        <w:rPr>
          <w:sz w:val="24"/>
          <w:szCs w:val="24"/>
          <w:u w:val="single"/>
        </w:rPr>
        <w:t>08.04.2020</w:t>
      </w:r>
      <w:r w:rsidRPr="00EA66FE">
        <w:rPr>
          <w:sz w:val="24"/>
          <w:szCs w:val="24"/>
        </w:rPr>
        <w:t xml:space="preserve"> № </w:t>
      </w:r>
      <w:r w:rsidRPr="00EA66FE">
        <w:rPr>
          <w:sz w:val="24"/>
          <w:szCs w:val="24"/>
          <w:u w:val="single"/>
        </w:rPr>
        <w:t>145</w:t>
      </w:r>
    </w:p>
    <w:p w:rsidR="00200EAA" w:rsidRDefault="00200EAA" w:rsidP="00EA66FE">
      <w:pPr>
        <w:autoSpaceDE w:val="0"/>
        <w:autoSpaceDN w:val="0"/>
        <w:adjustRightInd w:val="0"/>
        <w:spacing w:before="94" w:line="310" w:lineRule="exact"/>
        <w:ind w:right="5102"/>
        <w:jc w:val="center"/>
        <w:rPr>
          <w:b/>
          <w:bCs/>
          <w:sz w:val="28"/>
          <w:szCs w:val="28"/>
        </w:rPr>
      </w:pPr>
    </w:p>
    <w:p w:rsidR="00200EAA" w:rsidRDefault="00200EAA" w:rsidP="00D06390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b/>
          <w:bCs/>
          <w:sz w:val="28"/>
          <w:szCs w:val="28"/>
        </w:rPr>
      </w:pPr>
    </w:p>
    <w:p w:rsidR="00200EAA" w:rsidRDefault="00200EAA" w:rsidP="00D06390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0421"/>
      </w:tblGrid>
      <w:tr w:rsidR="00200EAA" w:rsidRPr="00D06390">
        <w:tc>
          <w:tcPr>
            <w:tcW w:w="10421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957"/>
            </w:tblGrid>
            <w:tr w:rsidR="00200EAA" w:rsidRPr="00D06390">
              <w:tc>
                <w:tcPr>
                  <w:tcW w:w="4957" w:type="dxa"/>
                </w:tcPr>
                <w:p w:rsidR="00200EAA" w:rsidRPr="00887C5E" w:rsidRDefault="00200EAA" w:rsidP="00887C5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87C5E">
                    <w:rPr>
                      <w:sz w:val="28"/>
                      <w:szCs w:val="28"/>
                    </w:rPr>
                    <w:t>О мерах    по реализации        решения</w:t>
                  </w:r>
                </w:p>
                <w:p w:rsidR="00200EAA" w:rsidRPr="00887C5E" w:rsidRDefault="00200EAA" w:rsidP="00887C5E">
                  <w:pPr>
                    <w:autoSpaceDE w:val="0"/>
                    <w:autoSpaceDN w:val="0"/>
                    <w:adjustRightInd w:val="0"/>
                    <w:ind w:right="4"/>
                    <w:jc w:val="both"/>
                    <w:rPr>
                      <w:sz w:val="28"/>
                      <w:szCs w:val="28"/>
                    </w:rPr>
                  </w:pPr>
                  <w:r w:rsidRPr="00887C5E">
                    <w:rPr>
                      <w:sz w:val="28"/>
                      <w:szCs w:val="28"/>
                    </w:rPr>
                    <w:t>Краснинской      районной           Думы</w:t>
                  </w:r>
                </w:p>
                <w:p w:rsidR="00200EAA" w:rsidRPr="00887C5E" w:rsidRDefault="00200EAA" w:rsidP="00887C5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87C5E">
                    <w:rPr>
                      <w:sz w:val="28"/>
                      <w:szCs w:val="28"/>
                    </w:rPr>
                    <w:t xml:space="preserve"> «О бюджете муниципального района  на 2020 год и на плановый период 2021и 2022 годов»</w:t>
                  </w:r>
                </w:p>
              </w:tc>
            </w:tr>
          </w:tbl>
          <w:p w:rsidR="00200EAA" w:rsidRPr="00D06390" w:rsidRDefault="00200EAA" w:rsidP="00852D90">
            <w:pPr>
              <w:autoSpaceDE w:val="0"/>
              <w:autoSpaceDN w:val="0"/>
              <w:adjustRightInd w:val="0"/>
              <w:ind w:right="4960"/>
              <w:rPr>
                <w:sz w:val="28"/>
                <w:szCs w:val="28"/>
              </w:rPr>
            </w:pPr>
          </w:p>
        </w:tc>
      </w:tr>
    </w:tbl>
    <w:p w:rsidR="00200EAA" w:rsidRPr="00A218CE" w:rsidRDefault="00200EA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0EAA" w:rsidRPr="00A218CE" w:rsidRDefault="00200EA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0EAA" w:rsidRDefault="00200EAA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решения Краснинской районной Думы муниципального образования «Краснинский район» Смоленской области от 20.12.2019 № 25 </w:t>
      </w:r>
      <w:r w:rsidRPr="00A218C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218C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A218CE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A218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A218CE">
        <w:rPr>
          <w:sz w:val="28"/>
          <w:szCs w:val="28"/>
        </w:rPr>
        <w:t xml:space="preserve"> Администрация</w:t>
      </w:r>
      <w:r w:rsidRPr="005A03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«Краснинский район» Смоленской области</w:t>
      </w:r>
      <w:r w:rsidRPr="00A218CE">
        <w:rPr>
          <w:sz w:val="28"/>
          <w:szCs w:val="28"/>
        </w:rPr>
        <w:t xml:space="preserve"> </w:t>
      </w:r>
    </w:p>
    <w:p w:rsidR="00200EAA" w:rsidRPr="004620C0" w:rsidRDefault="00200EAA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0C0">
        <w:rPr>
          <w:sz w:val="28"/>
          <w:szCs w:val="28"/>
        </w:rPr>
        <w:t>постановляет:</w:t>
      </w:r>
    </w:p>
    <w:p w:rsidR="00200EAA" w:rsidRPr="004620C0" w:rsidRDefault="00200EA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0EAA" w:rsidRPr="00A218CE" w:rsidRDefault="00200EA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1. Принять к исполнению бюджет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218CE">
        <w:rPr>
          <w:sz w:val="28"/>
          <w:szCs w:val="28"/>
        </w:rPr>
        <w:t xml:space="preserve"> год и на плановый период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1 и 2022</w:t>
      </w:r>
      <w:r w:rsidRPr="00A218CE">
        <w:rPr>
          <w:sz w:val="28"/>
          <w:szCs w:val="28"/>
        </w:rPr>
        <w:t xml:space="preserve"> годов.</w:t>
      </w:r>
    </w:p>
    <w:p w:rsidR="00200EAA" w:rsidRPr="00A218CE" w:rsidRDefault="00200EA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2. Главным администраторам доходов бюджета</w:t>
      </w:r>
      <w:r w:rsidRPr="004620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00EAA" w:rsidRPr="00424432" w:rsidRDefault="00200EA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3. Установить, что:</w:t>
      </w:r>
    </w:p>
    <w:p w:rsidR="00200EAA" w:rsidRPr="007250E9" w:rsidRDefault="00200EA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Получатели средств бюджета муниципального района при заключении муниципальных контрактов (договоров) на поставку товаров, выполнение работ, </w:t>
      </w:r>
      <w:r w:rsidRPr="007250E9">
        <w:rPr>
          <w:sz w:val="28"/>
          <w:szCs w:val="28"/>
        </w:rPr>
        <w:t>оказание услуг вправе предусматривать авансовые платежи:</w:t>
      </w:r>
    </w:p>
    <w:p w:rsidR="00200EAA" w:rsidRDefault="00200EA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оплате в текущем финансовом году, </w:t>
      </w:r>
      <w:r w:rsidRPr="009A4A95">
        <w:rPr>
          <w:sz w:val="28"/>
          <w:szCs w:val="28"/>
        </w:rPr>
        <w:t>–</w:t>
      </w:r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услуги почтовой связи</w:t>
      </w:r>
      <w:r>
        <w:rPr>
          <w:rFonts w:ascii="Times New Roman" w:hAnsi="Times New Roman" w:cs="Times New Roman"/>
          <w:sz w:val="28"/>
          <w:szCs w:val="28"/>
        </w:rPr>
        <w:t>, сотовой (мобильной) связи, интернет</w:t>
      </w:r>
      <w:r w:rsidRPr="007250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нотариальные услуги; </w:t>
      </w:r>
      <w:r w:rsidRPr="007250E9">
        <w:rPr>
          <w:rFonts w:ascii="Times New Roman" w:hAnsi="Times New Roman" w:cs="Times New Roman"/>
          <w:sz w:val="28"/>
          <w:szCs w:val="28"/>
        </w:rPr>
        <w:t xml:space="preserve"> на подписку на </w:t>
      </w:r>
      <w:r w:rsidRPr="007250E9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периодические печатные и </w:t>
      </w:r>
      <w:r w:rsidRPr="000B4DE2">
        <w:rPr>
          <w:rFonts w:ascii="Times New Roman" w:hAnsi="Times New Roman" w:cs="Times New Roman"/>
          <w:sz w:val="28"/>
          <w:szCs w:val="28"/>
        </w:rPr>
        <w:t>электронные</w:t>
      </w:r>
      <w:r w:rsidRPr="007250E9">
        <w:rPr>
          <w:rFonts w:ascii="Times New Roman" w:hAnsi="Times New Roman" w:cs="Times New Roman"/>
          <w:sz w:val="28"/>
          <w:szCs w:val="28"/>
        </w:rPr>
        <w:t xml:space="preserve"> издания и на их приобретение; на обучение по программам дополнительного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переподготовку специалистов, </w:t>
      </w:r>
      <w:r w:rsidRPr="007250E9">
        <w:rPr>
          <w:rFonts w:ascii="Times New Roman" w:hAnsi="Times New Roman" w:cs="Times New Roman"/>
          <w:sz w:val="28"/>
          <w:szCs w:val="28"/>
        </w:rPr>
        <w:t>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</w:t>
      </w:r>
      <w:r>
        <w:rPr>
          <w:rFonts w:ascii="Times New Roman" w:hAnsi="Times New Roman" w:cs="Times New Roman"/>
          <w:sz w:val="28"/>
          <w:szCs w:val="28"/>
        </w:rPr>
        <w:t xml:space="preserve">вание и наем жилого помещения)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при служебных командировках;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 органов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7250E9">
        <w:rPr>
          <w:rFonts w:ascii="Times New Roman" w:hAnsi="Times New Roman" w:cs="Times New Roman"/>
          <w:sz w:val="28"/>
          <w:szCs w:val="28"/>
        </w:rPr>
        <w:t xml:space="preserve">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</w:t>
      </w:r>
    </w:p>
    <w:p w:rsidR="00200EAA" w:rsidRPr="000B4DE2" w:rsidRDefault="00200EAA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>- в размере до 100 процентов стоимости товаров, услуг путем получения денежных средств в подотчет для проведения расчетов наличными денежными средствами:</w:t>
      </w:r>
    </w:p>
    <w:p w:rsidR="00200EAA" w:rsidRPr="000B4DE2" w:rsidRDefault="00200EAA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>1) для организации и проведения культурно-массовых , спортивных мероприятий, на организацию и проведение выставок, конкурсов, фестивалей в рамках собственной деятельности при наличии утвержденных должным образом смет расходов и расчетов потребности в денежных средствах;</w:t>
      </w:r>
    </w:p>
    <w:p w:rsidR="00200EAA" w:rsidRPr="006E61FA" w:rsidRDefault="00200EAA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 xml:space="preserve">2) на оплату мелких текущих расходов при приобретении товаров, работ и услуг в случаях, не носящих регулярный характер, и при невозможности приобретения в данный период этих товаров, работ, услуг  за безналичный расчет при наличии обоснованного расчета потребности в наличных денежных средствах на сумму не более  </w:t>
      </w:r>
      <w:r w:rsidRPr="000B4DE2">
        <w:rPr>
          <w:b/>
          <w:bCs/>
          <w:sz w:val="28"/>
          <w:szCs w:val="28"/>
        </w:rPr>
        <w:t>15 000,00</w:t>
      </w:r>
      <w:r w:rsidRPr="000B4DE2">
        <w:rPr>
          <w:sz w:val="28"/>
          <w:szCs w:val="28"/>
        </w:rPr>
        <w:t xml:space="preserve"> рублей;</w:t>
      </w:r>
      <w:r w:rsidRPr="00111D66">
        <w:rPr>
          <w:sz w:val="28"/>
          <w:szCs w:val="28"/>
        </w:rPr>
        <w:t xml:space="preserve"> </w:t>
      </w:r>
    </w:p>
    <w:p w:rsidR="00200EAA" w:rsidRDefault="00200EA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уплате в текущем финансовом году, </w:t>
      </w:r>
      <w:r w:rsidRPr="009A4A95">
        <w:rPr>
          <w:sz w:val="28"/>
          <w:szCs w:val="28"/>
        </w:rPr>
        <w:t>–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работ, связанных с </w:t>
      </w:r>
      <w:r w:rsidRPr="005C4709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«Краснинский район» </w:t>
      </w:r>
      <w:r w:rsidRPr="005C4709">
        <w:rPr>
          <w:rFonts w:ascii="Times New Roman" w:hAnsi="Times New Roman" w:cs="Times New Roman"/>
          <w:sz w:val="28"/>
          <w:szCs w:val="28"/>
        </w:rPr>
        <w:t xml:space="preserve">Смоленской области;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горюче-смазочных материалов, за</w:t>
      </w:r>
      <w:r>
        <w:rPr>
          <w:rFonts w:ascii="Times New Roman" w:hAnsi="Times New Roman" w:cs="Times New Roman"/>
          <w:sz w:val="28"/>
          <w:szCs w:val="28"/>
        </w:rPr>
        <w:t xml:space="preserve">ключенным получателями средств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4709">
        <w:rPr>
          <w:rFonts w:ascii="Times New Roman" w:hAnsi="Times New Roman" w:cs="Times New Roman"/>
          <w:sz w:val="28"/>
          <w:szCs w:val="28"/>
        </w:rPr>
        <w:t xml:space="preserve">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проектно-изыскательских работ, </w:t>
      </w:r>
      <w:r w:rsidRPr="0009663D">
        <w:rPr>
          <w:rFonts w:ascii="Times New Roman" w:hAnsi="Times New Roman" w:cs="Times New Roman"/>
          <w:sz w:val="28"/>
          <w:szCs w:val="28"/>
        </w:rPr>
        <w:t>капитальный ремонт, строительство и реконструкцию автомобильных дорог  местного значения   вне границ населенных пунктов  в границах муниципального района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местного значения вне границ населенных пунктов в границах муниципального  района на территории муниципальных образований Краснинского района Смоленской области</w:t>
      </w:r>
      <w:r w:rsidRPr="005C4709">
        <w:rPr>
          <w:rFonts w:ascii="Times New Roman" w:hAnsi="Times New Roman" w:cs="Times New Roman"/>
          <w:sz w:val="28"/>
          <w:szCs w:val="28"/>
        </w:rPr>
        <w:t xml:space="preserve">;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7C80">
        <w:rPr>
          <w:rFonts w:ascii="Times New Roman" w:hAnsi="Times New Roman" w:cs="Times New Roman"/>
          <w:sz w:val="28"/>
          <w:szCs w:val="28"/>
        </w:rPr>
        <w:t xml:space="preserve"> </w:t>
      </w:r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осуществлению строительного контроля.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AA" w:rsidRDefault="00200EAA" w:rsidP="00A26D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218C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бюджетным учреждениям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на иные цели в соответствии с </w:t>
      </w:r>
      <w:hyperlink r:id="rId7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8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«Краснинский район»</w:t>
      </w:r>
      <w:r w:rsidRPr="00A218CE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23</w:t>
      </w:r>
      <w:r w:rsidRPr="00A218C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218C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218CE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A218CE">
        <w:rPr>
          <w:sz w:val="28"/>
          <w:szCs w:val="28"/>
        </w:rPr>
        <w:t xml:space="preserve"> «Об утверждении Порядка определения объема и условий предоставления из 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 субсидий 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бюджетным учреждениям на иные цели»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«Краснинский район» Смоленской области от 10.03.2017 № 106)</w:t>
      </w:r>
      <w:r w:rsidRPr="00A218CE">
        <w:rPr>
          <w:sz w:val="28"/>
          <w:szCs w:val="28"/>
        </w:rPr>
        <w:t xml:space="preserve">, в 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учреждением.</w:t>
      </w:r>
    </w:p>
    <w:p w:rsidR="00200EAA" w:rsidRDefault="00200EAA" w:rsidP="00A2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 бюджетным учреждениям субсидий на приобретение автомобильного транспорта и на текущий и капитальный ремонт зданий и сооружений осуществляется органом местного самоуправления, осуществляющим функции и полномочия учредителя учреждения, на основании документов, подтверждающих факт получения</w:t>
      </w:r>
      <w:r w:rsidRPr="0030554C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автомобильного транспорта и факт выполнения подрядных работ, связанных с текущим и капитальным ремонтом зданий и сооружений.</w:t>
      </w:r>
    </w:p>
    <w:p w:rsidR="00200EAA" w:rsidRPr="009A4A95" w:rsidRDefault="00200EA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3.3. Установить, что казначейскому сопровождению подлежат следующие средства, направляемые на реализацию национальных проектов: </w:t>
      </w:r>
    </w:p>
    <w:p w:rsidR="00200EAA" w:rsidRPr="009A4A95" w:rsidRDefault="00200EAA" w:rsidP="006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>
        <w:rPr>
          <w:sz w:val="28"/>
          <w:szCs w:val="28"/>
        </w:rPr>
        <w:t>муниципальным</w:t>
      </w:r>
      <w:r w:rsidRPr="009A4A95">
        <w:rPr>
          <w:sz w:val="28"/>
          <w:szCs w:val="28"/>
        </w:rPr>
        <w:t xml:space="preserve"> контрактам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более;</w:t>
      </w:r>
    </w:p>
    <w:p w:rsidR="00200EAA" w:rsidRPr="009A4A95" w:rsidRDefault="00200EAA" w:rsidP="00263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 xml:space="preserve"> контрактам</w:t>
      </w:r>
      <w:r>
        <w:rPr>
          <w:sz w:val="28"/>
          <w:szCs w:val="28"/>
        </w:rPr>
        <w:t xml:space="preserve"> (договорам)</w:t>
      </w:r>
      <w:r w:rsidRPr="009A4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</w:t>
      </w:r>
      <w:r w:rsidRPr="009A4A95">
        <w:rPr>
          <w:sz w:val="28"/>
          <w:szCs w:val="28"/>
        </w:rPr>
        <w:lastRenderedPageBreak/>
        <w:t>рублей и более</w:t>
      </w:r>
      <w:r>
        <w:rPr>
          <w:sz w:val="28"/>
          <w:szCs w:val="28"/>
        </w:rPr>
        <w:t xml:space="preserve"> муниципальными бюджетными учреждениями, лицевые счета которым открыты в Финансовом управлении Администрации муниципального образования «Краснинский район» Смоленской области, источником финансового обеспечения которых являются субсидии, предоставляемые в соответствии с абзацем вторым пункта 1статьи 78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 и статьей 78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 </w:t>
      </w:r>
    </w:p>
    <w:p w:rsidR="00200EAA" w:rsidRPr="009A4A95" w:rsidRDefault="00200EA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При казначейском сопровождении средств </w:t>
      </w:r>
      <w:r>
        <w:rPr>
          <w:sz w:val="28"/>
          <w:szCs w:val="28"/>
        </w:rPr>
        <w:t>Финансовым управлением Администрации муниципального образования «Краснинский район»</w:t>
      </w:r>
      <w:r w:rsidRPr="009A4A95">
        <w:rPr>
          <w:sz w:val="28"/>
          <w:szCs w:val="28"/>
        </w:rPr>
        <w:t xml:space="preserve"> Смоленской области осуществляется санкционирование расходов, источником финансового обеспечения которых являются средства</w:t>
      </w:r>
      <w:r>
        <w:rPr>
          <w:sz w:val="28"/>
          <w:szCs w:val="28"/>
        </w:rPr>
        <w:t>, указанные в абзаце втором  и третьем настоящего подпункта,</w:t>
      </w:r>
      <w:r w:rsidRPr="009A4A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порядке, </w:t>
      </w:r>
      <w:r w:rsidRPr="009A4A95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Финансовым управлением Администрации муниципального образования «Краснинский район»</w:t>
      </w:r>
      <w:r w:rsidRPr="009A4A9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субсидий из бюджета муниципального района в соответствии со статьей 78, пунктом 2 статьи 78.1.Бюджетного Кодекса Российской Федерации </w:t>
      </w:r>
      <w:r w:rsidRPr="0004225A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04225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04225A">
        <w:rPr>
          <w:sz w:val="28"/>
          <w:szCs w:val="28"/>
        </w:rPr>
        <w:t xml:space="preserve"> (за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04225A">
        <w:rPr>
          <w:sz w:val="28"/>
          <w:szCs w:val="28"/>
        </w:rPr>
        <w:t>, индивидуальных предпринимателей, физических лиц – производителей товаров, работ, услуг,</w:t>
      </w:r>
      <w:r w:rsidRPr="00205D49">
        <w:rPr>
          <w:color w:val="000000"/>
          <w:sz w:val="28"/>
          <w:szCs w:val="28"/>
        </w:rPr>
        <w:t xml:space="preserve"> </w:t>
      </w:r>
      <w:r w:rsidRPr="007C1C57">
        <w:rPr>
          <w:color w:val="000000"/>
          <w:sz w:val="28"/>
          <w:szCs w:val="28"/>
        </w:rPr>
        <w:t>некоммерческим организациям</w:t>
      </w:r>
      <w:r>
        <w:rPr>
          <w:color w:val="000000"/>
          <w:sz w:val="28"/>
          <w:szCs w:val="28"/>
        </w:rPr>
        <w:t>,</w:t>
      </w:r>
      <w:r w:rsidRPr="00831386">
        <w:rPr>
          <w:b/>
          <w:bCs/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>не являющимся государственными</w:t>
      </w:r>
      <w:r>
        <w:rPr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 xml:space="preserve"> (муниципальными) учреждениями</w:t>
      </w:r>
      <w:r>
        <w:rPr>
          <w:color w:val="000000"/>
          <w:sz w:val="28"/>
          <w:szCs w:val="28"/>
        </w:rPr>
        <w:t xml:space="preserve"> осуществляется в порядке, установленном </w:t>
      </w:r>
      <w:r w:rsidRPr="0004225A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04225A">
        <w:rPr>
          <w:sz w:val="28"/>
          <w:szCs w:val="28"/>
        </w:rPr>
        <w:t xml:space="preserve"> правовыми актами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>.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 муниципальных</w:t>
      </w:r>
      <w:r w:rsidRPr="00A218CE">
        <w:rPr>
          <w:sz w:val="28"/>
          <w:szCs w:val="28"/>
        </w:rPr>
        <w:t xml:space="preserve"> программ ежеквартально в срок не позднее</w:t>
      </w:r>
      <w:r>
        <w:rPr>
          <w:sz w:val="28"/>
          <w:szCs w:val="28"/>
        </w:rPr>
        <w:t xml:space="preserve"> 15</w:t>
      </w:r>
      <w:r w:rsidRPr="00A218CE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>
        <w:rPr>
          <w:sz w:val="28"/>
          <w:szCs w:val="28"/>
        </w:rPr>
        <w:t xml:space="preserve">Финансовое управление Администрации муниципального образования «Краснинский район» Смоленской области (далее– Финансовое управление) </w:t>
      </w:r>
      <w:r w:rsidRPr="00A218CE">
        <w:rPr>
          <w:sz w:val="28"/>
          <w:szCs w:val="28"/>
        </w:rPr>
        <w:t>пояснительные записки об исполнении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 xml:space="preserve">основных </w:t>
      </w:r>
      <w:r w:rsidRPr="00A218C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 программ.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</w:t>
      </w:r>
      <w:r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по непрограммным направлениям деятельности.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18CE">
        <w:rPr>
          <w:sz w:val="28"/>
          <w:szCs w:val="28"/>
        </w:rPr>
        <w:t xml:space="preserve">. Установить, что отчеты об исполнении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</w:t>
      </w:r>
      <w:r w:rsidRPr="009655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 w:rsidRPr="00A218CE">
        <w:rPr>
          <w:sz w:val="28"/>
          <w:szCs w:val="28"/>
        </w:rPr>
        <w:t xml:space="preserve"> по следующим показателям: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200EAA" w:rsidRPr="00A218CE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200EAA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дефицит (профицит)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.</w:t>
      </w:r>
    </w:p>
    <w:p w:rsidR="00200EAA" w:rsidRDefault="00200EAA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465DA">
        <w:rPr>
          <w:sz w:val="28"/>
          <w:szCs w:val="28"/>
        </w:rPr>
        <w:t xml:space="preserve">. </w:t>
      </w:r>
      <w:r w:rsidRPr="00341DC8">
        <w:rPr>
          <w:sz w:val="28"/>
          <w:szCs w:val="28"/>
        </w:rPr>
        <w:t>Главным распорядителям средств местного бюджета ежеквартально в срок не позднее 3-го числа месяца, следующего за отчетным, представлять в Финансово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 xml:space="preserve">Краснинский </w:t>
      </w:r>
      <w:r w:rsidRPr="00341DC8">
        <w:rPr>
          <w:sz w:val="28"/>
          <w:szCs w:val="28"/>
        </w:rPr>
        <w:t xml:space="preserve"> район» Смоленской области информацию </w:t>
      </w:r>
      <w:r>
        <w:rPr>
          <w:sz w:val="28"/>
          <w:szCs w:val="28"/>
        </w:rPr>
        <w:t xml:space="preserve"> о </w:t>
      </w:r>
      <w:r w:rsidRPr="00DB5534">
        <w:rPr>
          <w:sz w:val="28"/>
          <w:szCs w:val="28"/>
        </w:rPr>
        <w:t xml:space="preserve">реализации </w:t>
      </w:r>
      <w:hyperlink r:id="rId9" w:history="1">
        <w:r w:rsidRPr="00DB5534">
          <w:rPr>
            <w:sz w:val="28"/>
            <w:szCs w:val="28"/>
          </w:rPr>
          <w:t>плана</w:t>
        </w:r>
      </w:hyperlink>
      <w:r w:rsidRPr="00DB5534">
        <w:rPr>
          <w:sz w:val="28"/>
          <w:szCs w:val="28"/>
        </w:rPr>
        <w:t xml:space="preserve"> </w:t>
      </w:r>
      <w:r w:rsidRPr="00DB5534">
        <w:rPr>
          <w:sz w:val="28"/>
          <w:szCs w:val="28"/>
        </w:rPr>
        <w:lastRenderedPageBreak/>
        <w:t xml:space="preserve">мероприятий по росту доходного потенциала бюджета, оптимизации расходов бюджета и сокращению </w:t>
      </w:r>
      <w:r>
        <w:rPr>
          <w:sz w:val="28"/>
          <w:szCs w:val="28"/>
        </w:rPr>
        <w:t>муниципального</w:t>
      </w:r>
      <w:r w:rsidRPr="00DB5534">
        <w:rPr>
          <w:sz w:val="28"/>
          <w:szCs w:val="28"/>
        </w:rPr>
        <w:t xml:space="preserve"> долга в целях оздоровления государственных финансов Смоленской области на период до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 xml:space="preserve">года, утвержденного распоряжением Администрации Смоленской области от 21.06.2019 </w:t>
      </w:r>
      <w:r>
        <w:rPr>
          <w:sz w:val="28"/>
          <w:szCs w:val="28"/>
        </w:rPr>
        <w:t>№</w:t>
      </w:r>
      <w:r w:rsidRPr="00DB5534">
        <w:rPr>
          <w:sz w:val="28"/>
          <w:szCs w:val="28"/>
        </w:rPr>
        <w:t xml:space="preserve"> 964-р/адм</w:t>
      </w:r>
      <w:r w:rsidRPr="00341DC8">
        <w:rPr>
          <w:sz w:val="28"/>
          <w:szCs w:val="28"/>
        </w:rPr>
        <w:t>.</w:t>
      </w:r>
    </w:p>
    <w:p w:rsidR="00200EAA" w:rsidRPr="00EA6CE5" w:rsidRDefault="00200EAA" w:rsidP="003046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A6CE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применяется к </w:t>
      </w:r>
      <w:r w:rsidRPr="00EA6CE5">
        <w:rPr>
          <w:color w:val="000000"/>
          <w:sz w:val="28"/>
          <w:szCs w:val="28"/>
        </w:rPr>
        <w:t xml:space="preserve"> правоотношения</w:t>
      </w:r>
      <w:r>
        <w:rPr>
          <w:color w:val="000000"/>
          <w:sz w:val="28"/>
          <w:szCs w:val="28"/>
        </w:rPr>
        <w:t>м</w:t>
      </w:r>
      <w:r w:rsidRPr="00EA6CE5">
        <w:rPr>
          <w:color w:val="000000"/>
          <w:sz w:val="28"/>
          <w:szCs w:val="28"/>
        </w:rPr>
        <w:t>, возникши</w:t>
      </w:r>
      <w:r>
        <w:rPr>
          <w:color w:val="000000"/>
          <w:sz w:val="28"/>
          <w:szCs w:val="28"/>
        </w:rPr>
        <w:t>м</w:t>
      </w:r>
      <w:r w:rsidRPr="00EA6CE5">
        <w:rPr>
          <w:color w:val="000000"/>
          <w:sz w:val="28"/>
          <w:szCs w:val="28"/>
        </w:rPr>
        <w:t xml:space="preserve"> с 1 января 20</w:t>
      </w:r>
      <w:r>
        <w:rPr>
          <w:color w:val="000000"/>
          <w:sz w:val="28"/>
          <w:szCs w:val="28"/>
        </w:rPr>
        <w:t>20</w:t>
      </w:r>
      <w:r w:rsidRPr="00EA6CE5">
        <w:rPr>
          <w:color w:val="000000"/>
          <w:sz w:val="28"/>
          <w:szCs w:val="28"/>
        </w:rPr>
        <w:t xml:space="preserve"> года.</w:t>
      </w:r>
    </w:p>
    <w:p w:rsidR="00200EAA" w:rsidRPr="00EA6CE5" w:rsidRDefault="00200EAA" w:rsidP="00304629">
      <w:pPr>
        <w:pStyle w:val="ac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6CE5"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r>
        <w:rPr>
          <w:sz w:val="28"/>
          <w:szCs w:val="28"/>
        </w:rPr>
        <w:t>Краснинский</w:t>
      </w:r>
      <w:r w:rsidRPr="00EA6CE5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Т.И.Нестеренкову</w:t>
      </w:r>
      <w:r w:rsidRPr="00EA6CE5">
        <w:rPr>
          <w:sz w:val="28"/>
          <w:szCs w:val="28"/>
        </w:rPr>
        <w:t>.</w:t>
      </w:r>
    </w:p>
    <w:p w:rsidR="00200EAA" w:rsidRPr="00A218CE" w:rsidRDefault="00200EA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0EAA" w:rsidRPr="00A218CE" w:rsidRDefault="00200EA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0EAA" w:rsidRPr="002C0DCF" w:rsidRDefault="00200EAA" w:rsidP="006E61FA">
      <w:pPr>
        <w:rPr>
          <w:sz w:val="2"/>
          <w:szCs w:val="2"/>
        </w:rPr>
      </w:pPr>
    </w:p>
    <w:p w:rsidR="00200EAA" w:rsidRPr="0057239A" w:rsidRDefault="00200EAA" w:rsidP="00304629">
      <w:pPr>
        <w:rPr>
          <w:sz w:val="28"/>
          <w:szCs w:val="28"/>
        </w:rPr>
      </w:pPr>
      <w:r w:rsidRPr="0057239A">
        <w:rPr>
          <w:sz w:val="28"/>
          <w:szCs w:val="28"/>
        </w:rPr>
        <w:t>Глава  муниципального образования</w:t>
      </w:r>
      <w:r w:rsidRPr="0057239A">
        <w:rPr>
          <w:sz w:val="28"/>
          <w:szCs w:val="28"/>
        </w:rPr>
        <w:tab/>
        <w:t xml:space="preserve">                </w:t>
      </w:r>
    </w:p>
    <w:p w:rsidR="00200EAA" w:rsidRPr="0057239A" w:rsidRDefault="00200EAA" w:rsidP="00304629">
      <w:pPr>
        <w:ind w:left="-180"/>
        <w:rPr>
          <w:sz w:val="28"/>
          <w:szCs w:val="28"/>
        </w:rPr>
      </w:pPr>
      <w:r w:rsidRPr="0057239A">
        <w:rPr>
          <w:sz w:val="28"/>
          <w:szCs w:val="28"/>
        </w:rPr>
        <w:t xml:space="preserve">  «Краснинский район»                     </w:t>
      </w:r>
    </w:p>
    <w:p w:rsidR="00200EAA" w:rsidRPr="00DC58B7" w:rsidRDefault="00200EAA" w:rsidP="00304629">
      <w:pPr>
        <w:ind w:left="-180"/>
        <w:rPr>
          <w:b/>
          <w:bCs/>
          <w:sz w:val="28"/>
          <w:szCs w:val="28"/>
        </w:rPr>
      </w:pPr>
      <w:r w:rsidRPr="0057239A">
        <w:rPr>
          <w:sz w:val="28"/>
          <w:szCs w:val="28"/>
        </w:rPr>
        <w:t xml:space="preserve">   Смоленской области                                      </w:t>
      </w:r>
      <w:r>
        <w:rPr>
          <w:sz w:val="28"/>
          <w:szCs w:val="28"/>
        </w:rPr>
        <w:t xml:space="preserve">                               </w:t>
      </w:r>
      <w:r w:rsidRPr="0057239A">
        <w:rPr>
          <w:sz w:val="28"/>
          <w:szCs w:val="28"/>
        </w:rPr>
        <w:t xml:space="preserve"> </w:t>
      </w:r>
      <w:r w:rsidRPr="0057239A">
        <w:rPr>
          <w:b/>
          <w:bCs/>
          <w:sz w:val="28"/>
          <w:szCs w:val="28"/>
        </w:rPr>
        <w:t>С.В.</w:t>
      </w:r>
      <w:r>
        <w:rPr>
          <w:b/>
          <w:bCs/>
          <w:sz w:val="28"/>
          <w:szCs w:val="28"/>
        </w:rPr>
        <w:t xml:space="preserve"> </w:t>
      </w:r>
      <w:r w:rsidRPr="0057239A">
        <w:rPr>
          <w:b/>
          <w:bCs/>
          <w:sz w:val="28"/>
          <w:szCs w:val="28"/>
        </w:rPr>
        <w:t>Архипенков</w:t>
      </w:r>
    </w:p>
    <w:p w:rsidR="00200EAA" w:rsidRDefault="00200EAA" w:rsidP="00304629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p w:rsidR="00200EAA" w:rsidRDefault="00200EAA" w:rsidP="006E181B">
      <w:pPr>
        <w:rPr>
          <w:sz w:val="28"/>
          <w:szCs w:val="28"/>
        </w:rPr>
      </w:pPr>
    </w:p>
    <w:sectPr w:rsidR="00200EAA" w:rsidSect="00D06390">
      <w:headerReference w:type="default" r:id="rId10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AA" w:rsidRDefault="00200EAA">
      <w:r>
        <w:separator/>
      </w:r>
    </w:p>
  </w:endnote>
  <w:endnote w:type="continuationSeparator" w:id="1">
    <w:p w:rsidR="00200EAA" w:rsidRDefault="0020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AA" w:rsidRDefault="00200EAA">
      <w:r>
        <w:separator/>
      </w:r>
    </w:p>
  </w:footnote>
  <w:footnote w:type="continuationSeparator" w:id="1">
    <w:p w:rsidR="00200EAA" w:rsidRDefault="0020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A" w:rsidRDefault="003A4394">
    <w:pPr>
      <w:pStyle w:val="a3"/>
      <w:jc w:val="center"/>
    </w:pPr>
    <w:fldSimple w:instr="PAGE   \* MERGEFORMAT">
      <w:r w:rsidR="00EA66F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4225A"/>
    <w:rsid w:val="0009663D"/>
    <w:rsid w:val="000B4DE2"/>
    <w:rsid w:val="000C7892"/>
    <w:rsid w:val="00111D66"/>
    <w:rsid w:val="00122064"/>
    <w:rsid w:val="00125763"/>
    <w:rsid w:val="00200EAA"/>
    <w:rsid w:val="00205D49"/>
    <w:rsid w:val="002062F3"/>
    <w:rsid w:val="00237EE0"/>
    <w:rsid w:val="0026319C"/>
    <w:rsid w:val="00263CC8"/>
    <w:rsid w:val="00283E6B"/>
    <w:rsid w:val="002A4F70"/>
    <w:rsid w:val="002C0DCF"/>
    <w:rsid w:val="002C78A4"/>
    <w:rsid w:val="002D6B7D"/>
    <w:rsid w:val="00301C7B"/>
    <w:rsid w:val="00304629"/>
    <w:rsid w:val="0030554C"/>
    <w:rsid w:val="003236A9"/>
    <w:rsid w:val="00341DC8"/>
    <w:rsid w:val="003563D4"/>
    <w:rsid w:val="00364B00"/>
    <w:rsid w:val="003A4394"/>
    <w:rsid w:val="00424432"/>
    <w:rsid w:val="004254AF"/>
    <w:rsid w:val="00426273"/>
    <w:rsid w:val="004620C0"/>
    <w:rsid w:val="00500945"/>
    <w:rsid w:val="00555305"/>
    <w:rsid w:val="00560A3F"/>
    <w:rsid w:val="0057239A"/>
    <w:rsid w:val="005A037E"/>
    <w:rsid w:val="005B7F3B"/>
    <w:rsid w:val="005C272A"/>
    <w:rsid w:val="005C4709"/>
    <w:rsid w:val="00641006"/>
    <w:rsid w:val="0067695B"/>
    <w:rsid w:val="00696689"/>
    <w:rsid w:val="006E181B"/>
    <w:rsid w:val="006E61FA"/>
    <w:rsid w:val="006F421F"/>
    <w:rsid w:val="00721E82"/>
    <w:rsid w:val="007250E9"/>
    <w:rsid w:val="007305A1"/>
    <w:rsid w:val="007363F9"/>
    <w:rsid w:val="00797EF1"/>
    <w:rsid w:val="007C1C57"/>
    <w:rsid w:val="007D1958"/>
    <w:rsid w:val="007D3CC6"/>
    <w:rsid w:val="00827E0F"/>
    <w:rsid w:val="00831386"/>
    <w:rsid w:val="00852D90"/>
    <w:rsid w:val="00887C5E"/>
    <w:rsid w:val="008C50CA"/>
    <w:rsid w:val="008D6FD6"/>
    <w:rsid w:val="00933F90"/>
    <w:rsid w:val="00952FF2"/>
    <w:rsid w:val="0096551E"/>
    <w:rsid w:val="009A4A95"/>
    <w:rsid w:val="009B1100"/>
    <w:rsid w:val="009C4DAF"/>
    <w:rsid w:val="009D43A8"/>
    <w:rsid w:val="00A02FE4"/>
    <w:rsid w:val="00A057EB"/>
    <w:rsid w:val="00A16598"/>
    <w:rsid w:val="00A218CE"/>
    <w:rsid w:val="00A24246"/>
    <w:rsid w:val="00A26D11"/>
    <w:rsid w:val="00A8048D"/>
    <w:rsid w:val="00B032A3"/>
    <w:rsid w:val="00B250CF"/>
    <w:rsid w:val="00B40215"/>
    <w:rsid w:val="00B50411"/>
    <w:rsid w:val="00B56614"/>
    <w:rsid w:val="00B63EB7"/>
    <w:rsid w:val="00BD15C7"/>
    <w:rsid w:val="00BD67BA"/>
    <w:rsid w:val="00C123F3"/>
    <w:rsid w:val="00C2751A"/>
    <w:rsid w:val="00C3288A"/>
    <w:rsid w:val="00C7093E"/>
    <w:rsid w:val="00C87B1A"/>
    <w:rsid w:val="00CF7C80"/>
    <w:rsid w:val="00D0407A"/>
    <w:rsid w:val="00D06390"/>
    <w:rsid w:val="00D07BC9"/>
    <w:rsid w:val="00D12B5D"/>
    <w:rsid w:val="00D33ECE"/>
    <w:rsid w:val="00D622A1"/>
    <w:rsid w:val="00D80276"/>
    <w:rsid w:val="00DA005E"/>
    <w:rsid w:val="00DB5534"/>
    <w:rsid w:val="00DC58B7"/>
    <w:rsid w:val="00E02B34"/>
    <w:rsid w:val="00E9754C"/>
    <w:rsid w:val="00EA66FE"/>
    <w:rsid w:val="00EA6CE5"/>
    <w:rsid w:val="00F465DA"/>
    <w:rsid w:val="00F72510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5A1"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5A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305A1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61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6E61FA"/>
    <w:rPr>
      <w:color w:val="auto"/>
      <w:u w:val="single"/>
    </w:rPr>
  </w:style>
  <w:style w:type="paragraph" w:customStyle="1" w:styleId="ConsPlusNormal">
    <w:name w:val="ConsPlusNormal"/>
    <w:uiPriority w:val="99"/>
    <w:rsid w:val="006E61FA"/>
    <w:pPr>
      <w:widowControl w:val="0"/>
      <w:autoSpaceDE w:val="0"/>
      <w:autoSpaceDN w:val="0"/>
    </w:pPr>
    <w:rPr>
      <w:rFonts w:ascii="Calibri" w:hAnsi="Calibri" w:cs="Calibri"/>
    </w:rPr>
  </w:style>
  <w:style w:type="paragraph" w:styleId="ac">
    <w:name w:val="Body Text Indent"/>
    <w:basedOn w:val="a"/>
    <w:link w:val="ad"/>
    <w:uiPriority w:val="99"/>
    <w:rsid w:val="00304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046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3B9CF3685D0B386DB6B3FD2n9V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862287E2D18A8056344613B5CD67DE8FE8DB8C623585D74BBBAF75D8nEV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F7B2FD7BAA0E6F30B27A6D6C96DB6478853E5A0E600DF769402AD3D7A72DA441ADDA248FC8D8258B0A395D9C01E144F51ECBA7140E4E953644F362B8k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9639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2020-04-08T11:27:00Z</cp:lastPrinted>
  <dcterms:created xsi:type="dcterms:W3CDTF">2020-05-07T09:49:00Z</dcterms:created>
  <dcterms:modified xsi:type="dcterms:W3CDTF">2020-05-07T09:49:00Z</dcterms:modified>
</cp:coreProperties>
</file>