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3" w:rsidRDefault="00B25CF3" w:rsidP="00B25CF3">
      <w:pPr>
        <w:jc w:val="center"/>
        <w:rPr>
          <w:b/>
          <w:sz w:val="28"/>
        </w:rPr>
      </w:pPr>
      <w:r w:rsidRPr="00B25CF3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57pt;height:65.25pt;visibility:visible;mso-wrap-style:square">
            <v:imagedata r:id="rId5" o:title=""/>
          </v:shape>
        </w:pict>
      </w:r>
    </w:p>
    <w:p w:rsidR="00B25CF3" w:rsidRDefault="00B25CF3" w:rsidP="00B25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F3" w:rsidRPr="00B25CF3" w:rsidRDefault="00B25CF3" w:rsidP="00B25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25CF3" w:rsidRDefault="00B25CF3" w:rsidP="00B25CF3">
      <w:pPr>
        <w:pStyle w:val="1"/>
        <w:jc w:val="center"/>
        <w:rPr>
          <w:rFonts w:ascii="Times New Roman" w:hAnsi="Times New Roman" w:cs="Times New Roman"/>
        </w:rPr>
      </w:pPr>
    </w:p>
    <w:p w:rsidR="00B25CF3" w:rsidRPr="00B25CF3" w:rsidRDefault="00B25CF3" w:rsidP="00B25CF3">
      <w:pPr>
        <w:pStyle w:val="1"/>
        <w:jc w:val="center"/>
        <w:rPr>
          <w:rFonts w:ascii="Times New Roman" w:hAnsi="Times New Roman" w:cs="Times New Roman"/>
        </w:rPr>
      </w:pPr>
      <w:r w:rsidRPr="00B25CF3">
        <w:rPr>
          <w:rFonts w:ascii="Times New Roman" w:hAnsi="Times New Roman" w:cs="Times New Roman"/>
        </w:rPr>
        <w:t>П О С Т А Н О В Л Е Н И Е</w:t>
      </w:r>
    </w:p>
    <w:p w:rsidR="00B25CF3" w:rsidRDefault="00B25CF3" w:rsidP="00B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F3" w:rsidRPr="00B25CF3" w:rsidRDefault="00B25CF3" w:rsidP="00B25CF3">
      <w:pPr>
        <w:jc w:val="both"/>
        <w:rPr>
          <w:rFonts w:ascii="Times New Roman" w:hAnsi="Times New Roman" w:cs="Times New Roman"/>
          <w:sz w:val="24"/>
          <w:szCs w:val="24"/>
        </w:rPr>
      </w:pPr>
      <w:r w:rsidRPr="00B25C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25CF3">
        <w:rPr>
          <w:rFonts w:ascii="Times New Roman" w:hAnsi="Times New Roman" w:cs="Times New Roman"/>
          <w:sz w:val="24"/>
          <w:szCs w:val="24"/>
          <w:u w:val="single"/>
        </w:rPr>
        <w:t>.04.2020</w:t>
      </w:r>
      <w:r w:rsidRPr="00B25CF3">
        <w:rPr>
          <w:rFonts w:ascii="Times New Roman" w:hAnsi="Times New Roman" w:cs="Times New Roman"/>
          <w:sz w:val="24"/>
          <w:szCs w:val="24"/>
        </w:rPr>
        <w:t xml:space="preserve"> № </w:t>
      </w:r>
      <w:r w:rsidRPr="00B25CF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программу «Развитие образования и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молодежной политики  в муниципальном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образовании «Краснинский район»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CF7" w:rsidRPr="00A71CBF" w:rsidRDefault="00DA4CF7" w:rsidP="00A7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1CB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муниципального образования «Краснинский район» Смоленской области от   16 декабря 2016 года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  <w:r w:rsidRPr="00A71CBF">
        <w:rPr>
          <w:rFonts w:ascii="Times New Roman" w:hAnsi="Times New Roman" w:cs="Times New Roman"/>
          <w:sz w:val="28"/>
          <w:szCs w:val="28"/>
        </w:rPr>
        <w:tab/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 xml:space="preserve">       постановляет:</w:t>
      </w:r>
    </w:p>
    <w:p w:rsidR="00DA4CF7" w:rsidRPr="00A71CBF" w:rsidRDefault="00DA4CF7" w:rsidP="009C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CF7" w:rsidRPr="00A71CBF" w:rsidRDefault="00DA4CF7" w:rsidP="002809CE">
      <w:pPr>
        <w:pStyle w:val="2"/>
        <w:ind w:firstLine="426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образования и молодежной политики в муниципальном образовании «Краснинский район» Смоленской области»,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339, от07 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 2016 года № 161, от 16 июня 2016  года № 254, </w:t>
      </w:r>
      <w:r w:rsidRPr="00A71CBF">
        <w:rPr>
          <w:rFonts w:ascii="Times New Roman" w:hAnsi="Times New Roman" w:cs="Times New Roman"/>
          <w:sz w:val="28"/>
          <w:szCs w:val="28"/>
        </w:rPr>
        <w:lastRenderedPageBreak/>
        <w:t xml:space="preserve">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 года № 402, 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сентября 2018 года № 493, от 23ноября 2018 года № 636, от 20 декабря 2018 года № 675, от 3 апреля 2019 № 122, от 11 апреля 2019 № 137, от 14 мая 2019 №156, от 26 июля 2019 №266, от 15 ноября 2019 №390, от 11 марта 2020 №98), следующие изменения,  изложив </w:t>
      </w:r>
      <w:r w:rsidRPr="00A71CBF">
        <w:rPr>
          <w:rFonts w:ascii="Times New Roman" w:hAnsi="Times New Roman" w:cs="Times New Roman"/>
          <w:caps/>
          <w:sz w:val="28"/>
          <w:szCs w:val="28"/>
        </w:rPr>
        <w:t>паспорт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71CBF">
        <w:rPr>
          <w:rFonts w:ascii="Times New Roman" w:hAnsi="Times New Roman" w:cs="Times New Roman"/>
          <w:sz w:val="28"/>
          <w:szCs w:val="28"/>
        </w:rPr>
        <w:t>Подпрограммы «Развитие дополнительного образования»муниципальной программы «Развитие образования и молодежной политики в  муниципальном образовании «Краснинский район» Смоленской области» в новой редакции  (прилагается).</w:t>
      </w:r>
    </w:p>
    <w:p w:rsidR="00DA4CF7" w:rsidRPr="00A71CBF" w:rsidRDefault="00DA4CF7" w:rsidP="001F32A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A4CF7" w:rsidRPr="00636C97" w:rsidRDefault="00DA4CF7" w:rsidP="00F1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CF7" w:rsidRPr="00636C97" w:rsidRDefault="00DA4CF7" w:rsidP="009C0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CF7" w:rsidRDefault="00DA4CF7" w:rsidP="00280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CF7" w:rsidRPr="00A71CBF" w:rsidRDefault="00DA4CF7" w:rsidP="0028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BF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 образования</w:t>
      </w:r>
    </w:p>
    <w:p w:rsidR="00DA4CF7" w:rsidRPr="00A71CBF" w:rsidRDefault="00DA4CF7" w:rsidP="0028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BF">
        <w:rPr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 </w:t>
      </w:r>
    </w:p>
    <w:p w:rsidR="00DA4CF7" w:rsidRPr="008C6A97" w:rsidRDefault="00DA4CF7" w:rsidP="0028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BF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 </w:t>
      </w:r>
      <w:r w:rsidRPr="008C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С.В. </w:t>
      </w:r>
      <w:proofErr w:type="spellStart"/>
      <w:r w:rsidRPr="008C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Архипенков</w:t>
      </w:r>
      <w:proofErr w:type="spellEnd"/>
    </w:p>
    <w:p w:rsidR="00DA4CF7" w:rsidRPr="002809CE" w:rsidRDefault="00DA4CF7" w:rsidP="002809CE">
      <w:p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>
      <w:pPr>
        <w:rPr>
          <w:rFonts w:ascii="Times New Roman" w:hAnsi="Times New Roman" w:cs="Times New Roman"/>
          <w:sz w:val="26"/>
          <w:szCs w:val="26"/>
        </w:rPr>
      </w:pPr>
    </w:p>
    <w:p w:rsidR="00DA4CF7" w:rsidRDefault="00DA4CF7" w:rsidP="00A71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Утверждена</w:t>
      </w:r>
    </w:p>
    <w:p w:rsidR="00DA4CF7" w:rsidRDefault="00DA4CF7" w:rsidP="0028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A4CF7" w:rsidRDefault="00DA4CF7" w:rsidP="0028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A4CF7" w:rsidRDefault="00DA4CF7" w:rsidP="0028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«Краснинский район» </w:t>
      </w:r>
    </w:p>
    <w:p w:rsidR="00DA4CF7" w:rsidRDefault="00DA4CF7" w:rsidP="0028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DA4CF7" w:rsidRPr="00636C97" w:rsidRDefault="00DA4CF7" w:rsidP="0028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 № _______ </w:t>
      </w:r>
    </w:p>
    <w:p w:rsidR="00DA4CF7" w:rsidRDefault="00DA4CF7" w:rsidP="002809CE">
      <w:pPr>
        <w:pStyle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A4CF7" w:rsidRDefault="00DA4CF7" w:rsidP="002809CE">
      <w:pPr>
        <w:pStyle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A4CF7" w:rsidRPr="002809CE" w:rsidRDefault="00DA4CF7" w:rsidP="002809CE">
      <w:pPr>
        <w:pStyle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3C6F">
        <w:rPr>
          <w:rFonts w:ascii="Times New Roman" w:hAnsi="Times New Roman" w:cs="Times New Roman"/>
          <w:b/>
          <w:bCs/>
          <w:caps/>
          <w:sz w:val="24"/>
          <w:szCs w:val="24"/>
        </w:rPr>
        <w:t>паспорт</w:t>
      </w:r>
    </w:p>
    <w:p w:rsidR="00DA4CF7" w:rsidRPr="00213537" w:rsidRDefault="00DA4CF7" w:rsidP="006B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37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«Развитие дополнительного образования» </w:t>
      </w:r>
    </w:p>
    <w:p w:rsidR="00DA4CF7" w:rsidRPr="00213537" w:rsidRDefault="00DA4CF7" w:rsidP="006B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3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и молодежной политики в  муниципальном образовании «Краснинский р</w:t>
      </w:r>
      <w:r>
        <w:rPr>
          <w:rFonts w:ascii="Times New Roman" w:hAnsi="Times New Roman" w:cs="Times New Roman"/>
          <w:b/>
          <w:bCs/>
          <w:sz w:val="24"/>
          <w:szCs w:val="24"/>
        </w:rPr>
        <w:t>айон» Смоленской области</w:t>
      </w:r>
      <w:r w:rsidRPr="002135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4CF7" w:rsidRPr="00213537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37"/>
      </w:tblGrid>
      <w:tr w:rsidR="00DA4CF7" w:rsidRPr="00213537">
        <w:trPr>
          <w:trHeight w:val="1014"/>
        </w:trPr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подпрограммы  муниципальной программы</w:t>
            </w:r>
          </w:p>
        </w:tc>
        <w:tc>
          <w:tcPr>
            <w:tcW w:w="6237" w:type="dxa"/>
          </w:tcPr>
          <w:p w:rsidR="00DA4CF7" w:rsidRPr="0021353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  муниципального  образования «Краснинский район» Смоленской области </w:t>
            </w:r>
          </w:p>
        </w:tc>
      </w:tr>
      <w:tr w:rsidR="00DA4CF7" w:rsidRPr="00213537"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7" w:type="dxa"/>
          </w:tcPr>
          <w:p w:rsidR="00DA4CF7" w:rsidRPr="0021353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МБУДО «Центр воспитательной работы и детского творчества», МБУДО «Детско-юношеская спортивная школа»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Смоленской области, МБУ ДО «ДШИ»</w:t>
            </w:r>
          </w:p>
        </w:tc>
      </w:tr>
      <w:tr w:rsidR="00DA4CF7" w:rsidRPr="00213537"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6237" w:type="dxa"/>
          </w:tcPr>
          <w:p w:rsidR="00DA4CF7" w:rsidRPr="0021353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дополнительного образования» </w:t>
            </w:r>
          </w:p>
          <w:p w:rsidR="00DA4CF7" w:rsidRPr="0021353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F7" w:rsidRPr="00213537"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237" w:type="dxa"/>
          </w:tcPr>
          <w:p w:rsidR="00DA4CF7" w:rsidRDefault="00DA4CF7" w:rsidP="0097359C">
            <w:pPr>
              <w:pStyle w:val="a3"/>
              <w:spacing w:before="2"/>
              <w:ind w:left="36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13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качества, доступности  и эффективности  бесплатного дошкольного  образования в муниципальных  дошкольных образовательных учреждениях.</w:t>
            </w:r>
          </w:p>
          <w:p w:rsidR="00DA4CF7" w:rsidRPr="000A166D" w:rsidRDefault="00DA4CF7" w:rsidP="000A166D">
            <w:pPr>
              <w:pStyle w:val="a3"/>
              <w:spacing w:before="2"/>
              <w:ind w:left="0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F7" w:rsidRPr="00213537"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237" w:type="dxa"/>
          </w:tcPr>
          <w:p w:rsidR="00DA4CF7" w:rsidRDefault="00DA4CF7" w:rsidP="009C0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– 85%</w:t>
            </w:r>
          </w:p>
          <w:p w:rsidR="00DA4CF7" w:rsidRPr="00213537" w:rsidRDefault="00DA4CF7" w:rsidP="009C0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F">
              <w:rPr>
                <w:rFonts w:ascii="Times New Roman" w:hAnsi="Times New Roman" w:cs="Times New Roman"/>
                <w:sz w:val="24"/>
                <w:szCs w:val="24"/>
              </w:rPr>
              <w:t>-охват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</w:tc>
      </w:tr>
      <w:tr w:rsidR="00DA4CF7" w:rsidRPr="00213537"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</w:tcPr>
          <w:p w:rsidR="00DA4CF7" w:rsidRPr="00F33AD3" w:rsidRDefault="00DA4CF7" w:rsidP="0097359C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F33AD3">
              <w:rPr>
                <w:kern w:val="2"/>
                <w:sz w:val="24"/>
                <w:szCs w:val="24"/>
              </w:rPr>
              <w:t>1 этап 2014-2016 годы</w:t>
            </w:r>
          </w:p>
          <w:p w:rsidR="00DA4CF7" w:rsidRPr="00F33AD3" w:rsidRDefault="00DA4CF7" w:rsidP="0097359C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F33AD3">
              <w:rPr>
                <w:kern w:val="2"/>
                <w:sz w:val="24"/>
                <w:szCs w:val="24"/>
              </w:rPr>
              <w:t>2 этап 2017-2024 годы</w:t>
            </w:r>
          </w:p>
        </w:tc>
      </w:tr>
      <w:tr w:rsidR="00DA4CF7" w:rsidRPr="00213537">
        <w:trPr>
          <w:trHeight w:val="1124"/>
        </w:trPr>
        <w:tc>
          <w:tcPr>
            <w:tcW w:w="3369" w:type="dxa"/>
          </w:tcPr>
          <w:p w:rsidR="00DA4CF7" w:rsidRPr="00213537" w:rsidRDefault="00DA4CF7" w:rsidP="0097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237" w:type="dxa"/>
          </w:tcPr>
          <w:p w:rsidR="00DA4CF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100234,5 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A4CF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обеспечение функционирования системы персонифицированного финансирования дополнительного образования детей 1061,1 тыс. руб.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2014-  8908,8 тыс. руб. 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2015- 9404,5 тыс. руб. 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2016- 7369,0 тыс. руб. </w:t>
            </w:r>
          </w:p>
          <w:p w:rsidR="00DA4CF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7911,7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.( в редакции постановлений  от28 марта 2017 № 152 (новая редакция);  от 18 апреля 2017 №196,  от 18 июля 2017 № 402, от 22 августа 2017 № 463, от 8 ноября 2017 №629; от 22 февраля 2018 №95)</w:t>
            </w:r>
          </w:p>
          <w:p w:rsidR="00DA4CF7" w:rsidRPr="00EF2843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8840,7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тыс.руб.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редакции постановлений </w:t>
            </w:r>
            <w:r w:rsidRPr="00EF2843">
              <w:rPr>
                <w:rFonts w:ascii="Times New Roman" w:hAnsi="Times New Roman" w:cs="Times New Roman"/>
              </w:rPr>
              <w:t xml:space="preserve"> от 2 марта 2018</w:t>
            </w:r>
            <w:r>
              <w:rPr>
                <w:rFonts w:ascii="Times New Roman" w:hAnsi="Times New Roman" w:cs="Times New Roman"/>
              </w:rPr>
              <w:t xml:space="preserve"> №119 (новая редакция), от 7 августа №443, от 05 сентября 2018 №493, от 23 ноября 2018 № 636, от 3 апреля 2019 №122) 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9726,8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тыс.руб. </w:t>
            </w:r>
            <w:r w:rsidRPr="00EF3B1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редакции постановлений  от  11 апреля 2019 № 137 </w:t>
            </w:r>
            <w:r w:rsidRPr="00EF3B1F">
              <w:rPr>
                <w:rFonts w:ascii="Times New Roman" w:hAnsi="Times New Roman" w:cs="Times New Roman"/>
              </w:rPr>
              <w:t>новая редакция</w:t>
            </w:r>
            <w:r>
              <w:rPr>
                <w:rFonts w:ascii="Times New Roman" w:hAnsi="Times New Roman" w:cs="Times New Roman"/>
              </w:rPr>
              <w:t>; от 14 мая 2019 № 156; от 26 июля 2019 № 266; от 15 ноября 2019 № 390; от 4 февраля 2020 №47</w:t>
            </w:r>
            <w:r w:rsidRPr="00EF3B1F">
              <w:rPr>
                <w:rFonts w:ascii="Times New Roman" w:hAnsi="Times New Roman" w:cs="Times New Roman"/>
              </w:rPr>
              <w:t>)</w:t>
            </w:r>
          </w:p>
          <w:p w:rsidR="00DA4CF7" w:rsidRDefault="00DA4CF7" w:rsidP="00AE65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9839,0 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DA4CF7" w:rsidRPr="00213537" w:rsidRDefault="00DA4CF7" w:rsidP="00AE6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функционирования системы персонифицированного финансирования дополнительного образования детей 1061,1 тыс. руб.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9558,5</w:t>
            </w:r>
            <w:r w:rsidRPr="00AF7D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</w:p>
          <w:p w:rsidR="00DA4CF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37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9558,5 тыс. руб. (новая редакция)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– 19117,0</w:t>
            </w:r>
            <w:r w:rsidRPr="00AF7D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- в разрезе источников финансирования:                                               а) </w:t>
            </w: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3385,1</w:t>
            </w: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рублей,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по годам: 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2014-          - тыс. руб.  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2015- 1487,9 тыс. руб.  </w:t>
            </w:r>
          </w:p>
          <w:p w:rsidR="00DA4CF7" w:rsidRPr="00EF2843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    222,0  тыс. руб.                                                                            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2017-             - тыс.руб.                                                             2018-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</w:t>
            </w:r>
            <w:r>
              <w:rPr>
                <w:rFonts w:ascii="Times New Roman" w:hAnsi="Times New Roman" w:cs="Times New Roman"/>
              </w:rPr>
              <w:t>от 7 августа №443, от 23 ноября 2018 № 636, от 3 апреля 2019 №122)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2019-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1057,5 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  <w:r w:rsidRPr="00EF3B1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редакции постановлений  от  11 апреля 2019 № 137 </w:t>
            </w:r>
            <w:r w:rsidRPr="00EF3B1F">
              <w:rPr>
                <w:rFonts w:ascii="Times New Roman" w:hAnsi="Times New Roman" w:cs="Times New Roman"/>
              </w:rPr>
              <w:t>новая редакция</w:t>
            </w:r>
            <w:r>
              <w:rPr>
                <w:rFonts w:ascii="Times New Roman" w:hAnsi="Times New Roman" w:cs="Times New Roman"/>
              </w:rPr>
              <w:t>; от 14 мая 2019 № 156; от 26 июля 2019 № 266; от 15 ноября 2019 № 390; от 4 февраля 2020 №47</w:t>
            </w:r>
            <w:r w:rsidRPr="00EF3B1F">
              <w:rPr>
                <w:rFonts w:ascii="Times New Roman" w:hAnsi="Times New Roman" w:cs="Times New Roman"/>
              </w:rPr>
              <w:t>)</w:t>
            </w:r>
          </w:p>
          <w:p w:rsidR="00DA4CF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муниципальный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96849,4</w:t>
            </w: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</w:t>
            </w:r>
          </w:p>
          <w:p w:rsidR="00DA4CF7" w:rsidRDefault="00DA4CF7" w:rsidP="00AE6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A4CF7" w:rsidRPr="00213537" w:rsidRDefault="00DA4CF7" w:rsidP="00AE6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функционирования системы персонифицированного финансирования дополнительного образования детей 1061,1 тыс. руб.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2014-  8908,8 тыс. руб.  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2015- 7916,6 тыс. руб.  </w:t>
            </w:r>
          </w:p>
          <w:p w:rsidR="00DA4CF7" w:rsidRDefault="00DA4CF7" w:rsidP="0097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2016- 7147,0 тыс. руб.                                                                 2017-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7911,7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.( в редакции постановлений  от28 марта 2017 № 152 (новая редакция);  от 18 апреля 2017 №196, от 18 июля 2017 № 402, от 22 августа 2017 № 463, от 8 ноября 2017 №629; от 22 февраля 2018 №95)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8223,0 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редакции постановлений </w:t>
            </w:r>
            <w:r w:rsidRPr="00EF2843">
              <w:rPr>
                <w:rFonts w:ascii="Times New Roman" w:hAnsi="Times New Roman" w:cs="Times New Roman"/>
              </w:rPr>
              <w:t xml:space="preserve"> от 2 марта 2018</w:t>
            </w:r>
            <w:r>
              <w:rPr>
                <w:rFonts w:ascii="Times New Roman" w:hAnsi="Times New Roman" w:cs="Times New Roman"/>
              </w:rPr>
              <w:t xml:space="preserve"> №119 (новая редакция), от 7 августа 2018 №443, от 05 сентября 2018 №493, от 23 ноября 2018 № 636, от 3 апреля 2019 №122)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8669,3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  <w:r w:rsidRPr="00EF3B1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редакции постановлений  от  11 апреля 2019 № 137 </w:t>
            </w:r>
            <w:r w:rsidRPr="00EF3B1F">
              <w:rPr>
                <w:rFonts w:ascii="Times New Roman" w:hAnsi="Times New Roman" w:cs="Times New Roman"/>
              </w:rPr>
              <w:t>новая редакция</w:t>
            </w:r>
            <w:r>
              <w:rPr>
                <w:rFonts w:ascii="Times New Roman" w:hAnsi="Times New Roman" w:cs="Times New Roman"/>
              </w:rPr>
              <w:t>; от 14 мая 2019 № 156; от 26 июля 2019 № 266; от 15 ноября 2019 № 390; от 4 февраля 2020 №47</w:t>
            </w:r>
            <w:r w:rsidRPr="00EF3B1F">
              <w:rPr>
                <w:rFonts w:ascii="Times New Roman" w:hAnsi="Times New Roman" w:cs="Times New Roman"/>
              </w:rPr>
              <w:t>)</w:t>
            </w:r>
          </w:p>
          <w:p w:rsidR="00DA4CF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 2020-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9839,0</w:t>
            </w:r>
            <w:r w:rsidRPr="002135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</w:p>
          <w:p w:rsidR="00DA4CF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DA4CF7" w:rsidRPr="00213537" w:rsidRDefault="00DA4CF7" w:rsidP="00AE6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функционирования системы персонифицированного финансирования дополнительного образования детей 1061,1 тыс. руб.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2021- 9558,5</w:t>
            </w:r>
            <w:r w:rsidRPr="009F07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</w:p>
          <w:p w:rsidR="00DA4CF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A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9558,5 тыс. руб. (новая редакция)</w:t>
            </w:r>
          </w:p>
          <w:p w:rsidR="00DA4CF7" w:rsidRPr="00213537" w:rsidRDefault="00DA4CF7" w:rsidP="00973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– 19117,0</w:t>
            </w:r>
            <w:r w:rsidRPr="009F07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EF3B1F">
              <w:rPr>
                <w:rFonts w:ascii="Times New Roman" w:hAnsi="Times New Roman" w:cs="Times New Roman"/>
              </w:rPr>
              <w:t>(новая редакция)</w:t>
            </w:r>
          </w:p>
          <w:p w:rsidR="00DA4CF7" w:rsidRPr="00213537" w:rsidRDefault="00DA4CF7" w:rsidP="00973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программы подлежит ежегодному уточнению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A4CF7" w:rsidRPr="00213537" w:rsidRDefault="00DA4CF7" w:rsidP="006B54BB">
      <w:pPr>
        <w:spacing w:line="240" w:lineRule="auto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CF7" w:rsidRPr="00213537" w:rsidRDefault="00DA4CF7" w:rsidP="006B54BB">
      <w:pPr>
        <w:spacing w:line="240" w:lineRule="auto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37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социально-экономической сферы реализации  подпрограммы</w:t>
      </w:r>
    </w:p>
    <w:p w:rsidR="00DA4CF7" w:rsidRPr="00213537" w:rsidRDefault="00DA4CF7" w:rsidP="006B54BB">
      <w:pPr>
        <w:pStyle w:val="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«Краснинский район» Смоленской области </w:t>
      </w:r>
      <w:r w:rsidRPr="00213537">
        <w:rPr>
          <w:rStyle w:val="normaltextrun"/>
          <w:rFonts w:ascii="Times New Roman" w:hAnsi="Times New Roman" w:cs="Times New Roman"/>
          <w:sz w:val="24"/>
          <w:szCs w:val="24"/>
        </w:rPr>
        <w:t xml:space="preserve">дополнительное образование   является  важнейшая часть образовательного пространства, оно социально востребовано и объединяет в единый процесс воспитание, обучение и творческое  развитие личности ребенка. </w:t>
      </w:r>
    </w:p>
    <w:p w:rsidR="00DA4CF7" w:rsidRPr="00213537" w:rsidRDefault="00DA4CF7" w:rsidP="006B54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«Краснинский район» Смоленской области услуги по предоставлению дополнительного образования в системе образования пред</w:t>
      </w:r>
      <w:r>
        <w:rPr>
          <w:rFonts w:ascii="Times New Roman" w:hAnsi="Times New Roman" w:cs="Times New Roman"/>
          <w:sz w:val="24"/>
          <w:szCs w:val="24"/>
        </w:rPr>
        <w:t xml:space="preserve">оставляют 3 </w:t>
      </w:r>
      <w:r w:rsidRPr="0021353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(далее - МБУДО):</w:t>
      </w:r>
    </w:p>
    <w:p w:rsidR="00DA4CF7" w:rsidRDefault="00DA4CF7" w:rsidP="006B54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«Центр дополнительного образования и воспитательной работы»</w:t>
      </w:r>
    </w:p>
    <w:p w:rsidR="00DA4CF7" w:rsidRDefault="00DA4CF7" w:rsidP="006B54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–юношеская спортивная школа»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пгт.Красный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DA4CF7" w:rsidRDefault="00DA4CF7" w:rsidP="00636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детей « Детская школа искусств».</w:t>
      </w:r>
    </w:p>
    <w:p w:rsidR="00DA4CF7" w:rsidRPr="00213537" w:rsidRDefault="00DA4CF7" w:rsidP="0063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 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</w:t>
      </w:r>
      <w:r w:rsidRPr="00213537">
        <w:rPr>
          <w:rFonts w:ascii="Times New Roman" w:hAnsi="Times New Roman" w:cs="Times New Roman"/>
          <w:sz w:val="24"/>
          <w:szCs w:val="24"/>
        </w:rPr>
        <w:lastRenderedPageBreak/>
        <w:t xml:space="preserve">мотивацию обучающихся. Развитость и качество системы образования (в особенности дополнительного образования детей) играют важнейшую профилактическую роль в нивелировании негативных проявлений в молодежной среде. </w:t>
      </w:r>
    </w:p>
    <w:p w:rsidR="00DA4CF7" w:rsidRPr="00213537" w:rsidRDefault="00DA4CF7" w:rsidP="00636C97">
      <w:pPr>
        <w:pStyle w:val="a7"/>
        <w:spacing w:before="0" w:beforeAutospacing="0" w:after="0"/>
        <w:ind w:firstLine="426"/>
        <w:jc w:val="both"/>
      </w:pPr>
      <w:r w:rsidRPr="00213537">
        <w:t>МБУДО осуществляется образовательная деятельность  в течение всего календарного года, включая каникулярное время, на  платной и бесплатной основе. Образовательные услуги представлены по различным направлениям дополнительного образования.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Всего  в 2016 году дополнительным образованием было охвачено 728  обучающихся, что составляет  77% от общего числа обучающихся в районе,  или   53% от общего количества детей в возрасте от 5 до 18 лет  муниципального образования «Краснинский район» Смоленской области. </w:t>
      </w:r>
    </w:p>
    <w:p w:rsidR="00DA4CF7" w:rsidRPr="00213537" w:rsidRDefault="00DA4CF7" w:rsidP="006B54BB">
      <w:pPr>
        <w:pStyle w:val="a7"/>
        <w:shd w:val="clear" w:color="auto" w:fill="FFFFFF"/>
        <w:spacing w:before="0" w:beforeAutospacing="0" w:after="0"/>
        <w:jc w:val="both"/>
      </w:pPr>
      <w:r w:rsidRPr="00213537">
        <w:rPr>
          <w:color w:val="000000"/>
        </w:rPr>
        <w:t xml:space="preserve">      С учетом потребностей и интересов детей реализация образовательных программ (далее – ОП) учреждений дополнительного образования распределилась   по 6  направленностям в </w:t>
      </w:r>
      <w:r w:rsidRPr="00213537">
        <w:t>54 объединениях МБУДО: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«Центр воспитательной работы и детского творчества» 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1.Технической – 4 ОП; 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2.Естественно-научной – 2 ОП; 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3.Художественной – 10 ОП; 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4.Туристско – краеведческой – 1 ОП;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5.Социально – педагогической – 8 ОП; 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6.Физкультурно-спортивной направленности  «Детско-юношеской спортивной школы» – 29 ОП  по 8 (восьми) видам спорта:</w:t>
      </w:r>
    </w:p>
    <w:p w:rsidR="00DA4CF7" w:rsidRPr="00213537" w:rsidRDefault="00DA4CF7" w:rsidP="006B54BB">
      <w:pPr>
        <w:pStyle w:val="11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волейбол, футбол, баскетбол, гиревой спорт, художественная гимнастика, настольный теннис, шахматы, легкая атлетика и физическое воспитание детей раннего возраста.</w:t>
      </w:r>
    </w:p>
    <w:p w:rsidR="00DA4CF7" w:rsidRPr="00213537" w:rsidRDefault="00DA4CF7" w:rsidP="006B54BB">
      <w:pPr>
        <w:tabs>
          <w:tab w:val="left" w:pos="23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В содержании образовательно-воспитательной деятельности          учреждений дополнительного образования в районе сохранен и реализуется показатель наибольшего количества детей и подростков посещения объединений – физкультурно-спортивной направленности (волейбол, баскетбол, футбол, настольный теннис) и  объединения художественной  и социально-педагогической направленностей.                          </w:t>
      </w:r>
    </w:p>
    <w:p w:rsidR="00DA4CF7" w:rsidRPr="00213537" w:rsidRDefault="00DA4CF7" w:rsidP="006B54BB">
      <w:pPr>
        <w:tabs>
          <w:tab w:val="left" w:pos="23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  Недостаточно в районе количества творческих объединений технического направления  для старших подростков по причине наибольшей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 и отсутствия  подготовленных кадров.</w:t>
      </w:r>
    </w:p>
    <w:p w:rsidR="00DA4CF7" w:rsidRPr="00213537" w:rsidRDefault="00DA4CF7" w:rsidP="006B54BB">
      <w:pPr>
        <w:pStyle w:val="a7"/>
        <w:shd w:val="clear" w:color="auto" w:fill="FFFFFF"/>
        <w:spacing w:before="0" w:beforeAutospacing="0" w:after="0"/>
        <w:jc w:val="both"/>
      </w:pPr>
      <w:r w:rsidRPr="00213537">
        <w:rPr>
          <w:color w:val="000000"/>
        </w:rPr>
        <w:t xml:space="preserve">       Основным контингентом являются дети на уровне начального и основного звена общего образования, это объясняется особенностями возраста, </w:t>
      </w:r>
      <w:r w:rsidRPr="00213537">
        <w:t xml:space="preserve">они в силу своего возраста наиболее активны в поисках удовлетворения своих интересов и склонностей, приобретения жизненно важных навыков, социализации личности и профессионального самоопределения. 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Учреждениями дополнительного образования ведется целенаправленная работа по привлечению в творческие объединения и секции детей, находящихся в трудной жизненной ситуации и из числа детей «группы риска».По сравнению с прошлым 2015 годом (2014-2015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.), увеличилось количество детей из разных семей социального паспорта учреждений:  из многодетных семей   -  с 4 % от общей численности МБУДО  до 5%; из малообеспеченных семей- соответственно  с 23% до  25%  и  из неполных семей с15%  до  17%.     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Педагогический потенциал – ключевое направление развития дополнительного образования. Современная образовательная стратегия повышает требования к уровню квалификации педагога. Среди педагогических работников (вместе с совместителями) - 73% имеют высшее образование, 27% среднее профессиональное за 2015-2016 учебный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год.К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 2020 году число высококвалифицированных работников должно быть не менее 30% от числа квалифицированных работников, где данный показатель в районе на должном уровне.</w:t>
      </w:r>
    </w:p>
    <w:p w:rsidR="00DA4CF7" w:rsidRPr="00213537" w:rsidRDefault="00DA4CF7" w:rsidP="006B54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lastRenderedPageBreak/>
        <w:t xml:space="preserve">        Стратегическое направление работы с педагогическими кадрами – это непрерывное совершенствование уровня педагогического мастерства, эрудиции и компетентности педагогов, методики и технологии их преподавания, что в конечном итоге должно привести к росту уровня образованности, воспитанности и развитости обучающихся.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    Важно отметить, что в качестве одного из требований к деятельности учреждений в объединениях дополнительного образования называется результативность. Повышается мотивация у обучающихся и педагогов к участию в мероприятиях разных уровней, о чем свидетельствуют следующие показатели:</w:t>
      </w:r>
    </w:p>
    <w:p w:rsidR="00DA4CF7" w:rsidRPr="00213537" w:rsidRDefault="00DA4CF7" w:rsidP="006B54BB">
      <w:pPr>
        <w:tabs>
          <w:tab w:val="left" w:pos="1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- повысилась доля победителей и призеров мероприятий различного уровня                        со 142 обучающихся (2014-2015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) до 181 обучающихся (2015-2016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),                        где в МБУДО «ЦВР и ДТ» с 34 обучающихся (2014-2015у.г.) до 41 обучающегося (2015-2016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.), и в «ДЮСШ» со 108 обучающихся (2014-2015у.г.) до 140 обучающихся (2015-2016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>.).</w:t>
      </w:r>
    </w:p>
    <w:p w:rsidR="00DA4CF7" w:rsidRPr="00213537" w:rsidRDefault="00DA4CF7" w:rsidP="006B54BB">
      <w:pPr>
        <w:tabs>
          <w:tab w:val="left" w:pos="1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- увеличилась доля обучающихся «ЦВР и ДТ», занимающихся исследовательской, проектной деятельностью,  на 2% по сравнению с прошлым  2015 учебным годом и составляет 8%, а также доля обучающихся, принявших в мероприятиях разного уровня , составляет  84,8% (285 чел.), что на 3 % выше, чем в 2014-2015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>.</w:t>
      </w:r>
    </w:p>
    <w:p w:rsidR="00DA4CF7" w:rsidRPr="00213537" w:rsidRDefault="00DA4CF7" w:rsidP="006B54BB">
      <w:pPr>
        <w:tabs>
          <w:tab w:val="left" w:pos="1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увеличилось количество конкурсных работ учащихся занявших призовые места и отмеченные грамотами, дипломами, демонстрируемых на выставке детского творчества СОГБУДО «ЦРТДЮ»  с 2 до 5;</w:t>
      </w:r>
    </w:p>
    <w:p w:rsidR="00DA4CF7" w:rsidRPr="00213537" w:rsidRDefault="00DA4CF7" w:rsidP="006B54BB">
      <w:pPr>
        <w:tabs>
          <w:tab w:val="left" w:pos="1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остается на прежнем уровне количество педагогов, проводивших мастер- классы на районном уровне 5 педагогов (основных работников).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- ежегодно </w:t>
      </w:r>
      <w:r w:rsidRPr="00213537">
        <w:rPr>
          <w:rFonts w:ascii="Times New Roman" w:hAnsi="Times New Roman" w:cs="Times New Roman"/>
          <w:noProof/>
          <w:sz w:val="24"/>
          <w:szCs w:val="24"/>
        </w:rPr>
        <w:t xml:space="preserve">результативно участвуют обучающиеся МБУДО «Центр воспитательной работы и детского творчества» и «Детско-юношеская спортивная школа» и на федеральном (российском) уровне  в  конкурсах, выставках и соревнованиях, где по итогам 2016 года, 7 участников призовых мест российского уровня г.Калуга, г. Чебоксары, г. Сургут </w:t>
      </w:r>
      <w:r w:rsidRPr="00213537">
        <w:rPr>
          <w:rFonts w:ascii="Times New Roman" w:hAnsi="Times New Roman" w:cs="Times New Roman"/>
          <w:sz w:val="24"/>
          <w:szCs w:val="24"/>
        </w:rPr>
        <w:t>и международного уровня – победитель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537">
        <w:rPr>
          <w:rFonts w:ascii="Times New Roman" w:hAnsi="Times New Roman" w:cs="Times New Roman"/>
          <w:sz w:val="24"/>
          <w:szCs w:val="24"/>
        </w:rPr>
        <w:t xml:space="preserve"> место  - на Чемпионате Европы по гиревому спорту среди юниоров и юниорок, Польша.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 Ежегодно МБУДО «ДЮСШ»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. Красный участвует в областном смотре-конкурсе и всегда является победителем или призером на лучшее учреждение дополнительного образования детей физкультурно-спортивной направленности среди спортивных школ области. 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Участвуя в Областной спартакиаде учащихся муниципальных образований Смоленской области добивается высоких результатов среди 20 районов:</w:t>
      </w:r>
    </w:p>
    <w:p w:rsidR="00DA4CF7" w:rsidRPr="00213537" w:rsidRDefault="00DA4CF7" w:rsidP="006B54B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- 2011, 2013, 2014 года – команда района становилась победителем  1 место 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213537">
        <w:rPr>
          <w:rFonts w:ascii="Times New Roman" w:hAnsi="Times New Roman" w:cs="Times New Roman"/>
          <w:sz w:val="24"/>
          <w:szCs w:val="24"/>
        </w:rPr>
        <w:t xml:space="preserve">  Областной спартакиаде учащихся муниципальных образований Смоленской области.</w:t>
      </w:r>
      <w:r w:rsidRPr="00213537">
        <w:rPr>
          <w:rFonts w:ascii="Times New Roman" w:hAnsi="Times New Roman" w:cs="Times New Roman"/>
          <w:sz w:val="24"/>
          <w:szCs w:val="24"/>
        </w:rPr>
        <w:tab/>
      </w:r>
    </w:p>
    <w:p w:rsidR="00DA4CF7" w:rsidRPr="00213537" w:rsidRDefault="00DA4CF7" w:rsidP="006B54B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- 2012, 2015, 2016г.  - занимала II место в 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213537">
        <w:rPr>
          <w:rFonts w:ascii="Times New Roman" w:hAnsi="Times New Roman" w:cs="Times New Roman"/>
          <w:sz w:val="24"/>
          <w:szCs w:val="24"/>
        </w:rPr>
        <w:t xml:space="preserve"> Областной спартакиаде  учащихся муниципальных образований Смоленской области.</w:t>
      </w:r>
      <w:r w:rsidRPr="00213537">
        <w:rPr>
          <w:rFonts w:ascii="Times New Roman" w:hAnsi="Times New Roman" w:cs="Times New Roman"/>
          <w:sz w:val="24"/>
          <w:szCs w:val="24"/>
        </w:rPr>
        <w:tab/>
      </w:r>
    </w:p>
    <w:p w:rsidR="00DA4CF7" w:rsidRPr="00213537" w:rsidRDefault="00DA4CF7" w:rsidP="006B54B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На протяжении ряда лет  МБУДО «ДЮСШ» ежегодно подготавливает высокие  спортивные  достижения обучающихся спортивных секций.  В 2016 году подготовлено 93 спортсмена – разрядника, МС (по гиревому спорту) – 1 человек; 1 человек – 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537">
        <w:rPr>
          <w:rFonts w:ascii="Times New Roman" w:hAnsi="Times New Roman" w:cs="Times New Roman"/>
          <w:sz w:val="24"/>
          <w:szCs w:val="24"/>
        </w:rPr>
        <w:t xml:space="preserve"> разряд (по гиревому спорту), 1 человек – КМС (по легкой атлетике), 1 человек – 1 разряд  (по легкой атлетике);                                          2015г. -  подготовлено 157 спортсменов –разрядников, КМС (по гиревому спорту), 2 человека - 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537">
        <w:rPr>
          <w:rFonts w:ascii="Times New Roman" w:hAnsi="Times New Roman" w:cs="Times New Roman"/>
          <w:sz w:val="24"/>
          <w:szCs w:val="24"/>
        </w:rPr>
        <w:t xml:space="preserve"> разряд (по гиревому спорту), 2 человека – члены сборной Смоленской области по легкой атлетике, 2 человека - 1 разряд  (по легкой атлетике); 2014г.- подготовлено 104 спортсмена – разрядника, 2 человека - </w:t>
      </w:r>
      <w:r w:rsidRPr="00213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537">
        <w:rPr>
          <w:rFonts w:ascii="Times New Roman" w:hAnsi="Times New Roman" w:cs="Times New Roman"/>
          <w:sz w:val="24"/>
          <w:szCs w:val="24"/>
        </w:rPr>
        <w:t xml:space="preserve"> разряд (по гиревому спорту и легкая атлетика), 1 спортсмен  ДЮСШ игрок волейбольной команды передана в команду Курский «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 xml:space="preserve"> Лига А .</w:t>
      </w:r>
    </w:p>
    <w:p w:rsidR="00DA4CF7" w:rsidRPr="00213537" w:rsidRDefault="00DA4CF7" w:rsidP="006B54B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      С 1 декабря 2015 года организованы  платные услуги по атлетической гимнастике МБУДО «Детско-юношеская спортивная школа» </w:t>
      </w:r>
      <w:proofErr w:type="spellStart"/>
      <w:r w:rsidRPr="0021353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3537">
        <w:rPr>
          <w:rFonts w:ascii="Times New Roman" w:hAnsi="Times New Roman" w:cs="Times New Roman"/>
          <w:sz w:val="24"/>
          <w:szCs w:val="24"/>
        </w:rPr>
        <w:t>. Красный.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Содержание дополнительного образования района находится в состоянии развития и совершенствования.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lastRenderedPageBreak/>
        <w:t>Вместе с тем, в системе дополнительного образования существует ряд проблем: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недостаточное количество творческих объединений и секций, ориентированных на старших школьников;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отток квалифицированных кадров из-за низкой заработной платы;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недостаточное количество оргтехники, современных научно – методических материалов, программного обеспечения для реализации возможностей дополнительного образования.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Для решения этих проблем необходимо:</w:t>
      </w:r>
    </w:p>
    <w:p w:rsidR="00DA4CF7" w:rsidRPr="00213537" w:rsidRDefault="00DA4CF7" w:rsidP="006B54BB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развитие творческих объединений интеллектуальной направленности для старшеклассников;</w:t>
      </w:r>
    </w:p>
    <w:p w:rsidR="00DA4CF7" w:rsidRPr="00213537" w:rsidRDefault="00DA4CF7" w:rsidP="006B54BB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создание системы дистанционного дополнительного образования, позволяющей получать дополнительное образование всем желающим, проживающим в отдаленных от центров культуры местах, где из-за отсутствия ресурсов, в первую очередь интеллектуальных, невозможно построить свою систему дополнительного образования.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Решение поставленных задач позволит: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удовлетворить возрастные потребности детей в определении жизненных стратегий и обретении навыков их реализации;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компенсировать отсутствие в основном образовании тех или иных учебных курсов, необходимых учащимся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DA4CF7" w:rsidRPr="00213537" w:rsidRDefault="00DA4CF7" w:rsidP="006B54BB">
      <w:pPr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укрепить связи между учреждениями дополнительного образования детей, дошкольными и общеобразовательными учреждениями.</w:t>
      </w:r>
    </w:p>
    <w:p w:rsidR="00DA4CF7" w:rsidRPr="00213537" w:rsidRDefault="00DA4CF7" w:rsidP="006B54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37">
        <w:rPr>
          <w:rFonts w:ascii="Times New Roman" w:hAnsi="Times New Roman" w:cs="Times New Roman"/>
          <w:b/>
          <w:bCs/>
          <w:sz w:val="24"/>
          <w:szCs w:val="24"/>
        </w:rPr>
        <w:t xml:space="preserve">2. Цели и целевые показатели реализации подпрограммы </w:t>
      </w:r>
    </w:p>
    <w:p w:rsidR="00DA4CF7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качества, доступности и эффективности дополнительного образования на территории муниципального образования «Краснинский район» Смоленской области. </w:t>
      </w:r>
    </w:p>
    <w:p w:rsidR="00DA4CF7" w:rsidRPr="00AA712F" w:rsidRDefault="00DA4CF7" w:rsidP="0017690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12F"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AA712F">
        <w:rPr>
          <w:rFonts w:ascii="Times New Roman" w:hAnsi="Times New Roman" w:cs="Times New Roman"/>
          <w:sz w:val="24"/>
          <w:szCs w:val="24"/>
        </w:rPr>
        <w:t xml:space="preserve"> в целях обеспечения равной доступности качественного дополнительного образования </w:t>
      </w:r>
      <w:proofErr w:type="spellStart"/>
      <w:r w:rsidRPr="00AA712F">
        <w:rPr>
          <w:rFonts w:ascii="Times New Roman" w:hAnsi="Times New Roman" w:cs="Times New Roman"/>
          <w:sz w:val="24"/>
          <w:szCs w:val="24"/>
        </w:rPr>
        <w:t>вмуниципальном</w:t>
      </w:r>
      <w:proofErr w:type="spellEnd"/>
      <w:r w:rsidRPr="00AA712F">
        <w:rPr>
          <w:rFonts w:ascii="Times New Roman" w:hAnsi="Times New Roman" w:cs="Times New Roman"/>
          <w:sz w:val="24"/>
          <w:szCs w:val="24"/>
        </w:rPr>
        <w:t xml:space="preserve"> образовании «Краснинский район» Смоленской области 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муниципального образования «Краснинский район»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«Краснинский район» Смоленской области.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Показатель Программы «доля детей в возрасте от 5 до 18 лет, использующих сертификаты дополнительного образования»: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«Характеризует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lastRenderedPageBreak/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С – доля детей в возрасте от 5 до 18 лет, использующих сертификаты дополнительного образования;</w:t>
      </w:r>
    </w:p>
    <w:p w:rsidR="00DA4CF7" w:rsidRPr="00AA712F" w:rsidRDefault="008F34BE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B1">
        <w:rPr>
          <w:rFonts w:ascii="Times New Roman" w:hAnsi="Times New Roman" w:cs="Times New Roman"/>
          <w:sz w:val="24"/>
          <w:szCs w:val="24"/>
        </w:rPr>
        <w:fldChar w:fldCharType="begin"/>
      </w:r>
      <w:r w:rsidR="00DA4CF7" w:rsidRPr="00716BB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25CF3" w:rsidRPr="008F34BE">
        <w:rPr>
          <w:rFonts w:cs="Times New Roman"/>
        </w:rPr>
        <w:pict>
          <v:shape id="_x0000_i1025" type="#_x0000_t75" style="width:44.25pt;height:66.75pt">
            <v:imagedata r:id="rId6" o:title="" chromakey="white"/>
          </v:shape>
        </w:pict>
      </w:r>
      <w:r w:rsidR="00DA4CF7" w:rsidRPr="00716BB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16BB1">
        <w:rPr>
          <w:rFonts w:ascii="Times New Roman" w:hAnsi="Times New Roman" w:cs="Times New Roman"/>
          <w:sz w:val="24"/>
          <w:szCs w:val="24"/>
        </w:rPr>
        <w:fldChar w:fldCharType="separate"/>
      </w:r>
      <w:r w:rsidR="00B25CF3" w:rsidRPr="008F34BE">
        <w:rPr>
          <w:rFonts w:cs="Times New Roman"/>
        </w:rPr>
        <w:pict>
          <v:shape id="_x0000_i1026" type="#_x0000_t75" style="width:44.25pt;height:66.75pt">
            <v:imagedata r:id="rId6" o:title="" chromakey="white"/>
          </v:shape>
        </w:pict>
      </w:r>
      <w:r w:rsidRPr="00716BB1">
        <w:rPr>
          <w:rFonts w:ascii="Times New Roman" w:hAnsi="Times New Roman" w:cs="Times New Roman"/>
          <w:sz w:val="24"/>
          <w:szCs w:val="24"/>
        </w:rPr>
        <w:fldChar w:fldCharType="end"/>
      </w:r>
      <w:r w:rsidR="00DA4CF7" w:rsidRPr="00AA712F">
        <w:rPr>
          <w:rFonts w:ascii="Times New Roman" w:hAnsi="Times New Roman" w:cs="Times New Roman"/>
          <w:sz w:val="24"/>
          <w:szCs w:val="24"/>
        </w:rPr>
        <w:t xml:space="preserve"> – общая численность детей, использующих сертификаты дополнительного образования.</w:t>
      </w:r>
    </w:p>
    <w:p w:rsidR="00DA4CF7" w:rsidRDefault="008F34BE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B1">
        <w:rPr>
          <w:rFonts w:ascii="Times New Roman" w:hAnsi="Times New Roman" w:cs="Times New Roman"/>
          <w:sz w:val="24"/>
          <w:szCs w:val="24"/>
        </w:rPr>
        <w:fldChar w:fldCharType="begin"/>
      </w:r>
      <w:r w:rsidR="00DA4CF7" w:rsidRPr="00716BB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25CF3" w:rsidRPr="008F34BE">
        <w:rPr>
          <w:rFonts w:cs="Times New Roman"/>
        </w:rPr>
        <w:pict>
          <v:shape id="_x0000_i1027" type="#_x0000_t75" style="width:50.25pt;height:66.75pt">
            <v:imagedata r:id="rId7" o:title="" chromakey="white"/>
          </v:shape>
        </w:pict>
      </w:r>
      <w:r w:rsidR="00DA4CF7" w:rsidRPr="00716BB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16BB1">
        <w:rPr>
          <w:rFonts w:ascii="Times New Roman" w:hAnsi="Times New Roman" w:cs="Times New Roman"/>
          <w:sz w:val="24"/>
          <w:szCs w:val="24"/>
        </w:rPr>
        <w:fldChar w:fldCharType="separate"/>
      </w:r>
      <w:r w:rsidR="00B25CF3" w:rsidRPr="008F34BE">
        <w:rPr>
          <w:rFonts w:cs="Times New Roman"/>
        </w:rPr>
        <w:pict>
          <v:shape id="_x0000_i1028" type="#_x0000_t75" style="width:50.25pt;height:66.75pt">
            <v:imagedata r:id="rId7" o:title="" chromakey="white"/>
          </v:shape>
        </w:pict>
      </w:r>
      <w:r w:rsidRPr="00716BB1">
        <w:rPr>
          <w:rFonts w:ascii="Times New Roman" w:hAnsi="Times New Roman" w:cs="Times New Roman"/>
          <w:sz w:val="24"/>
          <w:szCs w:val="24"/>
        </w:rPr>
        <w:fldChar w:fldCharType="end"/>
      </w:r>
      <w:r w:rsidR="00DA4CF7" w:rsidRPr="00AA712F">
        <w:rPr>
          <w:rFonts w:ascii="Times New Roman" w:hAnsi="Times New Roman" w:cs="Times New Roman"/>
          <w:sz w:val="24"/>
          <w:szCs w:val="24"/>
        </w:rPr>
        <w:t xml:space="preserve"> – численность детей в возрасте от 5 до 18 лет, проживающ</w:t>
      </w:r>
      <w:r w:rsidR="00DA4CF7">
        <w:rPr>
          <w:rFonts w:ascii="Times New Roman" w:hAnsi="Times New Roman" w:cs="Times New Roman"/>
          <w:sz w:val="24"/>
          <w:szCs w:val="24"/>
        </w:rPr>
        <w:t>их на территории муниципалитета</w:t>
      </w:r>
      <w:r w:rsidR="00DA4CF7" w:rsidRPr="00AA712F">
        <w:rPr>
          <w:rFonts w:ascii="Times New Roman" w:hAnsi="Times New Roman" w:cs="Times New Roman"/>
          <w:sz w:val="24"/>
          <w:szCs w:val="24"/>
        </w:rPr>
        <w:t>»</w:t>
      </w:r>
      <w:r w:rsidR="00DA4CF7">
        <w:rPr>
          <w:rFonts w:ascii="Times New Roman" w:hAnsi="Times New Roman" w:cs="Times New Roman"/>
          <w:sz w:val="24"/>
          <w:szCs w:val="24"/>
        </w:rPr>
        <w:t>.</w:t>
      </w:r>
    </w:p>
    <w:p w:rsidR="00DA4CF7" w:rsidRDefault="00DA4CF7" w:rsidP="00157A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A8A">
        <w:rPr>
          <w:rFonts w:ascii="Times New Roman" w:hAnsi="Times New Roman" w:cs="Times New Roman"/>
          <w:sz w:val="24"/>
          <w:szCs w:val="24"/>
          <w:u w:val="single"/>
        </w:rPr>
        <w:t>значения показателей по персонифицированному финансированию:</w:t>
      </w:r>
    </w:p>
    <w:p w:rsidR="00DA4CF7" w:rsidRPr="00157A8A" w:rsidRDefault="00DA4CF7" w:rsidP="00157A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A8A">
        <w:rPr>
          <w:rFonts w:ascii="Times New Roman" w:hAnsi="Times New Roman" w:cs="Times New Roman"/>
          <w:sz w:val="24"/>
          <w:szCs w:val="24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>
        <w:rPr>
          <w:rFonts w:ascii="Times New Roman" w:hAnsi="Times New Roman" w:cs="Times New Roman"/>
          <w:sz w:val="24"/>
          <w:szCs w:val="24"/>
        </w:rPr>
        <w:t xml:space="preserve"> в 2019 г. -25 %, 2020г. – 50%</w:t>
      </w:r>
    </w:p>
    <w:p w:rsidR="00DA4CF7" w:rsidRPr="00157A8A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157A8A" w:rsidRDefault="00DA4CF7" w:rsidP="0017690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pStyle w:val="a5"/>
        <w:ind w:left="357"/>
        <w:jc w:val="center"/>
        <w:rPr>
          <w:b/>
          <w:bCs/>
          <w:sz w:val="24"/>
          <w:szCs w:val="24"/>
        </w:rPr>
      </w:pPr>
      <w:r w:rsidRPr="00213537">
        <w:rPr>
          <w:b/>
          <w:bCs/>
          <w:sz w:val="24"/>
          <w:szCs w:val="24"/>
        </w:rPr>
        <w:t>3.Перечень основных мероприятий подпрограммы</w:t>
      </w:r>
    </w:p>
    <w:p w:rsidR="00DA4CF7" w:rsidRPr="00213537" w:rsidRDefault="00DA4CF7" w:rsidP="006B54BB">
      <w:pPr>
        <w:pStyle w:val="a5"/>
        <w:ind w:left="0"/>
        <w:jc w:val="center"/>
        <w:rPr>
          <w:b/>
          <w:bCs/>
          <w:sz w:val="24"/>
          <w:szCs w:val="24"/>
        </w:rPr>
      </w:pPr>
      <w:r w:rsidRPr="00213537">
        <w:rPr>
          <w:b/>
          <w:bCs/>
          <w:sz w:val="24"/>
          <w:szCs w:val="24"/>
        </w:rPr>
        <w:t>1. « Обеспечение предоставления  дополнительного образования детей»</w:t>
      </w:r>
    </w:p>
    <w:p w:rsidR="00DA4CF7" w:rsidRDefault="00DA4CF7" w:rsidP="006B54BB">
      <w:pPr>
        <w:pStyle w:val="a5"/>
        <w:ind w:left="0"/>
        <w:jc w:val="both"/>
        <w:rPr>
          <w:sz w:val="24"/>
          <w:szCs w:val="24"/>
        </w:rPr>
      </w:pPr>
      <w:r w:rsidRPr="00213537">
        <w:rPr>
          <w:b/>
          <w:bCs/>
          <w:sz w:val="24"/>
          <w:szCs w:val="24"/>
        </w:rPr>
        <w:tab/>
      </w:r>
      <w:r w:rsidRPr="00213537">
        <w:rPr>
          <w:sz w:val="24"/>
          <w:szCs w:val="24"/>
        </w:rPr>
        <w:t>Основным  мер</w:t>
      </w:r>
      <w:r>
        <w:rPr>
          <w:sz w:val="24"/>
          <w:szCs w:val="24"/>
        </w:rPr>
        <w:t>оприятием подпрограммы является</w:t>
      </w:r>
      <w:r w:rsidRPr="00213537">
        <w:rPr>
          <w:sz w:val="24"/>
          <w:szCs w:val="24"/>
        </w:rPr>
        <w:t>:</w:t>
      </w:r>
    </w:p>
    <w:p w:rsidR="00DA4CF7" w:rsidRPr="00213537" w:rsidRDefault="00DA4CF7" w:rsidP="006B54B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13537">
        <w:rPr>
          <w:sz w:val="24"/>
          <w:szCs w:val="24"/>
        </w:rPr>
        <w:t xml:space="preserve"> Обеспечение предоставления  дополнительного образования детей, которое включает в себя след</w:t>
      </w:r>
      <w:r>
        <w:rPr>
          <w:sz w:val="24"/>
          <w:szCs w:val="24"/>
        </w:rPr>
        <w:t>ующие направления  расходования</w:t>
      </w:r>
      <w:r w:rsidRPr="00213537">
        <w:rPr>
          <w:sz w:val="24"/>
          <w:szCs w:val="24"/>
        </w:rPr>
        <w:t>:</w:t>
      </w:r>
    </w:p>
    <w:p w:rsidR="00DA4CF7" w:rsidRPr="00213537" w:rsidRDefault="00DA4CF7" w:rsidP="006B54BB">
      <w:pPr>
        <w:pStyle w:val="a5"/>
        <w:tabs>
          <w:tab w:val="left" w:pos="885"/>
        </w:tabs>
        <w:ind w:left="0"/>
        <w:rPr>
          <w:sz w:val="24"/>
          <w:szCs w:val="24"/>
        </w:rPr>
      </w:pPr>
      <w:r w:rsidRPr="00213537">
        <w:rPr>
          <w:sz w:val="24"/>
          <w:szCs w:val="24"/>
        </w:rPr>
        <w:t>- Расходы на обеспечение деятельности муниципальных учреждений.</w:t>
      </w:r>
    </w:p>
    <w:p w:rsidR="00DA4CF7" w:rsidRDefault="00DA4CF7" w:rsidP="006B54BB">
      <w:pPr>
        <w:pStyle w:val="a5"/>
        <w:tabs>
          <w:tab w:val="left" w:pos="885"/>
        </w:tabs>
        <w:ind w:left="0"/>
        <w:rPr>
          <w:sz w:val="24"/>
          <w:szCs w:val="24"/>
        </w:rPr>
      </w:pPr>
      <w:r w:rsidRPr="00213537">
        <w:rPr>
          <w:sz w:val="24"/>
          <w:szCs w:val="24"/>
        </w:rPr>
        <w:t>- Расходы на текущие и капитальные ремонты  зданий и сооружений муниципальных учреждений.</w:t>
      </w:r>
    </w:p>
    <w:p w:rsidR="00DA4CF7" w:rsidRPr="00AA712F" w:rsidRDefault="00DA4CF7" w:rsidP="006B54B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2. Обеспечение функционирования системы персонифицированного финансирования дополнительного образования детей.</w:t>
      </w:r>
    </w:p>
    <w:p w:rsidR="00DA4CF7" w:rsidRPr="00AA712F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DA4CF7" w:rsidRPr="00472C19" w:rsidRDefault="00DA4CF7" w:rsidP="00B85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F">
        <w:rPr>
          <w:rFonts w:ascii="Times New Roman" w:hAnsi="Times New Roman" w:cs="Times New Roman"/>
          <w:sz w:val="24"/>
          <w:szCs w:val="24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</w:t>
      </w:r>
      <w:r>
        <w:rPr>
          <w:rFonts w:ascii="Times New Roman" w:hAnsi="Times New Roman" w:cs="Times New Roman"/>
          <w:sz w:val="24"/>
          <w:szCs w:val="24"/>
        </w:rPr>
        <w:t>вания детей</w:t>
      </w:r>
      <w:r w:rsidRPr="00AA71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CF7" w:rsidRPr="00472C19" w:rsidRDefault="00DA4CF7" w:rsidP="00B85977">
      <w:pPr>
        <w:spacing w:after="0" w:line="288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pStyle w:val="a5"/>
        <w:ind w:left="357"/>
        <w:jc w:val="center"/>
        <w:rPr>
          <w:b/>
          <w:bCs/>
          <w:sz w:val="24"/>
          <w:szCs w:val="24"/>
        </w:rPr>
      </w:pPr>
      <w:r w:rsidRPr="00213537">
        <w:rPr>
          <w:b/>
          <w:bCs/>
          <w:sz w:val="24"/>
          <w:szCs w:val="24"/>
        </w:rPr>
        <w:lastRenderedPageBreak/>
        <w:t>4. Обоснование ресурсного обеспечения подпрограммы</w:t>
      </w:r>
    </w:p>
    <w:p w:rsidR="00DA4CF7" w:rsidRPr="00213537" w:rsidRDefault="00DA4CF7" w:rsidP="006B54BB">
      <w:pPr>
        <w:pStyle w:val="a5"/>
        <w:spacing w:after="0"/>
        <w:ind w:left="0" w:firstLine="708"/>
        <w:rPr>
          <w:sz w:val="24"/>
          <w:szCs w:val="24"/>
        </w:rPr>
      </w:pPr>
      <w:r w:rsidRPr="00213537">
        <w:rPr>
          <w:sz w:val="24"/>
          <w:szCs w:val="24"/>
        </w:rPr>
        <w:t>Мероприятия Подпрограммы реализуются за счет средств местного бюджета.</w:t>
      </w:r>
    </w:p>
    <w:p w:rsidR="00DA4CF7" w:rsidRDefault="00DA4CF7" w:rsidP="006B54BB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213537">
        <w:rPr>
          <w:sz w:val="24"/>
          <w:szCs w:val="24"/>
        </w:rPr>
        <w:t xml:space="preserve">На реализацию Подпрограммы необходимо </w:t>
      </w:r>
      <w:r>
        <w:rPr>
          <w:sz w:val="24"/>
          <w:szCs w:val="24"/>
        </w:rPr>
        <w:t>100234,5</w:t>
      </w:r>
      <w:r w:rsidRPr="00213537">
        <w:rPr>
          <w:sz w:val="24"/>
          <w:szCs w:val="24"/>
        </w:rPr>
        <w:t xml:space="preserve"> тыс. рублей, </w:t>
      </w:r>
    </w:p>
    <w:p w:rsidR="00DA4CF7" w:rsidRDefault="00DA4CF7" w:rsidP="006B54BB">
      <w:pPr>
        <w:pStyle w:val="a5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DA4CF7" w:rsidRPr="00213537" w:rsidRDefault="00DA4CF7" w:rsidP="00AA712F">
      <w:pPr>
        <w:spacing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обеспечение функционирования системы персонифицированного финансирования дополнительного образования детей 1061,1 тыс. руб.</w:t>
      </w:r>
    </w:p>
    <w:p w:rsidR="00DA4CF7" w:rsidRPr="00213537" w:rsidRDefault="00DA4CF7" w:rsidP="006B54BB">
      <w:pPr>
        <w:pStyle w:val="a5"/>
        <w:spacing w:after="0"/>
        <w:ind w:left="0" w:firstLine="708"/>
        <w:rPr>
          <w:sz w:val="24"/>
          <w:szCs w:val="24"/>
        </w:rPr>
      </w:pPr>
      <w:r w:rsidRPr="00213537">
        <w:rPr>
          <w:sz w:val="24"/>
          <w:szCs w:val="24"/>
        </w:rPr>
        <w:t>из них:</w:t>
      </w:r>
    </w:p>
    <w:p w:rsidR="00DA4CF7" w:rsidRDefault="00DA4CF7" w:rsidP="006B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- 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96849,4</w:t>
      </w:r>
      <w:r w:rsidRPr="00213537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DA4CF7" w:rsidRDefault="00DA4CF7" w:rsidP="006B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DA4CF7" w:rsidRDefault="00DA4CF7" w:rsidP="00AA7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обеспечение функционирования системы персонифицированного финансирования дополнительного образования детей 1061,1 тыс. руб.</w:t>
      </w:r>
    </w:p>
    <w:p w:rsidR="00DA4CF7" w:rsidRPr="00213537" w:rsidRDefault="00DA4CF7" w:rsidP="006B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A4CF7" w:rsidRPr="00213537" w:rsidRDefault="00DA4CF7" w:rsidP="006B5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2014-   8908,8 тыс. руб.</w:t>
      </w:r>
    </w:p>
    <w:p w:rsidR="00DA4CF7" w:rsidRPr="00213537" w:rsidRDefault="00DA4CF7" w:rsidP="006B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2015-   7916,6 тыс. руб.</w:t>
      </w:r>
    </w:p>
    <w:p w:rsidR="00DA4CF7" w:rsidRPr="00213537" w:rsidRDefault="00DA4CF7" w:rsidP="006B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2016 – 7147,0 тыс. руб. </w:t>
      </w:r>
    </w:p>
    <w:p w:rsidR="00DA4CF7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2017-  </w:t>
      </w:r>
      <w:r>
        <w:rPr>
          <w:rFonts w:ascii="Times New Roman" w:hAnsi="Times New Roman" w:cs="Times New Roman"/>
          <w:sz w:val="24"/>
          <w:szCs w:val="24"/>
        </w:rPr>
        <w:t>7911,7</w:t>
      </w:r>
      <w:r w:rsidRPr="00213537">
        <w:rPr>
          <w:rFonts w:ascii="Times New Roman" w:hAnsi="Times New Roman" w:cs="Times New Roman"/>
          <w:sz w:val="24"/>
          <w:szCs w:val="24"/>
        </w:rPr>
        <w:t xml:space="preserve">   тыс.руб.</w:t>
      </w:r>
      <w:r>
        <w:rPr>
          <w:rFonts w:ascii="Times New Roman" w:hAnsi="Times New Roman" w:cs="Times New Roman"/>
          <w:spacing w:val="-2"/>
          <w:sz w:val="24"/>
          <w:szCs w:val="24"/>
        </w:rPr>
        <w:t>.( в редакции постановлений  от28 марта 2017 № 152 (новая редакция);  от 18 апреля 2017 №196,   от 18 июля 2017 № 402, от 22 августа 2017 № 463, от 8 ноября 2017 №629; от 22 февраля 2018 №95)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2018-  </w:t>
      </w:r>
      <w:r>
        <w:rPr>
          <w:rFonts w:ascii="Times New Roman" w:hAnsi="Times New Roman" w:cs="Times New Roman"/>
          <w:sz w:val="24"/>
          <w:szCs w:val="24"/>
        </w:rPr>
        <w:t>8223,0</w:t>
      </w:r>
      <w:r w:rsidRPr="00213537">
        <w:rPr>
          <w:rFonts w:ascii="Times New Roman" w:hAnsi="Times New Roman" w:cs="Times New Roman"/>
          <w:sz w:val="24"/>
          <w:szCs w:val="24"/>
        </w:rPr>
        <w:t xml:space="preserve">   тыс.руб.</w:t>
      </w:r>
      <w:r>
        <w:rPr>
          <w:rFonts w:ascii="Times New Roman" w:hAnsi="Times New Roman" w:cs="Times New Roman"/>
          <w:sz w:val="24"/>
          <w:szCs w:val="24"/>
        </w:rPr>
        <w:t xml:space="preserve">( в редакции постановлений </w:t>
      </w:r>
      <w:r w:rsidRPr="00EF2843">
        <w:rPr>
          <w:rFonts w:ascii="Times New Roman" w:hAnsi="Times New Roman" w:cs="Times New Roman"/>
        </w:rPr>
        <w:t xml:space="preserve"> от 2 марта 2018</w:t>
      </w:r>
      <w:r>
        <w:rPr>
          <w:rFonts w:ascii="Times New Roman" w:hAnsi="Times New Roman" w:cs="Times New Roman"/>
        </w:rPr>
        <w:t xml:space="preserve"> №119 (новая редакция), от 7 августа 20158№443, от 05 сентября 2018 №493, от 23 ноября 2018 № 636, от 3 апреля 2019 №122) 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2019- </w:t>
      </w:r>
      <w:r>
        <w:rPr>
          <w:rFonts w:ascii="Times New Roman" w:hAnsi="Times New Roman" w:cs="Times New Roman"/>
          <w:sz w:val="24"/>
          <w:szCs w:val="24"/>
        </w:rPr>
        <w:t>8669,3</w:t>
      </w:r>
      <w:r w:rsidRPr="00213537">
        <w:rPr>
          <w:rFonts w:ascii="Times New Roman" w:hAnsi="Times New Roman" w:cs="Times New Roman"/>
          <w:sz w:val="24"/>
          <w:szCs w:val="24"/>
        </w:rPr>
        <w:t xml:space="preserve">    тыс.руб.</w:t>
      </w:r>
      <w:r w:rsidRPr="00EF3B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редакции постановлений  от  11 апреля 2019 № 137 </w:t>
      </w:r>
      <w:r w:rsidRPr="00EF3B1F">
        <w:rPr>
          <w:rFonts w:ascii="Times New Roman" w:hAnsi="Times New Roman" w:cs="Times New Roman"/>
        </w:rPr>
        <w:t>новая редакция</w:t>
      </w:r>
      <w:r>
        <w:rPr>
          <w:rFonts w:ascii="Times New Roman" w:hAnsi="Times New Roman" w:cs="Times New Roman"/>
        </w:rPr>
        <w:t>; от 14 мая 2019 № 156; от 26 июля 2019 № 266; от 15 ноября 2019 № 390; от 4 февраля 2020 №47</w:t>
      </w:r>
      <w:r w:rsidRPr="00EF3B1F">
        <w:rPr>
          <w:rFonts w:ascii="Times New Roman" w:hAnsi="Times New Roman" w:cs="Times New Roman"/>
        </w:rPr>
        <w:t>)</w:t>
      </w:r>
    </w:p>
    <w:p w:rsidR="00DA4CF7" w:rsidRDefault="00DA4CF7" w:rsidP="006B54BB">
      <w:pPr>
        <w:spacing w:line="240" w:lineRule="auto"/>
        <w:jc w:val="both"/>
        <w:rPr>
          <w:rFonts w:ascii="Times New Roman" w:hAnsi="Times New Roman" w:cs="Times New Roman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2020-  </w:t>
      </w:r>
      <w:r>
        <w:rPr>
          <w:rFonts w:ascii="Times New Roman" w:hAnsi="Times New Roman" w:cs="Times New Roman"/>
          <w:sz w:val="24"/>
          <w:szCs w:val="24"/>
        </w:rPr>
        <w:t xml:space="preserve">9839,0 </w:t>
      </w:r>
      <w:r w:rsidRPr="00213537">
        <w:rPr>
          <w:rFonts w:ascii="Times New Roman" w:hAnsi="Times New Roman" w:cs="Times New Roman"/>
          <w:sz w:val="24"/>
          <w:szCs w:val="24"/>
        </w:rPr>
        <w:t xml:space="preserve">  тыс.руб.</w:t>
      </w:r>
      <w:r w:rsidRPr="00EF3B1F">
        <w:rPr>
          <w:rFonts w:ascii="Times New Roman" w:hAnsi="Times New Roman" w:cs="Times New Roman"/>
        </w:rPr>
        <w:t>(новая редакция)</w:t>
      </w:r>
    </w:p>
    <w:p w:rsidR="00DA4CF7" w:rsidRDefault="00DA4CF7" w:rsidP="006B54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DA4CF7" w:rsidRDefault="00DA4CF7" w:rsidP="00AA7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на обеспечение функционирования системы персонифицированного финансирования дополнительного образования детей 1061,1 тыс. руб.</w:t>
      </w:r>
    </w:p>
    <w:p w:rsidR="00DA4CF7" w:rsidRPr="00213537" w:rsidRDefault="00DA4CF7" w:rsidP="006B5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2021- 9558,5</w:t>
      </w:r>
      <w:r w:rsidRPr="00CF16E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F3B1F">
        <w:rPr>
          <w:rFonts w:ascii="Times New Roman" w:hAnsi="Times New Roman" w:cs="Times New Roman"/>
        </w:rPr>
        <w:t>(новая редакция)</w:t>
      </w:r>
    </w:p>
    <w:p w:rsidR="00DA4CF7" w:rsidRDefault="00DA4CF7" w:rsidP="006B5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E0">
        <w:rPr>
          <w:rFonts w:ascii="Times New Roman" w:hAnsi="Times New Roman" w:cs="Times New Roman"/>
          <w:sz w:val="24"/>
          <w:szCs w:val="24"/>
        </w:rPr>
        <w:t>2022-</w:t>
      </w:r>
      <w:r>
        <w:rPr>
          <w:rFonts w:ascii="Times New Roman" w:hAnsi="Times New Roman" w:cs="Times New Roman"/>
          <w:sz w:val="24"/>
          <w:szCs w:val="24"/>
        </w:rPr>
        <w:t>9558,5 тыс. руб. (новая редакция)</w:t>
      </w:r>
    </w:p>
    <w:p w:rsidR="00DA4CF7" w:rsidRPr="00213537" w:rsidRDefault="00DA4CF7" w:rsidP="006B5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– 19117,0 тыс</w:t>
      </w:r>
      <w:r w:rsidRPr="00CF1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16E0">
        <w:rPr>
          <w:rFonts w:ascii="Times New Roman" w:hAnsi="Times New Roman" w:cs="Times New Roman"/>
          <w:sz w:val="24"/>
          <w:szCs w:val="24"/>
        </w:rPr>
        <w:t>уб.</w:t>
      </w:r>
      <w:r w:rsidRPr="00EF3B1F">
        <w:rPr>
          <w:rFonts w:ascii="Times New Roman" w:hAnsi="Times New Roman" w:cs="Times New Roman"/>
        </w:rPr>
        <w:t>(новая редакция)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- сре</w:t>
      </w:r>
      <w:r>
        <w:rPr>
          <w:rFonts w:ascii="Times New Roman" w:hAnsi="Times New Roman" w:cs="Times New Roman"/>
          <w:sz w:val="24"/>
          <w:szCs w:val="24"/>
        </w:rPr>
        <w:t>дства областного бюджета  3385,1</w:t>
      </w:r>
      <w:r w:rsidRPr="00213537">
        <w:rPr>
          <w:rFonts w:ascii="Times New Roman" w:hAnsi="Times New Roman" w:cs="Times New Roman"/>
          <w:sz w:val="24"/>
          <w:szCs w:val="24"/>
        </w:rPr>
        <w:t xml:space="preserve"> тыс. руб. ,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2014-        - тыс. руб.</w:t>
      </w: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>2015-   1487,9 тыс. руб.</w:t>
      </w:r>
    </w:p>
    <w:p w:rsidR="00DA4CF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t xml:space="preserve">2016 –   222,0 тыс. руб. </w:t>
      </w:r>
    </w:p>
    <w:p w:rsidR="00DA4CF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         - тыс. руб.</w:t>
      </w:r>
    </w:p>
    <w:p w:rsidR="00DA4CF7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2018 – 617,7 тыс. руб. ( в редакции постановления </w:t>
      </w:r>
      <w:r>
        <w:rPr>
          <w:rFonts w:ascii="Times New Roman" w:hAnsi="Times New Roman" w:cs="Times New Roman"/>
        </w:rPr>
        <w:t xml:space="preserve">от 7 августа №443, от 23 ноября 2018 № 636) </w:t>
      </w:r>
    </w:p>
    <w:p w:rsidR="00DA4CF7" w:rsidRPr="00213537" w:rsidRDefault="00DA4CF7" w:rsidP="006B5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2019- 1057,5 тыс. руб.</w:t>
      </w:r>
      <w:r w:rsidRPr="00EF3B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редакции постановления от 4 февраля 2020 №47</w:t>
      </w:r>
      <w:r w:rsidRPr="00EF3B1F">
        <w:rPr>
          <w:rFonts w:ascii="Times New Roman" w:hAnsi="Times New Roman" w:cs="Times New Roman"/>
        </w:rPr>
        <w:t>)</w:t>
      </w:r>
    </w:p>
    <w:p w:rsidR="00DA4CF7" w:rsidRPr="00EF2843" w:rsidRDefault="00DA4CF7" w:rsidP="006B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CF7" w:rsidRPr="00213537" w:rsidRDefault="00DA4CF7" w:rsidP="006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537">
        <w:rPr>
          <w:rFonts w:ascii="Times New Roman" w:hAnsi="Times New Roman" w:cs="Times New Roman"/>
          <w:sz w:val="24"/>
          <w:szCs w:val="24"/>
        </w:rPr>
        <w:lastRenderedPageBreak/>
        <w:t>Финансирование Подпрограммы из бюджета муниципального образования «Краснинский район» Смоленской области будет осуществляться в пределах средств, утвержденных на ее реализацию  в решении «О бюджете муниципального образования «Краснинский район» на очередной финансовый год и плановый период».</w:t>
      </w: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Pr="00213537" w:rsidRDefault="00DA4CF7" w:rsidP="006B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7" w:rsidRDefault="00DA4CF7">
      <w:pPr>
        <w:rPr>
          <w:rFonts w:cs="Times New Roman"/>
        </w:rPr>
      </w:pPr>
    </w:p>
    <w:sectPr w:rsidR="00DA4CF7" w:rsidSect="00ED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75"/>
    <w:multiLevelType w:val="hybridMultilevel"/>
    <w:tmpl w:val="7E98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BB"/>
    <w:rsid w:val="00071BC1"/>
    <w:rsid w:val="000A166D"/>
    <w:rsid w:val="00157A8A"/>
    <w:rsid w:val="00176901"/>
    <w:rsid w:val="00197D52"/>
    <w:rsid w:val="001A42E0"/>
    <w:rsid w:val="001E08A3"/>
    <w:rsid w:val="001F32A8"/>
    <w:rsid w:val="00213537"/>
    <w:rsid w:val="002809CE"/>
    <w:rsid w:val="002E3954"/>
    <w:rsid w:val="00311146"/>
    <w:rsid w:val="00396012"/>
    <w:rsid w:val="00472C19"/>
    <w:rsid w:val="005758B1"/>
    <w:rsid w:val="00632EC4"/>
    <w:rsid w:val="00636C97"/>
    <w:rsid w:val="006B54BB"/>
    <w:rsid w:val="00716BB1"/>
    <w:rsid w:val="0079030E"/>
    <w:rsid w:val="00883C6F"/>
    <w:rsid w:val="008C6A97"/>
    <w:rsid w:val="008F34BE"/>
    <w:rsid w:val="0097359C"/>
    <w:rsid w:val="009C031C"/>
    <w:rsid w:val="009F075A"/>
    <w:rsid w:val="00A71CBF"/>
    <w:rsid w:val="00AA712F"/>
    <w:rsid w:val="00AE6554"/>
    <w:rsid w:val="00AF6691"/>
    <w:rsid w:val="00AF7D37"/>
    <w:rsid w:val="00B25CF3"/>
    <w:rsid w:val="00B85977"/>
    <w:rsid w:val="00C96993"/>
    <w:rsid w:val="00CD4D3E"/>
    <w:rsid w:val="00CF16E0"/>
    <w:rsid w:val="00D222E8"/>
    <w:rsid w:val="00D919D6"/>
    <w:rsid w:val="00DA4CF7"/>
    <w:rsid w:val="00E0519B"/>
    <w:rsid w:val="00ED35AB"/>
    <w:rsid w:val="00EF2843"/>
    <w:rsid w:val="00EF3B1F"/>
    <w:rsid w:val="00F167AF"/>
    <w:rsid w:val="00F3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25C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54BB"/>
    <w:pPr>
      <w:keepNext/>
      <w:spacing w:after="0" w:line="240" w:lineRule="auto"/>
      <w:jc w:val="center"/>
      <w:outlineLvl w:val="1"/>
    </w:pPr>
    <w:rPr>
      <w:rFonts w:ascii="Times New Roman CYR" w:hAnsi="Times New Roman CYR" w:cs="Times New Roman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54BB"/>
    <w:rPr>
      <w:rFonts w:ascii="Times New Roman CYR" w:hAnsi="Times New Roman CYR" w:cs="Times New Roman CYR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B54BB"/>
    <w:pPr>
      <w:widowControl w:val="0"/>
      <w:spacing w:after="0" w:line="240" w:lineRule="auto"/>
      <w:ind w:left="118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6B54BB"/>
    <w:rPr>
      <w:rFonts w:ascii="Tahoma" w:hAnsi="Tahoma" w:cs="Tahoma"/>
      <w:lang w:val="en-US"/>
    </w:rPr>
  </w:style>
  <w:style w:type="paragraph" w:styleId="a5">
    <w:name w:val="Body Text Indent"/>
    <w:basedOn w:val="a"/>
    <w:link w:val="a6"/>
    <w:uiPriority w:val="99"/>
    <w:rsid w:val="006B54BB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54B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B54BB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uiPriority w:val="99"/>
    <w:rsid w:val="006B54BB"/>
  </w:style>
  <w:style w:type="paragraph" w:customStyle="1" w:styleId="11">
    <w:name w:val="Без интервала1"/>
    <w:uiPriority w:val="99"/>
    <w:rsid w:val="006B54BB"/>
    <w:rPr>
      <w:rFonts w:eastAsia="Times New Roman" w:cs="Calibri"/>
      <w:lang w:eastAsia="en-US"/>
    </w:rPr>
  </w:style>
  <w:style w:type="paragraph" w:customStyle="1" w:styleId="ConsPlusCell">
    <w:name w:val="ConsPlusCell"/>
    <w:uiPriority w:val="99"/>
    <w:rsid w:val="006B54B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8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597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57A8A"/>
    <w:pPr>
      <w:spacing w:after="160" w:line="259" w:lineRule="auto"/>
      <w:ind w:left="720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B25CF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2879</Words>
  <Characters>20037</Characters>
  <Application>Microsoft Office Word</Application>
  <DocSecurity>0</DocSecurity>
  <Lines>166</Lines>
  <Paragraphs>45</Paragraphs>
  <ScaleCrop>false</ScaleCrop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2020-04-21T07:34:00Z</dcterms:created>
  <dcterms:modified xsi:type="dcterms:W3CDTF">2020-04-23T11:30:00Z</dcterms:modified>
</cp:coreProperties>
</file>