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80" w:rsidRPr="003051DF" w:rsidRDefault="00765980" w:rsidP="00765980">
      <w:pPr>
        <w:jc w:val="center"/>
        <w:rPr>
          <w:b/>
          <w:sz w:val="28"/>
          <w:szCs w:val="20"/>
        </w:rPr>
      </w:pPr>
      <w:r>
        <w:rPr>
          <w:b/>
          <w:noProof/>
          <w:sz w:val="28"/>
          <w:szCs w:val="20"/>
        </w:rPr>
        <w:drawing>
          <wp:inline distT="0" distB="0" distL="0" distR="0" wp14:anchorId="6524347B" wp14:editId="38FE2CAC">
            <wp:extent cx="723900" cy="828675"/>
            <wp:effectExtent l="0" t="0" r="0" b="9525"/>
            <wp:docPr id="1" name="Рисунок 1" descr="Описание: Описание: Описание: Описание: Описание: 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gerb_си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765980" w:rsidRDefault="00765980" w:rsidP="00765980">
      <w:pPr>
        <w:spacing w:after="0" w:line="240" w:lineRule="auto"/>
        <w:rPr>
          <w:rFonts w:ascii="Times New Roman" w:hAnsi="Times New Roman"/>
          <w:b/>
          <w:sz w:val="28"/>
          <w:szCs w:val="28"/>
        </w:rPr>
      </w:pPr>
    </w:p>
    <w:p w:rsidR="00765980" w:rsidRPr="003051DF" w:rsidRDefault="00765980" w:rsidP="00765980">
      <w:pPr>
        <w:spacing w:after="0" w:line="240" w:lineRule="auto"/>
        <w:rPr>
          <w:rFonts w:ascii="Times New Roman" w:hAnsi="Times New Roman"/>
          <w:b/>
          <w:sz w:val="28"/>
          <w:szCs w:val="28"/>
        </w:rPr>
      </w:pPr>
    </w:p>
    <w:p w:rsidR="00765980" w:rsidRPr="003051DF" w:rsidRDefault="00765980" w:rsidP="00765980">
      <w:pPr>
        <w:spacing w:after="0" w:line="240" w:lineRule="auto"/>
        <w:jc w:val="center"/>
        <w:rPr>
          <w:rFonts w:ascii="Times New Roman" w:hAnsi="Times New Roman"/>
          <w:b/>
          <w:sz w:val="28"/>
          <w:szCs w:val="28"/>
        </w:rPr>
      </w:pPr>
      <w:r w:rsidRPr="003051DF">
        <w:rPr>
          <w:rFonts w:ascii="Times New Roman" w:hAnsi="Times New Roman"/>
          <w:b/>
          <w:sz w:val="28"/>
          <w:szCs w:val="28"/>
        </w:rPr>
        <w:t>АДМИНИСТРАЦИЯ МУНИЦИПАЛЬНОГО ОБРАЗОВАНИЯ «КРАСНИНСКИЙ РАЙОН» СМОЛЕНСКОЙ ОБЛАСТИ</w:t>
      </w:r>
    </w:p>
    <w:p w:rsidR="00765980" w:rsidRPr="003051DF" w:rsidRDefault="00765980" w:rsidP="00765980">
      <w:pPr>
        <w:spacing w:after="0" w:line="240" w:lineRule="auto"/>
        <w:jc w:val="center"/>
        <w:rPr>
          <w:rFonts w:ascii="Times New Roman" w:hAnsi="Times New Roman"/>
          <w:b/>
          <w:sz w:val="28"/>
          <w:szCs w:val="28"/>
        </w:rPr>
      </w:pPr>
    </w:p>
    <w:p w:rsidR="00765980" w:rsidRPr="003051DF" w:rsidRDefault="00765980" w:rsidP="00765980">
      <w:pPr>
        <w:keepNext/>
        <w:spacing w:after="0" w:line="240" w:lineRule="auto"/>
        <w:jc w:val="center"/>
        <w:outlineLvl w:val="0"/>
        <w:rPr>
          <w:rFonts w:ascii="Times New Roman" w:hAnsi="Times New Roman"/>
          <w:b/>
          <w:bCs/>
          <w:sz w:val="28"/>
          <w:szCs w:val="28"/>
        </w:rPr>
      </w:pPr>
    </w:p>
    <w:p w:rsidR="00765980" w:rsidRPr="003051DF" w:rsidRDefault="00765980" w:rsidP="00765980">
      <w:pPr>
        <w:keepNext/>
        <w:spacing w:after="0" w:line="240" w:lineRule="auto"/>
        <w:jc w:val="center"/>
        <w:outlineLvl w:val="0"/>
        <w:rPr>
          <w:rFonts w:ascii="Times New Roman" w:hAnsi="Times New Roman"/>
          <w:b/>
          <w:bCs/>
          <w:sz w:val="28"/>
          <w:szCs w:val="28"/>
        </w:rPr>
      </w:pPr>
      <w:proofErr w:type="gramStart"/>
      <w:r w:rsidRPr="003051DF">
        <w:rPr>
          <w:rFonts w:ascii="Times New Roman" w:hAnsi="Times New Roman"/>
          <w:b/>
          <w:bCs/>
          <w:sz w:val="28"/>
          <w:szCs w:val="28"/>
        </w:rPr>
        <w:t>П</w:t>
      </w:r>
      <w:proofErr w:type="gramEnd"/>
      <w:r w:rsidRPr="003051DF">
        <w:rPr>
          <w:rFonts w:ascii="Times New Roman" w:hAnsi="Times New Roman"/>
          <w:b/>
          <w:bCs/>
          <w:sz w:val="28"/>
          <w:szCs w:val="28"/>
        </w:rPr>
        <w:t xml:space="preserve"> О С Т А Н О В Л Е Н И Е</w:t>
      </w:r>
    </w:p>
    <w:p w:rsidR="00765980" w:rsidRPr="003051DF" w:rsidRDefault="00765980" w:rsidP="00765980">
      <w:pPr>
        <w:spacing w:after="0" w:line="240" w:lineRule="auto"/>
        <w:rPr>
          <w:rFonts w:ascii="Times New Roman" w:hAnsi="Times New Roman"/>
          <w:sz w:val="26"/>
          <w:szCs w:val="26"/>
          <w:u w:val="single"/>
        </w:rPr>
      </w:pPr>
      <w:r w:rsidRPr="003051DF">
        <w:rPr>
          <w:rFonts w:ascii="Times New Roman" w:hAnsi="Times New Roman"/>
          <w:sz w:val="26"/>
          <w:szCs w:val="26"/>
        </w:rPr>
        <w:t xml:space="preserve">от </w:t>
      </w:r>
      <w:r>
        <w:rPr>
          <w:rFonts w:ascii="Times New Roman" w:hAnsi="Times New Roman"/>
          <w:sz w:val="26"/>
          <w:szCs w:val="26"/>
          <w:u w:val="single"/>
        </w:rPr>
        <w:t>21.12</w:t>
      </w:r>
      <w:r w:rsidRPr="003051DF">
        <w:rPr>
          <w:rFonts w:ascii="Times New Roman" w:hAnsi="Times New Roman"/>
          <w:sz w:val="26"/>
          <w:szCs w:val="26"/>
          <w:u w:val="single"/>
        </w:rPr>
        <w:t>.2018</w:t>
      </w:r>
      <w:r w:rsidRPr="003051DF">
        <w:rPr>
          <w:rFonts w:ascii="Times New Roman" w:hAnsi="Times New Roman"/>
          <w:sz w:val="26"/>
          <w:szCs w:val="26"/>
        </w:rPr>
        <w:t xml:space="preserve"> № </w:t>
      </w:r>
      <w:r w:rsidRPr="003051DF">
        <w:rPr>
          <w:rFonts w:ascii="Times New Roman" w:hAnsi="Times New Roman"/>
          <w:sz w:val="26"/>
          <w:szCs w:val="26"/>
          <w:u w:val="single"/>
        </w:rPr>
        <w:t>6</w:t>
      </w:r>
      <w:r>
        <w:rPr>
          <w:rFonts w:ascii="Times New Roman" w:hAnsi="Times New Roman"/>
          <w:sz w:val="26"/>
          <w:szCs w:val="26"/>
          <w:u w:val="single"/>
        </w:rPr>
        <w:t>81</w:t>
      </w:r>
      <w:bookmarkStart w:id="0" w:name="_GoBack"/>
      <w:bookmarkEnd w:id="0"/>
    </w:p>
    <w:p w:rsidR="00765980" w:rsidRDefault="00765980" w:rsidP="00765980">
      <w:pPr>
        <w:spacing w:after="0" w:line="240" w:lineRule="auto"/>
        <w:rPr>
          <w:rFonts w:ascii="Times New Roman CYR" w:hAnsi="Times New Roman CYR" w:cs="Times New Roman CYR"/>
          <w:color w:val="000000"/>
          <w:sz w:val="28"/>
          <w:szCs w:val="28"/>
        </w:rPr>
      </w:pPr>
    </w:p>
    <w:p w:rsidR="00DE7015" w:rsidRDefault="00DE7015" w:rsidP="002A4AD5">
      <w:pPr>
        <w:spacing w:after="0" w:line="240" w:lineRule="auto"/>
        <w:jc w:val="center"/>
        <w:rPr>
          <w:rFonts w:ascii="Times New Roman CYR" w:hAnsi="Times New Roman CYR" w:cs="Times New Roman CYR"/>
          <w:color w:val="000000"/>
          <w:sz w:val="28"/>
          <w:szCs w:val="28"/>
        </w:rPr>
      </w:pPr>
    </w:p>
    <w:p w:rsidR="00DE7015" w:rsidRDefault="00DE7015" w:rsidP="002A4AD5">
      <w:pPr>
        <w:spacing w:after="0" w:line="240" w:lineRule="auto"/>
        <w:jc w:val="center"/>
        <w:rPr>
          <w:rFonts w:ascii="Times New Roman CYR" w:hAnsi="Times New Roman CYR" w:cs="Times New Roman CYR"/>
          <w:color w:val="000000"/>
          <w:sz w:val="28"/>
          <w:szCs w:val="28"/>
        </w:rPr>
      </w:pPr>
    </w:p>
    <w:p w:rsidR="00DE7015" w:rsidRDefault="00DE7015" w:rsidP="002A4AD5">
      <w:pPr>
        <w:spacing w:after="0" w:line="240" w:lineRule="auto"/>
        <w:jc w:val="center"/>
        <w:rPr>
          <w:rFonts w:ascii="Times New Roman CYR" w:hAnsi="Times New Roman CYR" w:cs="Times New Roman CYR"/>
          <w:color w:val="000000"/>
          <w:sz w:val="28"/>
          <w:szCs w:val="28"/>
        </w:rPr>
      </w:pPr>
    </w:p>
    <w:p w:rsidR="00DE7015" w:rsidRDefault="00DE7015" w:rsidP="00765980">
      <w:pPr>
        <w:spacing w:after="0" w:line="240" w:lineRule="auto"/>
        <w:rPr>
          <w:rFonts w:ascii="Times New Roman CYR" w:hAnsi="Times New Roman CYR" w:cs="Times New Roman CYR"/>
          <w:color w:val="000000"/>
          <w:sz w:val="28"/>
          <w:szCs w:val="28"/>
        </w:rPr>
      </w:pPr>
    </w:p>
    <w:p w:rsidR="00DE7015" w:rsidRDefault="00DE7015" w:rsidP="002A4AD5">
      <w:pPr>
        <w:spacing w:after="0" w:line="240" w:lineRule="auto"/>
        <w:jc w:val="center"/>
        <w:rPr>
          <w:rFonts w:ascii="Times New Roman CYR" w:hAnsi="Times New Roman CYR" w:cs="Times New Roman CYR"/>
          <w:color w:val="000000"/>
          <w:sz w:val="28"/>
          <w:szCs w:val="28"/>
        </w:rPr>
      </w:pPr>
    </w:p>
    <w:tbl>
      <w:tblPr>
        <w:tblW w:w="0" w:type="auto"/>
        <w:tblLook w:val="00A0" w:firstRow="1" w:lastRow="0" w:firstColumn="1" w:lastColumn="0" w:noHBand="0" w:noVBand="0"/>
      </w:tblPr>
      <w:tblGrid>
        <w:gridCol w:w="4503"/>
      </w:tblGrid>
      <w:tr w:rsidR="00DE7015" w:rsidRPr="009D6672" w:rsidTr="006B64A6">
        <w:tc>
          <w:tcPr>
            <w:tcW w:w="4503" w:type="dxa"/>
          </w:tcPr>
          <w:p w:rsidR="00DE7015" w:rsidRPr="006B64A6" w:rsidRDefault="00DE7015" w:rsidP="006B64A6">
            <w:pPr>
              <w:spacing w:after="0" w:line="240" w:lineRule="auto"/>
              <w:jc w:val="both"/>
              <w:rPr>
                <w:rFonts w:ascii="Times New Roman" w:hAnsi="Times New Roman"/>
                <w:b/>
                <w:sz w:val="28"/>
                <w:szCs w:val="28"/>
              </w:rPr>
            </w:pPr>
            <w:r w:rsidRPr="009D6672">
              <w:rPr>
                <w:rFonts w:ascii="Times New Roman" w:hAnsi="Times New Roman"/>
                <w:b/>
                <w:sz w:val="28"/>
                <w:szCs w:val="28"/>
              </w:rPr>
              <w:t xml:space="preserve">Об утверждении Порядка назначения и деятельности представителей </w:t>
            </w:r>
            <w:proofErr w:type="spellStart"/>
            <w:r w:rsidRPr="009D6672">
              <w:rPr>
                <w:rFonts w:ascii="Times New Roman" w:hAnsi="Times New Roman"/>
                <w:b/>
                <w:sz w:val="28"/>
                <w:szCs w:val="28"/>
              </w:rPr>
              <w:t>Краснинского</w:t>
            </w:r>
            <w:proofErr w:type="spellEnd"/>
            <w:r w:rsidRPr="009D6672">
              <w:rPr>
                <w:rFonts w:ascii="Times New Roman" w:hAnsi="Times New Roman"/>
                <w:b/>
                <w:sz w:val="28"/>
                <w:szCs w:val="28"/>
              </w:rPr>
              <w:t xml:space="preserve"> городского поселения </w:t>
            </w:r>
            <w:proofErr w:type="spellStart"/>
            <w:r w:rsidRPr="009D6672">
              <w:rPr>
                <w:rFonts w:ascii="Times New Roman" w:hAnsi="Times New Roman"/>
                <w:b/>
                <w:sz w:val="28"/>
                <w:szCs w:val="28"/>
              </w:rPr>
              <w:t>Краснинского</w:t>
            </w:r>
            <w:proofErr w:type="spellEnd"/>
            <w:r w:rsidRPr="009D6672">
              <w:rPr>
                <w:rFonts w:ascii="Times New Roman" w:hAnsi="Times New Roman"/>
                <w:b/>
                <w:sz w:val="28"/>
                <w:szCs w:val="28"/>
              </w:rPr>
              <w:t xml:space="preserve"> района Смоленской области в органах хозяйственных обществ, акции (доли) которых находятся в муниципальной собственности </w:t>
            </w:r>
            <w:proofErr w:type="spellStart"/>
            <w:r w:rsidRPr="009D6672">
              <w:rPr>
                <w:rFonts w:ascii="Times New Roman" w:hAnsi="Times New Roman"/>
                <w:b/>
                <w:sz w:val="28"/>
                <w:szCs w:val="28"/>
              </w:rPr>
              <w:t>Краснинского</w:t>
            </w:r>
            <w:proofErr w:type="spellEnd"/>
            <w:r w:rsidRPr="009D6672">
              <w:rPr>
                <w:rFonts w:ascii="Times New Roman" w:hAnsi="Times New Roman"/>
                <w:b/>
                <w:sz w:val="28"/>
                <w:szCs w:val="28"/>
              </w:rPr>
              <w:t xml:space="preserve"> городского поселения </w:t>
            </w:r>
            <w:proofErr w:type="spellStart"/>
            <w:r w:rsidRPr="009D6672">
              <w:rPr>
                <w:rFonts w:ascii="Times New Roman" w:hAnsi="Times New Roman"/>
                <w:b/>
                <w:sz w:val="28"/>
                <w:szCs w:val="28"/>
              </w:rPr>
              <w:t>Краснинского</w:t>
            </w:r>
            <w:proofErr w:type="spellEnd"/>
            <w:r w:rsidRPr="009D6672">
              <w:rPr>
                <w:rFonts w:ascii="Times New Roman" w:hAnsi="Times New Roman"/>
                <w:b/>
                <w:sz w:val="28"/>
                <w:szCs w:val="28"/>
              </w:rPr>
              <w:t xml:space="preserve"> района Смоленской области </w:t>
            </w:r>
          </w:p>
          <w:p w:rsidR="00DE7015" w:rsidRPr="006B64A6" w:rsidRDefault="00DE7015" w:rsidP="006B64A6">
            <w:pPr>
              <w:widowControl w:val="0"/>
              <w:suppressAutoHyphens/>
              <w:autoSpaceDE w:val="0"/>
              <w:spacing w:after="0" w:line="240" w:lineRule="auto"/>
              <w:jc w:val="both"/>
              <w:rPr>
                <w:rFonts w:ascii="Times New Roman" w:hAnsi="Times New Roman"/>
                <w:b/>
                <w:color w:val="000000"/>
                <w:sz w:val="28"/>
                <w:szCs w:val="28"/>
              </w:rPr>
            </w:pPr>
          </w:p>
        </w:tc>
      </w:tr>
    </w:tbl>
    <w:p w:rsidR="00DE7015" w:rsidRDefault="00DE7015" w:rsidP="006B64A6">
      <w:pPr>
        <w:spacing w:after="0" w:line="240" w:lineRule="auto"/>
        <w:ind w:firstLine="708"/>
        <w:jc w:val="both"/>
        <w:rPr>
          <w:rFonts w:ascii="Times New Roman" w:hAnsi="Times New Roman"/>
          <w:b/>
          <w:sz w:val="28"/>
          <w:szCs w:val="28"/>
        </w:rPr>
      </w:pPr>
      <w:proofErr w:type="gramStart"/>
      <w:r>
        <w:rPr>
          <w:rFonts w:ascii="Times New Roman" w:hAnsi="Times New Roman"/>
          <w:sz w:val="28"/>
          <w:szCs w:val="28"/>
        </w:rPr>
        <w:t xml:space="preserve">В соответствии с Федеральным законом от 26 декабря 1995 года  № 208-ФЗ «Об акционерных обществах», Федеральным законом от 08 февраля 1998 года  14-ФЗ «Об обществах с ограниченной ответственностью», Федеральным законом от 21 декабря 2001 года № 178–ФЗ «О приватизации государственного и муниципального имущества», руководствуясь Уставом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района Смоленской области, Положением </w:t>
      </w:r>
      <w:r>
        <w:rPr>
          <w:rFonts w:ascii="Times New Roman" w:hAnsi="Times New Roman"/>
          <w:color w:val="000000"/>
          <w:sz w:val="28"/>
          <w:szCs w:val="28"/>
        </w:rPr>
        <w:t>«</w:t>
      </w:r>
      <w:r>
        <w:rPr>
          <w:rFonts w:ascii="Times New Roman" w:hAnsi="Times New Roman"/>
          <w:sz w:val="28"/>
          <w:szCs w:val="28"/>
        </w:rPr>
        <w:t>О порядке управления и распоряжения муниципальной собственностью муниципального образования</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Краснинского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района Смоленской области», утвержденным решением  Совета депутатов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района Смоленской области от 30 мая 2018 года № 24, в целях повышения эффективности реализации </w:t>
      </w:r>
      <w:proofErr w:type="spellStart"/>
      <w:r>
        <w:rPr>
          <w:rFonts w:ascii="Times New Roman" w:hAnsi="Times New Roman"/>
          <w:sz w:val="28"/>
          <w:szCs w:val="28"/>
        </w:rPr>
        <w:t>Краснинским</w:t>
      </w:r>
      <w:proofErr w:type="spellEnd"/>
      <w:r>
        <w:rPr>
          <w:rFonts w:ascii="Times New Roman" w:hAnsi="Times New Roman"/>
          <w:sz w:val="28"/>
          <w:szCs w:val="28"/>
        </w:rPr>
        <w:t xml:space="preserve"> городским поселением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района Смоленской области прав акционера  (участника) в хозяйственных обществах, акции (доли) которых находятся в </w:t>
      </w:r>
      <w:r>
        <w:rPr>
          <w:rFonts w:ascii="Times New Roman" w:hAnsi="Times New Roman"/>
          <w:sz w:val="28"/>
          <w:szCs w:val="28"/>
        </w:rPr>
        <w:lastRenderedPageBreak/>
        <w:t xml:space="preserve">муниципальной собственности муниципального образования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района Смоленской области,</w:t>
      </w:r>
      <w:r>
        <w:rPr>
          <w:rFonts w:ascii="Times New Roman" w:hAnsi="Times New Roman"/>
          <w:b/>
          <w:sz w:val="28"/>
          <w:szCs w:val="28"/>
        </w:rPr>
        <w:t xml:space="preserve"> </w:t>
      </w:r>
      <w:r>
        <w:rPr>
          <w:rFonts w:ascii="Times New Roman CYR" w:hAnsi="Times New Roman CYR" w:cs="Times New Roman CYR"/>
          <w:color w:val="000000"/>
          <w:sz w:val="28"/>
          <w:szCs w:val="28"/>
        </w:rPr>
        <w:t>Администрация муниципального</w:t>
      </w:r>
      <w:proofErr w:type="gramEnd"/>
      <w:r>
        <w:rPr>
          <w:rFonts w:ascii="Times New Roman CYR" w:hAnsi="Times New Roman CYR" w:cs="Times New Roman CYR"/>
          <w:color w:val="000000"/>
          <w:sz w:val="28"/>
          <w:szCs w:val="28"/>
        </w:rPr>
        <w:t xml:space="preserve"> образования «</w:t>
      </w:r>
      <w:proofErr w:type="spellStart"/>
      <w:r>
        <w:rPr>
          <w:rFonts w:ascii="Times New Roman CYR" w:hAnsi="Times New Roman CYR" w:cs="Times New Roman CYR"/>
          <w:color w:val="000000"/>
          <w:sz w:val="28"/>
          <w:szCs w:val="28"/>
        </w:rPr>
        <w:t>Краснинский</w:t>
      </w:r>
      <w:proofErr w:type="spellEnd"/>
      <w:r>
        <w:rPr>
          <w:rFonts w:ascii="Times New Roman CYR" w:hAnsi="Times New Roman CYR" w:cs="Times New Roman CYR"/>
          <w:color w:val="000000"/>
          <w:sz w:val="28"/>
          <w:szCs w:val="28"/>
        </w:rPr>
        <w:t xml:space="preserve">  район» Смоленской области</w:t>
      </w:r>
    </w:p>
    <w:p w:rsidR="00DE7015" w:rsidRPr="006B64A6" w:rsidRDefault="00DE7015" w:rsidP="006B64A6">
      <w:pPr>
        <w:ind w:firstLine="720"/>
        <w:jc w:val="both"/>
        <w:rPr>
          <w:rFonts w:ascii="Times New Roman CYR" w:hAnsi="Times New Roman CYR" w:cs="Times New Roman CYR"/>
          <w:b/>
          <w:color w:val="000000"/>
          <w:sz w:val="28"/>
          <w:szCs w:val="28"/>
        </w:rPr>
      </w:pPr>
      <w:r w:rsidRPr="006B64A6">
        <w:rPr>
          <w:rFonts w:ascii="Times New Roman CYR" w:hAnsi="Times New Roman CYR" w:cs="Times New Roman CYR"/>
          <w:b/>
          <w:color w:val="000000"/>
          <w:sz w:val="28"/>
          <w:szCs w:val="28"/>
        </w:rPr>
        <w:t>постановляет:</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прилагаемый Порядок назначения и деятельности представителей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района Смоленской области в органах хозяйственных обществ, акции (доли) которых находятся в муниципальной собственности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района Смоленской области.</w:t>
      </w:r>
    </w:p>
    <w:p w:rsidR="00DE7015" w:rsidRPr="00015773" w:rsidRDefault="00DE7015" w:rsidP="0069477A">
      <w:pPr>
        <w:spacing w:after="0" w:line="240" w:lineRule="auto"/>
        <w:ind w:firstLine="720"/>
        <w:jc w:val="both"/>
        <w:rPr>
          <w:rFonts w:ascii="Times New Roman" w:hAnsi="Times New Roman"/>
          <w:sz w:val="28"/>
          <w:szCs w:val="28"/>
        </w:rPr>
      </w:pPr>
      <w:r w:rsidRPr="00015773">
        <w:rPr>
          <w:rFonts w:ascii="Times New Roman" w:hAnsi="Times New Roman"/>
          <w:sz w:val="28"/>
          <w:szCs w:val="28"/>
        </w:rPr>
        <w:t xml:space="preserve">2. Настоящее постановление подлежит обнародованию на информационных стендах </w:t>
      </w:r>
      <w:proofErr w:type="spellStart"/>
      <w:r w:rsidRPr="00015773">
        <w:rPr>
          <w:rFonts w:ascii="Times New Roman" w:hAnsi="Times New Roman"/>
          <w:sz w:val="28"/>
          <w:szCs w:val="28"/>
        </w:rPr>
        <w:t>пгт</w:t>
      </w:r>
      <w:proofErr w:type="spellEnd"/>
      <w:r w:rsidRPr="00015773">
        <w:rPr>
          <w:rFonts w:ascii="Times New Roman" w:hAnsi="Times New Roman"/>
          <w:sz w:val="28"/>
          <w:szCs w:val="28"/>
        </w:rPr>
        <w:t xml:space="preserve"> Красный и размещению в информационно - телекоммуникационной сети «Интернет» на официальном сайте Администрации муниципального образования «</w:t>
      </w:r>
      <w:proofErr w:type="spellStart"/>
      <w:r w:rsidRPr="00015773">
        <w:rPr>
          <w:rFonts w:ascii="Times New Roman" w:hAnsi="Times New Roman"/>
          <w:sz w:val="28"/>
          <w:szCs w:val="28"/>
        </w:rPr>
        <w:t>Краснинский</w:t>
      </w:r>
      <w:proofErr w:type="spellEnd"/>
      <w:r w:rsidRPr="00015773">
        <w:rPr>
          <w:rFonts w:ascii="Times New Roman" w:hAnsi="Times New Roman"/>
          <w:sz w:val="28"/>
          <w:szCs w:val="28"/>
        </w:rPr>
        <w:t xml:space="preserve"> район» Смоленской области.</w:t>
      </w:r>
    </w:p>
    <w:p w:rsidR="00DE7015" w:rsidRPr="00015773" w:rsidRDefault="00DE7015" w:rsidP="0069477A">
      <w:pPr>
        <w:shd w:val="clear" w:color="auto" w:fill="FFFFFF"/>
        <w:autoSpaceDN w:val="0"/>
        <w:spacing w:after="0" w:line="240" w:lineRule="auto"/>
        <w:ind w:firstLine="709"/>
        <w:jc w:val="both"/>
        <w:rPr>
          <w:rFonts w:ascii="Times New Roman" w:hAnsi="Times New Roman"/>
          <w:sz w:val="28"/>
          <w:szCs w:val="28"/>
        </w:rPr>
      </w:pPr>
      <w:r w:rsidRPr="00015773">
        <w:rPr>
          <w:rFonts w:ascii="Times New Roman" w:hAnsi="Times New Roman"/>
          <w:sz w:val="28"/>
          <w:szCs w:val="28"/>
        </w:rPr>
        <w:t>3.</w:t>
      </w:r>
      <w:proofErr w:type="gramStart"/>
      <w:r w:rsidRPr="00015773">
        <w:rPr>
          <w:rFonts w:ascii="Times New Roman" w:hAnsi="Times New Roman"/>
          <w:sz w:val="28"/>
          <w:szCs w:val="28"/>
        </w:rPr>
        <w:t>Контроль за</w:t>
      </w:r>
      <w:proofErr w:type="gramEnd"/>
      <w:r w:rsidRPr="00015773">
        <w:rPr>
          <w:rFonts w:ascii="Times New Roman" w:hAnsi="Times New Roman"/>
          <w:sz w:val="28"/>
          <w:szCs w:val="28"/>
        </w:rPr>
        <w:t xml:space="preserve"> исполнением настоящего постановления возложить на начальника отдела городского хозяйства Администрации муниципального образования «</w:t>
      </w:r>
      <w:proofErr w:type="spellStart"/>
      <w:r w:rsidRPr="00015773">
        <w:rPr>
          <w:rFonts w:ascii="Times New Roman" w:hAnsi="Times New Roman"/>
          <w:sz w:val="28"/>
          <w:szCs w:val="28"/>
        </w:rPr>
        <w:t>Краснинский</w:t>
      </w:r>
      <w:proofErr w:type="spellEnd"/>
      <w:r w:rsidRPr="00015773">
        <w:rPr>
          <w:rFonts w:ascii="Times New Roman" w:hAnsi="Times New Roman"/>
          <w:sz w:val="28"/>
          <w:szCs w:val="28"/>
        </w:rPr>
        <w:t xml:space="preserve"> район» Смоленской области М.А. </w:t>
      </w:r>
      <w:proofErr w:type="spellStart"/>
      <w:r w:rsidRPr="00015773">
        <w:rPr>
          <w:rFonts w:ascii="Times New Roman" w:hAnsi="Times New Roman"/>
          <w:sz w:val="28"/>
          <w:szCs w:val="28"/>
        </w:rPr>
        <w:t>Исаченкова</w:t>
      </w:r>
      <w:proofErr w:type="spellEnd"/>
      <w:r w:rsidRPr="00015773">
        <w:rPr>
          <w:rFonts w:ascii="Times New Roman" w:hAnsi="Times New Roman"/>
          <w:sz w:val="28"/>
          <w:szCs w:val="28"/>
        </w:rPr>
        <w:t>.</w:t>
      </w:r>
    </w:p>
    <w:p w:rsidR="00DE7015" w:rsidRDefault="00DE7015" w:rsidP="006B64A6">
      <w:pPr>
        <w:pStyle w:val="ConsPlusNormal"/>
        <w:widowControl/>
        <w:ind w:firstLine="709"/>
        <w:jc w:val="both"/>
        <w:rPr>
          <w:rFonts w:ascii="Times New Roman CYR" w:hAnsi="Times New Roman CYR" w:cs="Times New Roman CYR"/>
          <w:color w:val="000000"/>
          <w:sz w:val="28"/>
          <w:szCs w:val="28"/>
        </w:rPr>
      </w:pPr>
    </w:p>
    <w:p w:rsidR="00DE7015" w:rsidRDefault="00DE7015" w:rsidP="006B64A6">
      <w:pPr>
        <w:pStyle w:val="ConsPlusNormal"/>
        <w:widowControl/>
        <w:ind w:firstLine="709"/>
        <w:jc w:val="both"/>
        <w:rPr>
          <w:rFonts w:ascii="Times New Roman CYR" w:hAnsi="Times New Roman CYR" w:cs="Times New Roman CYR"/>
          <w:color w:val="000000"/>
          <w:sz w:val="28"/>
          <w:szCs w:val="28"/>
        </w:rPr>
      </w:pPr>
    </w:p>
    <w:p w:rsidR="00DE7015" w:rsidRDefault="00DE7015" w:rsidP="006B64A6">
      <w:pPr>
        <w:pStyle w:val="ConsPlusNormal"/>
        <w:widowControl/>
        <w:ind w:firstLine="709"/>
        <w:jc w:val="both"/>
        <w:rPr>
          <w:rFonts w:ascii="Times New Roman CYR" w:hAnsi="Times New Roman CYR" w:cs="Times New Roman CYR"/>
          <w:color w:val="000000"/>
          <w:sz w:val="28"/>
          <w:szCs w:val="28"/>
        </w:rPr>
      </w:pPr>
    </w:p>
    <w:p w:rsidR="00DE7015" w:rsidRPr="002A4AD5" w:rsidRDefault="00DE7015" w:rsidP="006B64A6">
      <w:pPr>
        <w:spacing w:after="0" w:line="240" w:lineRule="auto"/>
        <w:jc w:val="both"/>
        <w:rPr>
          <w:rFonts w:ascii="Times New Roman CYR" w:hAnsi="Times New Roman CYR" w:cs="Times New Roman CYR"/>
          <w:b/>
          <w:color w:val="000000"/>
          <w:sz w:val="28"/>
          <w:szCs w:val="28"/>
        </w:rPr>
      </w:pPr>
      <w:r w:rsidRPr="002A4AD5">
        <w:rPr>
          <w:rFonts w:ascii="Times New Roman CYR" w:hAnsi="Times New Roman CYR" w:cs="Times New Roman CYR"/>
          <w:b/>
          <w:color w:val="000000"/>
          <w:sz w:val="28"/>
          <w:szCs w:val="28"/>
        </w:rPr>
        <w:t>Глава муниципального образования</w:t>
      </w:r>
    </w:p>
    <w:p w:rsidR="00DE7015" w:rsidRPr="002A4AD5" w:rsidRDefault="00DE7015" w:rsidP="006B64A6">
      <w:pPr>
        <w:spacing w:after="0" w:line="240" w:lineRule="auto"/>
        <w:jc w:val="both"/>
        <w:rPr>
          <w:rFonts w:ascii="Times New Roman CYR" w:hAnsi="Times New Roman CYR" w:cs="Times New Roman CYR"/>
          <w:b/>
          <w:color w:val="000000"/>
          <w:sz w:val="28"/>
          <w:szCs w:val="28"/>
        </w:rPr>
      </w:pPr>
      <w:r w:rsidRPr="002A4AD5">
        <w:rPr>
          <w:rFonts w:ascii="Times New Roman CYR" w:hAnsi="Times New Roman CYR" w:cs="Times New Roman CYR"/>
          <w:b/>
          <w:color w:val="000000"/>
          <w:sz w:val="28"/>
          <w:szCs w:val="28"/>
        </w:rPr>
        <w:t>«</w:t>
      </w:r>
      <w:proofErr w:type="spellStart"/>
      <w:r w:rsidRPr="002A4AD5">
        <w:rPr>
          <w:rFonts w:ascii="Times New Roman CYR" w:hAnsi="Times New Roman CYR" w:cs="Times New Roman CYR"/>
          <w:b/>
          <w:color w:val="000000"/>
          <w:sz w:val="28"/>
          <w:szCs w:val="28"/>
        </w:rPr>
        <w:t>Краснинский</w:t>
      </w:r>
      <w:proofErr w:type="spellEnd"/>
      <w:r w:rsidRPr="002A4AD5">
        <w:rPr>
          <w:rFonts w:ascii="Times New Roman CYR" w:hAnsi="Times New Roman CYR" w:cs="Times New Roman CYR"/>
          <w:b/>
          <w:color w:val="000000"/>
          <w:sz w:val="28"/>
          <w:szCs w:val="28"/>
        </w:rPr>
        <w:t xml:space="preserve"> район»</w:t>
      </w:r>
    </w:p>
    <w:p w:rsidR="00DE7015" w:rsidRPr="002A4AD5" w:rsidRDefault="00DE7015" w:rsidP="006B64A6">
      <w:pPr>
        <w:spacing w:after="0" w:line="240" w:lineRule="auto"/>
        <w:jc w:val="both"/>
        <w:rPr>
          <w:rFonts w:ascii="Times New Roman CYR" w:hAnsi="Times New Roman CYR" w:cs="Times New Roman CYR"/>
          <w:b/>
          <w:color w:val="000000"/>
          <w:sz w:val="28"/>
          <w:szCs w:val="28"/>
        </w:rPr>
      </w:pPr>
      <w:r w:rsidRPr="002A4AD5">
        <w:rPr>
          <w:rFonts w:ascii="Times New Roman CYR" w:hAnsi="Times New Roman CYR" w:cs="Times New Roman CYR"/>
          <w:b/>
          <w:color w:val="000000"/>
          <w:sz w:val="28"/>
          <w:szCs w:val="28"/>
        </w:rPr>
        <w:t xml:space="preserve">Смоленской области                                                                  </w:t>
      </w:r>
      <w:r>
        <w:rPr>
          <w:rFonts w:ascii="Times New Roman CYR" w:hAnsi="Times New Roman CYR" w:cs="Times New Roman CYR"/>
          <w:b/>
          <w:color w:val="000000"/>
          <w:sz w:val="28"/>
          <w:szCs w:val="28"/>
        </w:rPr>
        <w:t xml:space="preserve">  </w:t>
      </w:r>
      <w:r w:rsidRPr="002A4AD5">
        <w:rPr>
          <w:rFonts w:ascii="Times New Roman CYR" w:hAnsi="Times New Roman CYR" w:cs="Times New Roman CYR"/>
          <w:b/>
          <w:color w:val="000000"/>
          <w:sz w:val="28"/>
          <w:szCs w:val="28"/>
        </w:rPr>
        <w:t xml:space="preserve">     С.В.</w:t>
      </w:r>
      <w:r>
        <w:rPr>
          <w:rFonts w:ascii="Times New Roman CYR" w:hAnsi="Times New Roman CYR" w:cs="Times New Roman CYR"/>
          <w:b/>
          <w:color w:val="000000"/>
          <w:sz w:val="28"/>
          <w:szCs w:val="28"/>
        </w:rPr>
        <w:t xml:space="preserve"> </w:t>
      </w:r>
      <w:r w:rsidRPr="002A4AD5">
        <w:rPr>
          <w:rFonts w:ascii="Times New Roman CYR" w:hAnsi="Times New Roman CYR" w:cs="Times New Roman CYR"/>
          <w:b/>
          <w:color w:val="000000"/>
          <w:sz w:val="28"/>
          <w:szCs w:val="28"/>
        </w:rPr>
        <w:t>Архипенков</w:t>
      </w:r>
    </w:p>
    <w:p w:rsidR="00DE7015" w:rsidRPr="006B64A6" w:rsidRDefault="00DE7015" w:rsidP="006B64A6">
      <w:pPr>
        <w:jc w:val="both"/>
        <w:rPr>
          <w:rFonts w:ascii="Times New Roman CYR" w:hAnsi="Times New Roman CYR" w:cs="Times New Roman CYR"/>
          <w:b/>
          <w:color w:val="000000"/>
          <w:sz w:val="28"/>
          <w:szCs w:val="28"/>
        </w:rPr>
      </w:pPr>
    </w:p>
    <w:p w:rsidR="00DE7015" w:rsidRDefault="00DE7015" w:rsidP="006B64A6">
      <w:pPr>
        <w:jc w:val="both"/>
        <w:rPr>
          <w:rFonts w:ascii="Times New Roman CYR" w:hAnsi="Times New Roman CYR" w:cs="Times New Roman CYR"/>
          <w:b/>
          <w:color w:val="000000"/>
          <w:sz w:val="28"/>
          <w:szCs w:val="28"/>
        </w:rPr>
      </w:pPr>
    </w:p>
    <w:p w:rsidR="00DE7015" w:rsidRDefault="00DE7015" w:rsidP="006B64A6">
      <w:pPr>
        <w:jc w:val="both"/>
        <w:rPr>
          <w:rFonts w:ascii="Times New Roman CYR" w:hAnsi="Times New Roman CYR" w:cs="Times New Roman CYR"/>
          <w:b/>
          <w:color w:val="000000"/>
          <w:sz w:val="28"/>
          <w:szCs w:val="28"/>
        </w:rPr>
      </w:pPr>
    </w:p>
    <w:p w:rsidR="00DE7015" w:rsidRDefault="00DE7015" w:rsidP="006B64A6">
      <w:pPr>
        <w:jc w:val="both"/>
        <w:rPr>
          <w:rFonts w:ascii="Times New Roman CYR" w:hAnsi="Times New Roman CYR" w:cs="Times New Roman CYR"/>
          <w:b/>
          <w:color w:val="000000"/>
          <w:sz w:val="28"/>
          <w:szCs w:val="28"/>
        </w:rPr>
      </w:pPr>
    </w:p>
    <w:p w:rsidR="00DE7015" w:rsidRDefault="00DE7015" w:rsidP="006B64A6">
      <w:pPr>
        <w:jc w:val="both"/>
        <w:rPr>
          <w:rFonts w:ascii="Times New Roman CYR" w:hAnsi="Times New Roman CYR" w:cs="Times New Roman CYR"/>
          <w:b/>
          <w:color w:val="000000"/>
          <w:sz w:val="28"/>
          <w:szCs w:val="28"/>
        </w:rPr>
      </w:pPr>
    </w:p>
    <w:p w:rsidR="00DE7015" w:rsidRDefault="00DE7015" w:rsidP="006B64A6">
      <w:pPr>
        <w:jc w:val="both"/>
        <w:rPr>
          <w:rFonts w:ascii="Times New Roman CYR" w:hAnsi="Times New Roman CYR" w:cs="Times New Roman CYR"/>
          <w:b/>
          <w:color w:val="000000"/>
          <w:sz w:val="28"/>
          <w:szCs w:val="28"/>
        </w:rPr>
      </w:pPr>
    </w:p>
    <w:p w:rsidR="00DE7015" w:rsidRDefault="00DE7015" w:rsidP="006B64A6">
      <w:pPr>
        <w:jc w:val="both"/>
        <w:rPr>
          <w:rFonts w:ascii="Times New Roman CYR" w:hAnsi="Times New Roman CYR" w:cs="Times New Roman CYR"/>
          <w:b/>
          <w:color w:val="000000"/>
          <w:sz w:val="28"/>
          <w:szCs w:val="28"/>
        </w:rPr>
      </w:pPr>
    </w:p>
    <w:p w:rsidR="00DE7015" w:rsidRDefault="00DE7015" w:rsidP="006B64A6">
      <w:pPr>
        <w:jc w:val="both"/>
        <w:rPr>
          <w:rFonts w:ascii="Times New Roman CYR" w:hAnsi="Times New Roman CYR" w:cs="Times New Roman CYR"/>
          <w:b/>
          <w:color w:val="000000"/>
          <w:sz w:val="28"/>
          <w:szCs w:val="28"/>
        </w:rPr>
      </w:pPr>
    </w:p>
    <w:p w:rsidR="00DE7015" w:rsidRDefault="00DE7015" w:rsidP="006B64A6">
      <w:pPr>
        <w:jc w:val="both"/>
        <w:rPr>
          <w:rFonts w:ascii="Times New Roman CYR" w:hAnsi="Times New Roman CYR" w:cs="Times New Roman CYR"/>
          <w:b/>
          <w:color w:val="000000"/>
          <w:sz w:val="28"/>
          <w:szCs w:val="28"/>
        </w:rPr>
      </w:pPr>
    </w:p>
    <w:p w:rsidR="00DE7015" w:rsidRDefault="00DE7015" w:rsidP="006B64A6">
      <w:pPr>
        <w:jc w:val="both"/>
        <w:rPr>
          <w:rFonts w:ascii="Times New Roman CYR" w:hAnsi="Times New Roman CYR" w:cs="Times New Roman CYR"/>
          <w:b/>
          <w:color w:val="000000"/>
          <w:sz w:val="28"/>
          <w:szCs w:val="28"/>
        </w:rPr>
      </w:pPr>
    </w:p>
    <w:p w:rsidR="00DE7015" w:rsidRDefault="00DE7015" w:rsidP="006B64A6">
      <w:pPr>
        <w:jc w:val="both"/>
        <w:rPr>
          <w:rFonts w:ascii="Times New Roman CYR" w:hAnsi="Times New Roman CYR" w:cs="Times New Roman CYR"/>
          <w:b/>
          <w:color w:val="000000"/>
          <w:sz w:val="28"/>
          <w:szCs w:val="28"/>
        </w:rPr>
      </w:pPr>
    </w:p>
    <w:p w:rsidR="00DE7015" w:rsidRDefault="00DE7015" w:rsidP="006B64A6">
      <w:pPr>
        <w:jc w:val="both"/>
        <w:rPr>
          <w:rFonts w:ascii="Times New Roman CYR" w:hAnsi="Times New Roman CYR" w:cs="Times New Roman CYR"/>
          <w:b/>
          <w:color w:val="000000"/>
          <w:sz w:val="28"/>
          <w:szCs w:val="28"/>
        </w:rPr>
      </w:pPr>
    </w:p>
    <w:p w:rsidR="00DE7015" w:rsidRDefault="00DE7015" w:rsidP="006B64A6">
      <w:pPr>
        <w:jc w:val="both"/>
        <w:rPr>
          <w:rFonts w:ascii="Times New Roman CYR" w:hAnsi="Times New Roman CYR" w:cs="Times New Roman CYR"/>
          <w:b/>
          <w:color w:val="000000"/>
          <w:sz w:val="28"/>
          <w:szCs w:val="28"/>
        </w:rPr>
      </w:pPr>
    </w:p>
    <w:p w:rsidR="00DE7015" w:rsidRDefault="00DE7015" w:rsidP="006B64A6">
      <w:pPr>
        <w:jc w:val="both"/>
        <w:rPr>
          <w:rFonts w:ascii="Times New Roman CYR" w:hAnsi="Times New Roman CYR" w:cs="Times New Roman CYR"/>
          <w:b/>
          <w:color w:val="000000"/>
          <w:sz w:val="28"/>
          <w:szCs w:val="28"/>
        </w:rPr>
      </w:pPr>
    </w:p>
    <w:p w:rsidR="00DE7015" w:rsidRDefault="00DE7015" w:rsidP="006B64A6">
      <w:pPr>
        <w:jc w:val="both"/>
        <w:rPr>
          <w:rFonts w:ascii="Times New Roman CYR" w:hAnsi="Times New Roman CYR" w:cs="Times New Roman CYR"/>
          <w:b/>
          <w:color w:val="000000"/>
          <w:sz w:val="28"/>
          <w:szCs w:val="28"/>
        </w:rPr>
      </w:pPr>
    </w:p>
    <w:tbl>
      <w:tblPr>
        <w:tblW w:w="0" w:type="auto"/>
        <w:tblInd w:w="4786" w:type="dxa"/>
        <w:tblLook w:val="00A0" w:firstRow="1" w:lastRow="0" w:firstColumn="1" w:lastColumn="0" w:noHBand="0" w:noVBand="0"/>
      </w:tblPr>
      <w:tblGrid>
        <w:gridCol w:w="5118"/>
      </w:tblGrid>
      <w:tr w:rsidR="00EE6321" w:rsidRPr="009D6672" w:rsidTr="006B64A6">
        <w:tc>
          <w:tcPr>
            <w:tcW w:w="5118" w:type="dxa"/>
          </w:tcPr>
          <w:p w:rsidR="00DE7015" w:rsidRDefault="00DE7015" w:rsidP="00EE6321">
            <w:pPr>
              <w:widowControl w:val="0"/>
              <w:suppressAutoHyphens/>
              <w:autoSpaceDE w:val="0"/>
              <w:spacing w:after="0" w:line="240" w:lineRule="auto"/>
              <w:rPr>
                <w:rFonts w:ascii="Times New Roman CYR" w:hAnsi="Times New Roman CYR" w:cs="Times New Roman CYR"/>
                <w:color w:val="000000"/>
                <w:sz w:val="28"/>
                <w:szCs w:val="28"/>
              </w:rPr>
            </w:pPr>
          </w:p>
        </w:tc>
      </w:tr>
    </w:tbl>
    <w:p w:rsidR="00EE6321" w:rsidRDefault="00EE6321" w:rsidP="00EE6321">
      <w:pPr>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p w:rsidR="00EE6321" w:rsidRDefault="00EE6321" w:rsidP="00EE6321">
      <w:pPr>
        <w:spacing w:after="0" w:line="240" w:lineRule="auto"/>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УТВЕРЖДЕН</w:t>
      </w:r>
    </w:p>
    <w:p w:rsidR="00EE6321" w:rsidRDefault="00EE6321" w:rsidP="00EE6321">
      <w:pPr>
        <w:spacing w:after="0" w:line="240" w:lineRule="auto"/>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постановлением Администрации </w:t>
      </w:r>
    </w:p>
    <w:p w:rsidR="00EE6321" w:rsidRDefault="00EE6321" w:rsidP="00EE6321">
      <w:pPr>
        <w:spacing w:after="0" w:line="240" w:lineRule="auto"/>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муниципального образования </w:t>
      </w:r>
    </w:p>
    <w:p w:rsidR="00EE6321" w:rsidRDefault="00EE6321" w:rsidP="00EE6321">
      <w:pPr>
        <w:spacing w:after="0" w:line="240" w:lineRule="auto"/>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Краснинский</w:t>
      </w:r>
      <w:proofErr w:type="spellEnd"/>
      <w:r>
        <w:rPr>
          <w:rFonts w:ascii="Times New Roman CYR" w:hAnsi="Times New Roman CYR" w:cs="Times New Roman CYR"/>
          <w:color w:val="000000"/>
          <w:sz w:val="28"/>
          <w:szCs w:val="28"/>
        </w:rPr>
        <w:t xml:space="preserve"> район» Смоленской                                                                                  области</w:t>
      </w:r>
    </w:p>
    <w:p w:rsidR="00EE6321" w:rsidRDefault="00EE6321" w:rsidP="00EE6321">
      <w:pPr>
        <w:spacing w:line="240" w:lineRule="auto"/>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  __________ 2018 года № ____</w:t>
      </w:r>
    </w:p>
    <w:p w:rsidR="00DE7015" w:rsidRDefault="00DE7015" w:rsidP="00EE6321">
      <w:pPr>
        <w:spacing w:after="0"/>
        <w:jc w:val="right"/>
        <w:rPr>
          <w:rFonts w:ascii="Times New Roman CYR" w:hAnsi="Times New Roman CYR" w:cs="Times New Roman CYR"/>
          <w:b/>
          <w:bCs/>
          <w:color w:val="000000"/>
          <w:sz w:val="28"/>
          <w:szCs w:val="28"/>
        </w:rPr>
      </w:pPr>
    </w:p>
    <w:p w:rsidR="00EE6321" w:rsidRDefault="00EE6321" w:rsidP="006B64A6">
      <w:pPr>
        <w:spacing w:after="0" w:line="240" w:lineRule="auto"/>
        <w:jc w:val="center"/>
        <w:rPr>
          <w:rFonts w:ascii="Times New Roman" w:hAnsi="Times New Roman"/>
          <w:b/>
          <w:sz w:val="28"/>
          <w:szCs w:val="28"/>
        </w:rPr>
      </w:pPr>
    </w:p>
    <w:p w:rsidR="00EE6321" w:rsidRDefault="00EE6321" w:rsidP="00EE6321">
      <w:pPr>
        <w:spacing w:after="0" w:line="240" w:lineRule="auto"/>
        <w:jc w:val="right"/>
        <w:rPr>
          <w:rFonts w:ascii="Times New Roman" w:hAnsi="Times New Roman"/>
          <w:b/>
          <w:sz w:val="28"/>
          <w:szCs w:val="28"/>
        </w:rPr>
      </w:pPr>
    </w:p>
    <w:p w:rsidR="00EE6321" w:rsidRDefault="00EE6321" w:rsidP="006B64A6">
      <w:pPr>
        <w:spacing w:after="0" w:line="240" w:lineRule="auto"/>
        <w:jc w:val="center"/>
        <w:rPr>
          <w:rFonts w:ascii="Times New Roman" w:hAnsi="Times New Roman"/>
          <w:b/>
          <w:sz w:val="28"/>
          <w:szCs w:val="28"/>
        </w:rPr>
      </w:pPr>
    </w:p>
    <w:p w:rsidR="00EE6321" w:rsidRDefault="00EE6321" w:rsidP="006B64A6">
      <w:pPr>
        <w:spacing w:after="0" w:line="240" w:lineRule="auto"/>
        <w:jc w:val="center"/>
        <w:rPr>
          <w:rFonts w:ascii="Times New Roman" w:hAnsi="Times New Roman"/>
          <w:b/>
          <w:sz w:val="28"/>
          <w:szCs w:val="28"/>
        </w:rPr>
      </w:pPr>
    </w:p>
    <w:p w:rsidR="00DE7015" w:rsidRDefault="00DE7015" w:rsidP="006B64A6">
      <w:pPr>
        <w:spacing w:after="0" w:line="240" w:lineRule="auto"/>
        <w:jc w:val="center"/>
        <w:rPr>
          <w:rFonts w:ascii="Times New Roman" w:hAnsi="Times New Roman"/>
          <w:b/>
          <w:sz w:val="28"/>
          <w:szCs w:val="28"/>
        </w:rPr>
      </w:pPr>
      <w:r>
        <w:rPr>
          <w:rFonts w:ascii="Times New Roman" w:hAnsi="Times New Roman"/>
          <w:b/>
          <w:sz w:val="28"/>
          <w:szCs w:val="28"/>
        </w:rPr>
        <w:t>ПОРЯДОК</w:t>
      </w:r>
    </w:p>
    <w:p w:rsidR="00DE7015" w:rsidRDefault="00DE7015" w:rsidP="006B64A6">
      <w:pPr>
        <w:spacing w:after="0" w:line="240" w:lineRule="auto"/>
        <w:jc w:val="center"/>
        <w:rPr>
          <w:rFonts w:ascii="Times New Roman" w:hAnsi="Times New Roman"/>
          <w:b/>
          <w:sz w:val="28"/>
          <w:szCs w:val="28"/>
        </w:rPr>
      </w:pPr>
      <w:r>
        <w:rPr>
          <w:rFonts w:ascii="Times New Roman" w:hAnsi="Times New Roman"/>
          <w:b/>
          <w:sz w:val="28"/>
          <w:szCs w:val="28"/>
        </w:rPr>
        <w:t xml:space="preserve">назначения и деятельности представителей </w:t>
      </w:r>
      <w:proofErr w:type="spellStart"/>
      <w:r>
        <w:rPr>
          <w:rFonts w:ascii="Times New Roman" w:hAnsi="Times New Roman"/>
          <w:b/>
          <w:sz w:val="28"/>
          <w:szCs w:val="28"/>
        </w:rPr>
        <w:t>Краснинского</w:t>
      </w:r>
      <w:proofErr w:type="spellEnd"/>
      <w:r>
        <w:rPr>
          <w:rFonts w:ascii="Times New Roman" w:hAnsi="Times New Roman"/>
          <w:b/>
          <w:sz w:val="28"/>
          <w:szCs w:val="28"/>
        </w:rPr>
        <w:t xml:space="preserve"> городского поселения </w:t>
      </w:r>
      <w:proofErr w:type="spellStart"/>
      <w:r>
        <w:rPr>
          <w:rFonts w:ascii="Times New Roman" w:hAnsi="Times New Roman"/>
          <w:b/>
          <w:sz w:val="28"/>
          <w:szCs w:val="28"/>
        </w:rPr>
        <w:t>Краснинского</w:t>
      </w:r>
      <w:proofErr w:type="spellEnd"/>
      <w:r>
        <w:rPr>
          <w:rFonts w:ascii="Times New Roman" w:hAnsi="Times New Roman"/>
          <w:b/>
          <w:sz w:val="28"/>
          <w:szCs w:val="28"/>
        </w:rPr>
        <w:t xml:space="preserve"> района Смоленской области в органах хозяйственных обществ, акции (доли) которых находятся в муниципальной собственности </w:t>
      </w:r>
      <w:proofErr w:type="spellStart"/>
      <w:r>
        <w:rPr>
          <w:rFonts w:ascii="Times New Roman" w:hAnsi="Times New Roman"/>
          <w:b/>
          <w:sz w:val="28"/>
          <w:szCs w:val="28"/>
        </w:rPr>
        <w:t>Краснинского</w:t>
      </w:r>
      <w:proofErr w:type="spellEnd"/>
      <w:r>
        <w:rPr>
          <w:rFonts w:ascii="Times New Roman" w:hAnsi="Times New Roman"/>
          <w:b/>
          <w:sz w:val="28"/>
          <w:szCs w:val="28"/>
        </w:rPr>
        <w:t xml:space="preserve"> городского поселения </w:t>
      </w:r>
      <w:proofErr w:type="spellStart"/>
      <w:r>
        <w:rPr>
          <w:rFonts w:ascii="Times New Roman" w:hAnsi="Times New Roman"/>
          <w:b/>
          <w:sz w:val="28"/>
          <w:szCs w:val="28"/>
        </w:rPr>
        <w:t>Краснинского</w:t>
      </w:r>
      <w:proofErr w:type="spellEnd"/>
      <w:r>
        <w:rPr>
          <w:rFonts w:ascii="Times New Roman" w:hAnsi="Times New Roman"/>
          <w:b/>
          <w:sz w:val="28"/>
          <w:szCs w:val="28"/>
        </w:rPr>
        <w:t xml:space="preserve"> района Смоленской области</w:t>
      </w:r>
    </w:p>
    <w:p w:rsidR="00DE7015" w:rsidRDefault="00DE7015" w:rsidP="006B64A6">
      <w:pPr>
        <w:spacing w:after="0"/>
        <w:jc w:val="both"/>
        <w:rPr>
          <w:rFonts w:ascii="Times New Roman" w:hAnsi="Times New Roman"/>
          <w:sz w:val="28"/>
          <w:szCs w:val="28"/>
        </w:rPr>
      </w:pPr>
    </w:p>
    <w:p w:rsidR="00DE7015" w:rsidRDefault="00DE7015" w:rsidP="006B64A6">
      <w:pPr>
        <w:widowControl w:val="0"/>
        <w:numPr>
          <w:ilvl w:val="0"/>
          <w:numId w:val="1"/>
        </w:numPr>
        <w:suppressAutoHyphens/>
        <w:autoSpaceDE w:val="0"/>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DE7015" w:rsidRDefault="00DE7015" w:rsidP="006B64A6">
      <w:pPr>
        <w:ind w:left="720"/>
        <w:rPr>
          <w:rFonts w:ascii="Times New Roman" w:hAnsi="Times New Roman"/>
          <w:sz w:val="28"/>
          <w:szCs w:val="28"/>
        </w:rPr>
      </w:pP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Настоящий Порядок принят в целях установления единого подхода к назначению и деятельности представителей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района Смоленской области (далее – представители) в органах (общих собраниях, советах директоров (наблюдательных советах) и ревизионных комиссиях) хозяйственных обществ (открытых акционерных обществ, обществ с ограниченной ответственностью), акции (доли) которых находятся в муниципальной  собственности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района Смоленской области.</w:t>
      </w:r>
      <w:proofErr w:type="gramEnd"/>
    </w:p>
    <w:p w:rsidR="00DE7015" w:rsidRDefault="00DE7015" w:rsidP="006B64A6">
      <w:pPr>
        <w:spacing w:after="0" w:line="240" w:lineRule="auto"/>
        <w:ind w:firstLine="709"/>
        <w:jc w:val="both"/>
        <w:rPr>
          <w:rFonts w:ascii="Times New Roman" w:hAnsi="Times New Roman"/>
          <w:color w:val="FF0000"/>
          <w:sz w:val="28"/>
          <w:szCs w:val="28"/>
        </w:rPr>
      </w:pPr>
      <w:r>
        <w:rPr>
          <w:rFonts w:ascii="Times New Roman" w:hAnsi="Times New Roman"/>
          <w:sz w:val="28"/>
          <w:szCs w:val="28"/>
        </w:rPr>
        <w:t>2. Представитель участвует в работе органов общества на основании доверенности, выданной представителю на представление интересов городского поселения, (далее - доверенность).</w:t>
      </w:r>
    </w:p>
    <w:p w:rsidR="00DE7015" w:rsidRDefault="00DE7015" w:rsidP="006B64A6">
      <w:pPr>
        <w:spacing w:after="0" w:line="240" w:lineRule="auto"/>
        <w:jc w:val="both"/>
        <w:rPr>
          <w:rFonts w:ascii="Times New Roman" w:hAnsi="Times New Roman"/>
          <w:sz w:val="28"/>
          <w:szCs w:val="28"/>
        </w:rPr>
      </w:pPr>
    </w:p>
    <w:p w:rsidR="00DE7015" w:rsidRDefault="00DE7015" w:rsidP="006B64A6">
      <w:pPr>
        <w:widowControl w:val="0"/>
        <w:numPr>
          <w:ilvl w:val="0"/>
          <w:numId w:val="1"/>
        </w:numPr>
        <w:suppressAutoHyphens/>
        <w:autoSpaceDE w:val="0"/>
        <w:spacing w:after="0" w:line="240" w:lineRule="auto"/>
        <w:jc w:val="center"/>
        <w:rPr>
          <w:rFonts w:ascii="Times New Roman" w:hAnsi="Times New Roman"/>
          <w:b/>
          <w:sz w:val="28"/>
          <w:szCs w:val="28"/>
        </w:rPr>
      </w:pPr>
      <w:r>
        <w:rPr>
          <w:rFonts w:ascii="Times New Roman" w:hAnsi="Times New Roman"/>
          <w:b/>
          <w:sz w:val="28"/>
          <w:szCs w:val="28"/>
        </w:rPr>
        <w:t>Назначение представителей.</w:t>
      </w:r>
    </w:p>
    <w:p w:rsidR="00DE7015" w:rsidRDefault="00DE7015" w:rsidP="006B64A6">
      <w:pPr>
        <w:spacing w:after="0" w:line="240" w:lineRule="auto"/>
        <w:ind w:left="720"/>
        <w:rPr>
          <w:rFonts w:ascii="Times New Roman" w:hAnsi="Times New Roman"/>
          <w:sz w:val="28"/>
          <w:szCs w:val="28"/>
        </w:rPr>
      </w:pP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Представителями в органах обществ могут быть лица, замещающие муниципальные должности, муниципальные служащие, иные граждане Российской Федерации (за исключением лиц, избранных в представительные органы государственной власти, государственных служащих и в иных случаях, предусмотренных законом), действующие на основании договора на представление интересов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района Смоленской области в органах обществ.</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2. Не может быть назначено представителем:</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а) лицо, признанное судом недееспособным или ограниченно дееспособным;</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б) лицо, имеющее непогашенную или неснятую судимость за совершенное умышленное преступление;</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в) иное лицо, которое в соответствии с действующим законодательством или уставом общества не может быть назначено представителем.</w:t>
      </w:r>
    </w:p>
    <w:p w:rsidR="00DE7015" w:rsidRDefault="00DE7015" w:rsidP="001566EA">
      <w:pPr>
        <w:spacing w:after="0" w:line="240" w:lineRule="auto"/>
        <w:ind w:firstLine="709"/>
        <w:jc w:val="both"/>
        <w:rPr>
          <w:rFonts w:ascii="Times New Roman" w:hAnsi="Times New Roman"/>
          <w:sz w:val="28"/>
          <w:szCs w:val="28"/>
        </w:rPr>
      </w:pPr>
      <w:r>
        <w:rPr>
          <w:rFonts w:ascii="Times New Roman" w:hAnsi="Times New Roman"/>
          <w:sz w:val="28"/>
          <w:szCs w:val="28"/>
        </w:rPr>
        <w:t>3. При утверждении кандидатуры представителя учитываются обстоятельства, способствующие созданию условий для появления конфликта интересов.</w:t>
      </w:r>
    </w:p>
    <w:p w:rsidR="00DE7015" w:rsidRDefault="00DE7015" w:rsidP="00AF7C8C">
      <w:pPr>
        <w:spacing w:after="0" w:line="240" w:lineRule="auto"/>
        <w:ind w:firstLine="720"/>
        <w:jc w:val="both"/>
        <w:rPr>
          <w:rFonts w:ascii="Times New Roman" w:hAnsi="Times New Roman"/>
          <w:sz w:val="28"/>
          <w:szCs w:val="28"/>
        </w:rPr>
      </w:pPr>
      <w:r>
        <w:rPr>
          <w:rFonts w:ascii="Times New Roman" w:hAnsi="Times New Roman"/>
          <w:sz w:val="28"/>
          <w:szCs w:val="28"/>
        </w:rPr>
        <w:t>Представитель не может быть представителем других акционеров (участников) в органах обществ.</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4. Решение об утверждении кандидатуры представителя принимается в форме распоряжения Администрации муниципального образования «</w:t>
      </w:r>
      <w:proofErr w:type="spellStart"/>
      <w:r>
        <w:rPr>
          <w:rFonts w:ascii="Times New Roman" w:hAnsi="Times New Roman"/>
          <w:sz w:val="28"/>
          <w:szCs w:val="28"/>
        </w:rPr>
        <w:t>Краснинский</w:t>
      </w:r>
      <w:proofErr w:type="spellEnd"/>
      <w:r>
        <w:rPr>
          <w:rFonts w:ascii="Times New Roman" w:hAnsi="Times New Roman"/>
          <w:sz w:val="28"/>
          <w:szCs w:val="28"/>
        </w:rPr>
        <w:t xml:space="preserve">  район» Смоленской области. </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5. Распоряжение Администрации муниципального образования «</w:t>
      </w:r>
      <w:proofErr w:type="spellStart"/>
      <w:r>
        <w:rPr>
          <w:rFonts w:ascii="Times New Roman" w:hAnsi="Times New Roman"/>
          <w:sz w:val="28"/>
          <w:szCs w:val="28"/>
        </w:rPr>
        <w:t>Краснинский</w:t>
      </w:r>
      <w:proofErr w:type="spellEnd"/>
      <w:r>
        <w:rPr>
          <w:rFonts w:ascii="Times New Roman" w:hAnsi="Times New Roman"/>
          <w:sz w:val="28"/>
          <w:szCs w:val="28"/>
        </w:rPr>
        <w:t xml:space="preserve"> район» Смоленской области об утверждении кандидатуры представителя должно содержать:</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1) полное наименование общества, в органы которого назначается представитель;</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количество акций или размер доли в уставном капитале общества, находящихся в муниципальной собственности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района Смоленской области;</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3) фамилию, имя, отчество представителя;</w:t>
      </w:r>
    </w:p>
    <w:p w:rsidR="00DE7015" w:rsidRDefault="00DE7015" w:rsidP="001566EA">
      <w:pPr>
        <w:spacing w:after="0" w:line="240" w:lineRule="auto"/>
        <w:ind w:firstLine="709"/>
        <w:jc w:val="both"/>
        <w:rPr>
          <w:rFonts w:ascii="Times New Roman" w:hAnsi="Times New Roman"/>
          <w:sz w:val="28"/>
          <w:szCs w:val="28"/>
        </w:rPr>
      </w:pPr>
      <w:r>
        <w:rPr>
          <w:rFonts w:ascii="Times New Roman" w:hAnsi="Times New Roman"/>
          <w:sz w:val="28"/>
          <w:szCs w:val="28"/>
        </w:rPr>
        <w:t>4) сведения о должности и месте работы представителя (для представителей, являющихся лицами, замещающими муниципальные должности, или являющихся муниципальными служащими);</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5) срок осуществления полномочий представителя.</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6. Копия распоряжения Администрации муниципального образования «</w:t>
      </w:r>
      <w:proofErr w:type="spellStart"/>
      <w:r>
        <w:rPr>
          <w:rFonts w:ascii="Times New Roman" w:hAnsi="Times New Roman"/>
          <w:sz w:val="28"/>
          <w:szCs w:val="28"/>
        </w:rPr>
        <w:t>Краснинский</w:t>
      </w:r>
      <w:proofErr w:type="spellEnd"/>
      <w:r>
        <w:rPr>
          <w:rFonts w:ascii="Times New Roman" w:hAnsi="Times New Roman"/>
          <w:sz w:val="28"/>
          <w:szCs w:val="28"/>
        </w:rPr>
        <w:t xml:space="preserve"> район» Смоленской области об утверждении кандидатуры представителя в течение десяти рабочих дней со дня принятия передается представителю, а также направляется в соответствующее общество.</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7. В случае если представитель не является лицом, замещающим муниципальную должность, или не является муниципальным служащим, Администрация муниципального образования «</w:t>
      </w:r>
      <w:proofErr w:type="spellStart"/>
      <w:r>
        <w:rPr>
          <w:rFonts w:ascii="Times New Roman" w:hAnsi="Times New Roman"/>
          <w:sz w:val="28"/>
          <w:szCs w:val="28"/>
        </w:rPr>
        <w:t>Краснинский</w:t>
      </w:r>
      <w:proofErr w:type="spellEnd"/>
      <w:r>
        <w:rPr>
          <w:rFonts w:ascii="Times New Roman" w:hAnsi="Times New Roman"/>
          <w:sz w:val="28"/>
          <w:szCs w:val="28"/>
        </w:rPr>
        <w:t xml:space="preserve"> район»  Смоленской области заключает с представителем договор на представление интересов </w:t>
      </w:r>
      <w:proofErr w:type="spellStart"/>
      <w:r>
        <w:rPr>
          <w:rFonts w:ascii="Times New Roman" w:hAnsi="Times New Roman"/>
          <w:sz w:val="28"/>
          <w:szCs w:val="28"/>
        </w:rPr>
        <w:lastRenderedPageBreak/>
        <w:t>Краснинского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района Смоленской области в органах обществ (далее  – договор).</w:t>
      </w:r>
    </w:p>
    <w:p w:rsidR="00DE7015" w:rsidRDefault="00DE7015" w:rsidP="006B64A6">
      <w:pPr>
        <w:spacing w:after="0" w:line="240" w:lineRule="auto"/>
        <w:jc w:val="both"/>
        <w:rPr>
          <w:rFonts w:ascii="Times New Roman" w:hAnsi="Times New Roman"/>
          <w:sz w:val="28"/>
          <w:szCs w:val="28"/>
        </w:rPr>
      </w:pPr>
    </w:p>
    <w:p w:rsidR="00DE7015" w:rsidRDefault="00DE7015" w:rsidP="006B64A6">
      <w:pPr>
        <w:spacing w:after="0" w:line="240" w:lineRule="auto"/>
        <w:jc w:val="center"/>
        <w:rPr>
          <w:rFonts w:ascii="Times New Roman" w:hAnsi="Times New Roman"/>
          <w:b/>
          <w:sz w:val="28"/>
          <w:szCs w:val="28"/>
        </w:rPr>
      </w:pPr>
      <w:r>
        <w:rPr>
          <w:rFonts w:ascii="Times New Roman" w:hAnsi="Times New Roman"/>
          <w:b/>
          <w:sz w:val="28"/>
          <w:szCs w:val="28"/>
        </w:rPr>
        <w:t xml:space="preserve"> 3. Порядок участия представителя </w:t>
      </w:r>
      <w:proofErr w:type="spellStart"/>
      <w:r>
        <w:rPr>
          <w:rFonts w:ascii="Times New Roman" w:hAnsi="Times New Roman"/>
          <w:b/>
          <w:sz w:val="28"/>
          <w:szCs w:val="28"/>
        </w:rPr>
        <w:t>Краснинского</w:t>
      </w:r>
      <w:proofErr w:type="spellEnd"/>
      <w:r>
        <w:rPr>
          <w:rFonts w:ascii="Times New Roman" w:hAnsi="Times New Roman"/>
          <w:b/>
          <w:sz w:val="28"/>
          <w:szCs w:val="28"/>
        </w:rPr>
        <w:t xml:space="preserve"> городского поселения </w:t>
      </w:r>
      <w:proofErr w:type="spellStart"/>
      <w:r>
        <w:rPr>
          <w:rFonts w:ascii="Times New Roman" w:hAnsi="Times New Roman"/>
          <w:b/>
          <w:sz w:val="28"/>
          <w:szCs w:val="28"/>
        </w:rPr>
        <w:t>Краснинского</w:t>
      </w:r>
      <w:proofErr w:type="spellEnd"/>
      <w:r>
        <w:rPr>
          <w:rFonts w:ascii="Times New Roman" w:hAnsi="Times New Roman"/>
          <w:b/>
          <w:sz w:val="28"/>
          <w:szCs w:val="28"/>
        </w:rPr>
        <w:t xml:space="preserve"> района Смоленской области в работе органов обществ</w:t>
      </w:r>
    </w:p>
    <w:p w:rsidR="00DE7015" w:rsidRDefault="00DE7015" w:rsidP="006B64A6">
      <w:pPr>
        <w:spacing w:after="0" w:line="240" w:lineRule="auto"/>
        <w:jc w:val="both"/>
        <w:rPr>
          <w:rFonts w:ascii="Times New Roman" w:hAnsi="Times New Roman"/>
          <w:sz w:val="28"/>
          <w:szCs w:val="28"/>
        </w:rPr>
      </w:pP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1. Администрация, получив уведомление о проведении общего собрания общества, заседания совета директоров, назначении ревизионной комиссии направляет представителю доверенность для участия в работе указанных органов. Срок направления не может превышать одной недели либо более короткого срока, если соответствующее уведомление было получено позднее, чем за десять дней до начала работы органов общества. Полномочия по доверенности, выданной представителю, не могут быть переданы другим лицам.</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Если представитель не может принять участия в работе органов общества, то представление интересов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района Смоленской области осуществляет Глава муниципального образования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Краснинского</w:t>
      </w:r>
      <w:proofErr w:type="spellEnd"/>
      <w:r>
        <w:rPr>
          <w:rFonts w:ascii="Times New Roman" w:hAnsi="Times New Roman"/>
          <w:sz w:val="28"/>
          <w:szCs w:val="28"/>
        </w:rPr>
        <w:t xml:space="preserve"> района Смоленской области. Если представитель и Глава муниципального образования не могут принять участие в работе органа общества, то представитель может предоставить в орган общества письменное мнение по вопросам повестки дня, если это предусмотрено уставом соответствующего общества.</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Инструкции для представителей в обязательном порядке должны содержать следующие вопросы (если такие вопросы рассматриваются органами общества): </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внесение изменений и дополнений в учредительные документы общества; </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изменение величины уставного капитала общества; </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выпуск и размещение ценных бумаг; </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определение количественного состава и избрание (назначение) членов органов общества; </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получение кредита; </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выплата дивидендов; </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реорганизация общества; </w:t>
      </w:r>
    </w:p>
    <w:p w:rsidR="00DE7015" w:rsidRDefault="00DE7015" w:rsidP="00AF7C8C">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ликвидация общества, назначение ликвидационной комиссии, утверждение промежуточного и окончательного ликвидационного баланса. </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4. Обязательному голосованию в соответствии с директивами подлежит голосование представителей по следующим вопросам:</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1) определение приоритетных (основных) направлений деятельности общества;</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2) созыв годовых (очередных) и внеочередных общих собраний, за исключением случаев, предусмотренных пунктом 8 статьи 55 Федерального закона от 26.12.1995 № 208 - ФЗ «Об акционерных обществах»;</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3) утверждение повестки дня общего собрания;</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увеличение уставного капитала публичного и непубличного акционерного общества путем размещения дополнительных акций в пределах </w:t>
      </w:r>
      <w:r>
        <w:rPr>
          <w:rFonts w:ascii="Times New Roman" w:hAnsi="Times New Roman"/>
          <w:sz w:val="28"/>
          <w:szCs w:val="28"/>
        </w:rPr>
        <w:lastRenderedPageBreak/>
        <w:t>количества и категорий (типов) объявленных акций, если уставом общества, в соответствии с Федеральным законом от 26.12.1995 № 208 – ФЗ, это отнесено к его компетенции;</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5) размещение обществом облигаций и иных эмиссионных ценных бумаг;</w:t>
      </w:r>
    </w:p>
    <w:p w:rsidR="00DE7015" w:rsidRDefault="00DE7015" w:rsidP="006B64A6">
      <w:pPr>
        <w:spacing w:after="0" w:line="240" w:lineRule="auto"/>
        <w:ind w:firstLine="709"/>
        <w:jc w:val="both"/>
        <w:rPr>
          <w:rFonts w:ascii="Times New Roman" w:hAnsi="Times New Roman"/>
          <w:sz w:val="28"/>
          <w:szCs w:val="28"/>
        </w:rPr>
      </w:pPr>
      <w:r>
        <w:rPr>
          <w:rFonts w:ascii="Times New Roman" w:hAnsi="Times New Roman"/>
          <w:sz w:val="28"/>
          <w:szCs w:val="28"/>
        </w:rPr>
        <w:t>6) определение цены (денежной оценки) имущества, цены размещения и выкупа эмиссионных ценных бумаг в случаях, предусмотренных действующим законодательством.</w:t>
      </w:r>
    </w:p>
    <w:p w:rsidR="00DE7015" w:rsidRDefault="00DE7015" w:rsidP="006B64A6">
      <w:pPr>
        <w:spacing w:after="0" w:line="240" w:lineRule="auto"/>
        <w:jc w:val="both"/>
        <w:rPr>
          <w:rFonts w:ascii="Times New Roman" w:hAnsi="Times New Roman"/>
          <w:sz w:val="28"/>
          <w:szCs w:val="28"/>
        </w:rPr>
      </w:pPr>
    </w:p>
    <w:p w:rsidR="00DE7015" w:rsidRDefault="00DE7015" w:rsidP="006B64A6">
      <w:pPr>
        <w:spacing w:after="0" w:line="240" w:lineRule="auto"/>
        <w:jc w:val="both"/>
        <w:rPr>
          <w:rFonts w:ascii="Times New Roman" w:hAnsi="Times New Roman"/>
          <w:sz w:val="28"/>
          <w:szCs w:val="28"/>
        </w:rPr>
      </w:pPr>
    </w:p>
    <w:p w:rsidR="00DE7015" w:rsidRDefault="00DE7015" w:rsidP="006B64A6">
      <w:pPr>
        <w:spacing w:after="0" w:line="240" w:lineRule="auto"/>
        <w:jc w:val="both"/>
        <w:rPr>
          <w:rFonts w:ascii="Times New Roman" w:hAnsi="Times New Roman"/>
          <w:sz w:val="28"/>
          <w:szCs w:val="28"/>
        </w:rPr>
      </w:pPr>
    </w:p>
    <w:p w:rsidR="00DE7015" w:rsidRDefault="00DE7015" w:rsidP="006B64A6">
      <w:pPr>
        <w:spacing w:after="0" w:line="240" w:lineRule="auto"/>
      </w:pPr>
    </w:p>
    <w:sectPr w:rsidR="00DE7015" w:rsidSect="006B64A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21" w:rsidRDefault="00EE6321">
      <w:r>
        <w:separator/>
      </w:r>
    </w:p>
  </w:endnote>
  <w:endnote w:type="continuationSeparator" w:id="0">
    <w:p w:rsidR="00EE6321" w:rsidRDefault="00EE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41" w:rsidRDefault="0006024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41" w:rsidRDefault="0006024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41" w:rsidRDefault="000602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21" w:rsidRDefault="00EE6321">
      <w:r>
        <w:separator/>
      </w:r>
    </w:p>
  </w:footnote>
  <w:footnote w:type="continuationSeparator" w:id="0">
    <w:p w:rsidR="00EE6321" w:rsidRDefault="00EE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21" w:rsidRDefault="00EE6321" w:rsidP="00AF28B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6321" w:rsidRDefault="00EE632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21" w:rsidRDefault="00EE6321" w:rsidP="0006024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41" w:rsidRDefault="000602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4FF4"/>
    <w:multiLevelType w:val="hybridMultilevel"/>
    <w:tmpl w:val="287EB3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A6"/>
    <w:rsid w:val="00015773"/>
    <w:rsid w:val="00060241"/>
    <w:rsid w:val="00142028"/>
    <w:rsid w:val="001566EA"/>
    <w:rsid w:val="002868ED"/>
    <w:rsid w:val="002A4AD5"/>
    <w:rsid w:val="00377E8E"/>
    <w:rsid w:val="0069477A"/>
    <w:rsid w:val="006B64A6"/>
    <w:rsid w:val="00765980"/>
    <w:rsid w:val="009D6672"/>
    <w:rsid w:val="00AF28B7"/>
    <w:rsid w:val="00AF7C8C"/>
    <w:rsid w:val="00D43461"/>
    <w:rsid w:val="00DE7015"/>
    <w:rsid w:val="00EE6321"/>
    <w:rsid w:val="00F5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94"/>
    <w:pPr>
      <w:spacing w:after="200" w:line="276" w:lineRule="auto"/>
    </w:pPr>
  </w:style>
  <w:style w:type="paragraph" w:styleId="1">
    <w:name w:val="heading 1"/>
    <w:basedOn w:val="a"/>
    <w:next w:val="a"/>
    <w:link w:val="10"/>
    <w:uiPriority w:val="99"/>
    <w:qFormat/>
    <w:rsid w:val="006B64A6"/>
    <w:pPr>
      <w:keepNext/>
      <w:spacing w:after="0" w:line="240" w:lineRule="auto"/>
      <w:outlineLvl w:val="0"/>
    </w:pPr>
    <w:rPr>
      <w:rFonts w:ascii="Times New Roman" w:hAnsi="Times New Roman"/>
      <w:sz w:val="40"/>
      <w:szCs w:val="20"/>
    </w:rPr>
  </w:style>
  <w:style w:type="paragraph" w:styleId="2">
    <w:name w:val="heading 2"/>
    <w:basedOn w:val="a"/>
    <w:next w:val="a"/>
    <w:link w:val="20"/>
    <w:uiPriority w:val="99"/>
    <w:qFormat/>
    <w:rsid w:val="006B64A6"/>
    <w:pPr>
      <w:keepNext/>
      <w:spacing w:after="0" w:line="240" w:lineRule="auto"/>
      <w:jc w:val="center"/>
      <w:outlineLvl w:val="1"/>
    </w:pPr>
    <w:rPr>
      <w:rFonts w:ascii="Times New Roman" w:hAnsi="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64A6"/>
    <w:rPr>
      <w:rFonts w:ascii="Times New Roman" w:hAnsi="Times New Roman" w:cs="Times New Roman"/>
      <w:sz w:val="20"/>
      <w:szCs w:val="20"/>
    </w:rPr>
  </w:style>
  <w:style w:type="character" w:customStyle="1" w:styleId="20">
    <w:name w:val="Заголовок 2 Знак"/>
    <w:basedOn w:val="a0"/>
    <w:link w:val="2"/>
    <w:uiPriority w:val="99"/>
    <w:semiHidden/>
    <w:locked/>
    <w:rsid w:val="006B64A6"/>
    <w:rPr>
      <w:rFonts w:ascii="Times New Roman" w:hAnsi="Times New Roman" w:cs="Times New Roman"/>
      <w:sz w:val="20"/>
      <w:szCs w:val="20"/>
    </w:rPr>
  </w:style>
  <w:style w:type="paragraph" w:customStyle="1" w:styleId="ConsPlusNormal">
    <w:name w:val="ConsPlusNormal"/>
    <w:uiPriority w:val="99"/>
    <w:rsid w:val="006B64A6"/>
    <w:pPr>
      <w:widowControl w:val="0"/>
      <w:autoSpaceDE w:val="0"/>
      <w:autoSpaceDN w:val="0"/>
      <w:adjustRightInd w:val="0"/>
      <w:ind w:firstLine="720"/>
    </w:pPr>
    <w:rPr>
      <w:rFonts w:ascii="Arial" w:hAnsi="Arial" w:cs="Arial"/>
      <w:sz w:val="20"/>
      <w:szCs w:val="20"/>
    </w:rPr>
  </w:style>
  <w:style w:type="paragraph" w:customStyle="1" w:styleId="Normal1">
    <w:name w:val="Normal1"/>
    <w:uiPriority w:val="99"/>
    <w:rsid w:val="006B64A6"/>
    <w:pPr>
      <w:widowControl w:val="0"/>
      <w:snapToGrid w:val="0"/>
    </w:pPr>
    <w:rPr>
      <w:rFonts w:ascii="Arial" w:hAnsi="Arial"/>
      <w:sz w:val="20"/>
      <w:szCs w:val="20"/>
    </w:rPr>
  </w:style>
  <w:style w:type="paragraph" w:styleId="a3">
    <w:name w:val="List Paragraph"/>
    <w:basedOn w:val="a"/>
    <w:uiPriority w:val="99"/>
    <w:qFormat/>
    <w:rsid w:val="006B64A6"/>
    <w:pPr>
      <w:ind w:left="720"/>
      <w:contextualSpacing/>
    </w:pPr>
  </w:style>
  <w:style w:type="paragraph" w:styleId="a4">
    <w:name w:val="header"/>
    <w:basedOn w:val="a"/>
    <w:link w:val="a5"/>
    <w:uiPriority w:val="99"/>
    <w:rsid w:val="00377E8E"/>
    <w:pPr>
      <w:tabs>
        <w:tab w:val="center" w:pos="4677"/>
        <w:tab w:val="right" w:pos="9355"/>
      </w:tabs>
    </w:pPr>
  </w:style>
  <w:style w:type="character" w:customStyle="1" w:styleId="a5">
    <w:name w:val="Верхний колонтитул Знак"/>
    <w:basedOn w:val="a0"/>
    <w:link w:val="a4"/>
    <w:uiPriority w:val="99"/>
    <w:semiHidden/>
    <w:rsid w:val="00B73E78"/>
  </w:style>
  <w:style w:type="character" w:styleId="a6">
    <w:name w:val="page number"/>
    <w:basedOn w:val="a0"/>
    <w:uiPriority w:val="99"/>
    <w:rsid w:val="00377E8E"/>
    <w:rPr>
      <w:rFonts w:cs="Times New Roman"/>
    </w:rPr>
  </w:style>
  <w:style w:type="paragraph" w:styleId="a7">
    <w:name w:val="footer"/>
    <w:basedOn w:val="a"/>
    <w:link w:val="a8"/>
    <w:uiPriority w:val="99"/>
    <w:unhideWhenUsed/>
    <w:rsid w:val="000602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0241"/>
  </w:style>
  <w:style w:type="paragraph" w:styleId="a9">
    <w:name w:val="Balloon Text"/>
    <w:basedOn w:val="a"/>
    <w:link w:val="aa"/>
    <w:uiPriority w:val="99"/>
    <w:semiHidden/>
    <w:unhideWhenUsed/>
    <w:rsid w:val="007659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94"/>
    <w:pPr>
      <w:spacing w:after="200" w:line="276" w:lineRule="auto"/>
    </w:pPr>
  </w:style>
  <w:style w:type="paragraph" w:styleId="1">
    <w:name w:val="heading 1"/>
    <w:basedOn w:val="a"/>
    <w:next w:val="a"/>
    <w:link w:val="10"/>
    <w:uiPriority w:val="99"/>
    <w:qFormat/>
    <w:rsid w:val="006B64A6"/>
    <w:pPr>
      <w:keepNext/>
      <w:spacing w:after="0" w:line="240" w:lineRule="auto"/>
      <w:outlineLvl w:val="0"/>
    </w:pPr>
    <w:rPr>
      <w:rFonts w:ascii="Times New Roman" w:hAnsi="Times New Roman"/>
      <w:sz w:val="40"/>
      <w:szCs w:val="20"/>
    </w:rPr>
  </w:style>
  <w:style w:type="paragraph" w:styleId="2">
    <w:name w:val="heading 2"/>
    <w:basedOn w:val="a"/>
    <w:next w:val="a"/>
    <w:link w:val="20"/>
    <w:uiPriority w:val="99"/>
    <w:qFormat/>
    <w:rsid w:val="006B64A6"/>
    <w:pPr>
      <w:keepNext/>
      <w:spacing w:after="0" w:line="240" w:lineRule="auto"/>
      <w:jc w:val="center"/>
      <w:outlineLvl w:val="1"/>
    </w:pPr>
    <w:rPr>
      <w:rFonts w:ascii="Times New Roman" w:hAnsi="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64A6"/>
    <w:rPr>
      <w:rFonts w:ascii="Times New Roman" w:hAnsi="Times New Roman" w:cs="Times New Roman"/>
      <w:sz w:val="20"/>
      <w:szCs w:val="20"/>
    </w:rPr>
  </w:style>
  <w:style w:type="character" w:customStyle="1" w:styleId="20">
    <w:name w:val="Заголовок 2 Знак"/>
    <w:basedOn w:val="a0"/>
    <w:link w:val="2"/>
    <w:uiPriority w:val="99"/>
    <w:semiHidden/>
    <w:locked/>
    <w:rsid w:val="006B64A6"/>
    <w:rPr>
      <w:rFonts w:ascii="Times New Roman" w:hAnsi="Times New Roman" w:cs="Times New Roman"/>
      <w:sz w:val="20"/>
      <w:szCs w:val="20"/>
    </w:rPr>
  </w:style>
  <w:style w:type="paragraph" w:customStyle="1" w:styleId="ConsPlusNormal">
    <w:name w:val="ConsPlusNormal"/>
    <w:uiPriority w:val="99"/>
    <w:rsid w:val="006B64A6"/>
    <w:pPr>
      <w:widowControl w:val="0"/>
      <w:autoSpaceDE w:val="0"/>
      <w:autoSpaceDN w:val="0"/>
      <w:adjustRightInd w:val="0"/>
      <w:ind w:firstLine="720"/>
    </w:pPr>
    <w:rPr>
      <w:rFonts w:ascii="Arial" w:hAnsi="Arial" w:cs="Arial"/>
      <w:sz w:val="20"/>
      <w:szCs w:val="20"/>
    </w:rPr>
  </w:style>
  <w:style w:type="paragraph" w:customStyle="1" w:styleId="Normal1">
    <w:name w:val="Normal1"/>
    <w:uiPriority w:val="99"/>
    <w:rsid w:val="006B64A6"/>
    <w:pPr>
      <w:widowControl w:val="0"/>
      <w:snapToGrid w:val="0"/>
    </w:pPr>
    <w:rPr>
      <w:rFonts w:ascii="Arial" w:hAnsi="Arial"/>
      <w:sz w:val="20"/>
      <w:szCs w:val="20"/>
    </w:rPr>
  </w:style>
  <w:style w:type="paragraph" w:styleId="a3">
    <w:name w:val="List Paragraph"/>
    <w:basedOn w:val="a"/>
    <w:uiPriority w:val="99"/>
    <w:qFormat/>
    <w:rsid w:val="006B64A6"/>
    <w:pPr>
      <w:ind w:left="720"/>
      <w:contextualSpacing/>
    </w:pPr>
  </w:style>
  <w:style w:type="paragraph" w:styleId="a4">
    <w:name w:val="header"/>
    <w:basedOn w:val="a"/>
    <w:link w:val="a5"/>
    <w:uiPriority w:val="99"/>
    <w:rsid w:val="00377E8E"/>
    <w:pPr>
      <w:tabs>
        <w:tab w:val="center" w:pos="4677"/>
        <w:tab w:val="right" w:pos="9355"/>
      </w:tabs>
    </w:pPr>
  </w:style>
  <w:style w:type="character" w:customStyle="1" w:styleId="a5">
    <w:name w:val="Верхний колонтитул Знак"/>
    <w:basedOn w:val="a0"/>
    <w:link w:val="a4"/>
    <w:uiPriority w:val="99"/>
    <w:semiHidden/>
    <w:rsid w:val="00B73E78"/>
  </w:style>
  <w:style w:type="character" w:styleId="a6">
    <w:name w:val="page number"/>
    <w:basedOn w:val="a0"/>
    <w:uiPriority w:val="99"/>
    <w:rsid w:val="00377E8E"/>
    <w:rPr>
      <w:rFonts w:cs="Times New Roman"/>
    </w:rPr>
  </w:style>
  <w:style w:type="paragraph" w:styleId="a7">
    <w:name w:val="footer"/>
    <w:basedOn w:val="a"/>
    <w:link w:val="a8"/>
    <w:uiPriority w:val="99"/>
    <w:unhideWhenUsed/>
    <w:rsid w:val="000602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0241"/>
  </w:style>
  <w:style w:type="paragraph" w:styleId="a9">
    <w:name w:val="Balloon Text"/>
    <w:basedOn w:val="a"/>
    <w:link w:val="aa"/>
    <w:uiPriority w:val="99"/>
    <w:semiHidden/>
    <w:unhideWhenUsed/>
    <w:rsid w:val="007659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21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1014</Words>
  <Characters>8106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Черненкова М А</cp:lastModifiedBy>
  <cp:revision>2</cp:revision>
  <cp:lastPrinted>2018-12-25T14:30:00Z</cp:lastPrinted>
  <dcterms:created xsi:type="dcterms:W3CDTF">2018-12-26T13:21:00Z</dcterms:created>
  <dcterms:modified xsi:type="dcterms:W3CDTF">2018-12-26T13:21:00Z</dcterms:modified>
</cp:coreProperties>
</file>