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B2" w:rsidRDefault="009539B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539B2" w:rsidRDefault="009539B2">
      <w:pPr>
        <w:pStyle w:val="ConsPlusNormal"/>
        <w:jc w:val="both"/>
        <w:outlineLvl w:val="0"/>
      </w:pPr>
    </w:p>
    <w:p w:rsidR="009539B2" w:rsidRDefault="009539B2">
      <w:pPr>
        <w:pStyle w:val="ConsPlusTitle"/>
        <w:jc w:val="center"/>
        <w:outlineLvl w:val="0"/>
      </w:pPr>
      <w:r>
        <w:t>АДМИНИСТРАЦИЯ СМОЛЕНСКОЙ ОБЛАСТИ</w:t>
      </w:r>
    </w:p>
    <w:p w:rsidR="009539B2" w:rsidRDefault="009539B2">
      <w:pPr>
        <w:pStyle w:val="ConsPlusTitle"/>
        <w:jc w:val="center"/>
      </w:pPr>
    </w:p>
    <w:p w:rsidR="009539B2" w:rsidRDefault="009539B2">
      <w:pPr>
        <w:pStyle w:val="ConsPlusTitle"/>
        <w:jc w:val="center"/>
      </w:pPr>
      <w:r>
        <w:t>ПОСТАНОВЛЕНИЕ</w:t>
      </w:r>
    </w:p>
    <w:p w:rsidR="009539B2" w:rsidRDefault="009539B2">
      <w:pPr>
        <w:pStyle w:val="ConsPlusTitle"/>
        <w:jc w:val="center"/>
      </w:pPr>
      <w:r>
        <w:t>от 28 мая 2015 г. N 302</w:t>
      </w:r>
    </w:p>
    <w:p w:rsidR="009539B2" w:rsidRDefault="009539B2">
      <w:pPr>
        <w:pStyle w:val="ConsPlusTitle"/>
        <w:jc w:val="center"/>
      </w:pPr>
    </w:p>
    <w:p w:rsidR="009539B2" w:rsidRDefault="009539B2">
      <w:pPr>
        <w:pStyle w:val="ConsPlusTitle"/>
        <w:jc w:val="center"/>
      </w:pPr>
      <w:r>
        <w:t>ОБ УТВЕРЖДЕНИИ ПОЛОЖЕНИЯ О ПОРЯДКЕ И УСЛОВИЯХ РАЗМЕЩЕНИЯ</w:t>
      </w:r>
    </w:p>
    <w:p w:rsidR="009539B2" w:rsidRDefault="009539B2">
      <w:pPr>
        <w:pStyle w:val="ConsPlusTitle"/>
        <w:jc w:val="center"/>
      </w:pPr>
      <w:r>
        <w:t>ОБЪЕКТОВ НА ЗЕМЛЯХ ИЛИ ЗЕМЕЛЬНЫХ УЧАСТКАХ, НАХОДЯЩИХСЯ</w:t>
      </w:r>
    </w:p>
    <w:p w:rsidR="009539B2" w:rsidRDefault="009539B2">
      <w:pPr>
        <w:pStyle w:val="ConsPlusTitle"/>
        <w:jc w:val="center"/>
      </w:pPr>
      <w:r>
        <w:t>В ГОСУДАРСТВЕННОЙ ИЛИ МУНИЦИПАЛЬНОЙ СОБСТВЕННОСТИ,</w:t>
      </w:r>
    </w:p>
    <w:p w:rsidR="009539B2" w:rsidRDefault="009539B2">
      <w:pPr>
        <w:pStyle w:val="ConsPlusTitle"/>
        <w:jc w:val="center"/>
      </w:pPr>
      <w:r>
        <w:t>БЕЗ ПРЕДОСТАВЛЕНИЯ ЗЕМЕЛЬНЫХ УЧАСТКОВ</w:t>
      </w:r>
    </w:p>
    <w:p w:rsidR="009539B2" w:rsidRDefault="009539B2">
      <w:pPr>
        <w:pStyle w:val="ConsPlusTitle"/>
        <w:jc w:val="center"/>
      </w:pPr>
      <w:r>
        <w:t>И УСТАНОВЛЕНИЯ СЕРВИТУТОВ</w:t>
      </w: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 статьи 39.36</w:t>
        </w:r>
      </w:hyperlink>
      <w:r>
        <w:t xml:space="preserve"> Земельного кодекса Российской Федерации Администрация Смоленской области постановляет: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</w:t>
      </w: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Normal"/>
        <w:jc w:val="right"/>
      </w:pPr>
      <w:r>
        <w:t>Временно исполняющий обязанности</w:t>
      </w:r>
    </w:p>
    <w:p w:rsidR="009539B2" w:rsidRDefault="009539B2">
      <w:pPr>
        <w:pStyle w:val="ConsPlusNormal"/>
        <w:jc w:val="right"/>
      </w:pPr>
      <w:r>
        <w:t>Губернатора</w:t>
      </w:r>
    </w:p>
    <w:p w:rsidR="009539B2" w:rsidRDefault="009539B2">
      <w:pPr>
        <w:pStyle w:val="ConsPlusNormal"/>
        <w:jc w:val="right"/>
      </w:pPr>
      <w:r>
        <w:t>Смоленской области</w:t>
      </w:r>
    </w:p>
    <w:p w:rsidR="009539B2" w:rsidRDefault="009539B2">
      <w:pPr>
        <w:pStyle w:val="ConsPlusNormal"/>
        <w:jc w:val="right"/>
      </w:pPr>
      <w:r>
        <w:t>А.В.ОСТРОВСКИЙ</w:t>
      </w: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Normal"/>
        <w:jc w:val="right"/>
        <w:outlineLvl w:val="0"/>
      </w:pPr>
      <w:r>
        <w:t>Утверждено</w:t>
      </w:r>
    </w:p>
    <w:p w:rsidR="009539B2" w:rsidRDefault="009539B2">
      <w:pPr>
        <w:pStyle w:val="ConsPlusNormal"/>
        <w:jc w:val="right"/>
      </w:pPr>
      <w:r>
        <w:t>постановлением</w:t>
      </w:r>
    </w:p>
    <w:p w:rsidR="009539B2" w:rsidRDefault="009539B2">
      <w:pPr>
        <w:pStyle w:val="ConsPlusNormal"/>
        <w:jc w:val="right"/>
      </w:pPr>
      <w:r>
        <w:t>Администрации</w:t>
      </w:r>
    </w:p>
    <w:p w:rsidR="009539B2" w:rsidRDefault="009539B2">
      <w:pPr>
        <w:pStyle w:val="ConsPlusNormal"/>
        <w:jc w:val="right"/>
      </w:pPr>
      <w:r>
        <w:t>Смоленской области</w:t>
      </w:r>
    </w:p>
    <w:p w:rsidR="009539B2" w:rsidRDefault="009539B2">
      <w:pPr>
        <w:pStyle w:val="ConsPlusNormal"/>
        <w:jc w:val="right"/>
      </w:pPr>
      <w:r>
        <w:t>от 28.05.2015 N 302</w:t>
      </w: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Title"/>
        <w:jc w:val="center"/>
      </w:pPr>
      <w:bookmarkStart w:id="1" w:name="P30"/>
      <w:bookmarkEnd w:id="1"/>
      <w:r>
        <w:t>ПОЛОЖЕНИЕ</w:t>
      </w:r>
    </w:p>
    <w:p w:rsidR="009539B2" w:rsidRDefault="009539B2">
      <w:pPr>
        <w:pStyle w:val="ConsPlusTitle"/>
        <w:jc w:val="center"/>
      </w:pPr>
      <w:r>
        <w:t>О ПОРЯДКЕ И УСЛОВИЯХ РАЗМЕЩЕНИЯ ОБЪЕКТОВ НА ЗЕМЛЯХ</w:t>
      </w:r>
    </w:p>
    <w:p w:rsidR="009539B2" w:rsidRDefault="009539B2">
      <w:pPr>
        <w:pStyle w:val="ConsPlusTitle"/>
        <w:jc w:val="center"/>
      </w:pPr>
      <w:r>
        <w:t>ИЛИ ЗЕМЕЛЬНЫХ УЧАСТКАХ, НАХОДЯЩИХСЯ В ГОСУДАРСТВЕННОЙ</w:t>
      </w:r>
    </w:p>
    <w:p w:rsidR="009539B2" w:rsidRDefault="009539B2">
      <w:pPr>
        <w:pStyle w:val="ConsPlusTitle"/>
        <w:jc w:val="center"/>
      </w:pPr>
      <w:r>
        <w:t>ИЛИ МУНИЦИПАЛЬНОЙ СОБСТВЕННОСТИ, БЕЗ ПРЕДОСТАВЛЕНИЯ</w:t>
      </w:r>
    </w:p>
    <w:p w:rsidR="009539B2" w:rsidRDefault="009539B2">
      <w:pPr>
        <w:pStyle w:val="ConsPlusTitle"/>
        <w:jc w:val="center"/>
      </w:pPr>
      <w:r>
        <w:t>ЗЕМЕЛЬНЫХ УЧАСТКОВ И УСТАНОВЛЕНИЯ СЕРВИТУТОВ</w:t>
      </w: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Normal"/>
        <w:ind w:firstLine="540"/>
        <w:jc w:val="both"/>
      </w:pPr>
      <w:r>
        <w:t xml:space="preserve">1. Настоящее Положение разработано в соответствии со </w:t>
      </w:r>
      <w:hyperlink r:id="rId7" w:history="1">
        <w:r>
          <w:rPr>
            <w:color w:val="0000FF"/>
          </w:rPr>
          <w:t>статьей 39.36</w:t>
        </w:r>
      </w:hyperlink>
      <w:r>
        <w:t xml:space="preserve"> Земельного кодекса Российской Федерации и определяет порядок и условия размещения объектов, виды которых установлены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(далее соответственно - объекты, перечень).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 xml:space="preserve">2. Объекты размещаются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основании решения органа государственной власти или органа местного самоуправления муниципального образования Смоленской области, уполномоченного </w:t>
      </w:r>
      <w:r>
        <w:lastRenderedPageBreak/>
        <w:t>на распоряжение соответствующими земельными участками (далее - уполномоченный орган).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3. Для получения права на размещение объекта на землях государственной или муниципальной собственности без предоставления земельных участков и установления сервитутов заинтересованное лицо (далее также - заявитель) обращается в уполномоченный орган с соответствующим заявлением.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4. В заявлении должны быть указаны: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а) фамилия, имя и отчество (при наличии), место жительства заявителя и реквизиты документа, удостоверяющего его личность (в случае, если заявление подается физическим лицом);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(в случае, если заявление подается юридическим лицом);</w:t>
      </w:r>
    </w:p>
    <w:p w:rsidR="009539B2" w:rsidRDefault="009539B2">
      <w:pPr>
        <w:pStyle w:val="ConsPlusNormal"/>
        <w:spacing w:before="220"/>
        <w:ind w:firstLine="540"/>
        <w:jc w:val="both"/>
      </w:pPr>
      <w:bookmarkStart w:id="2" w:name="P42"/>
      <w:bookmarkEnd w:id="2"/>
      <w:r>
        <w:t>в) фамилия, имя и отчество (при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г) почтовый адрес, адрес электронной почты, номер телефона для связи с заявителем или представителем заявителя;</w:t>
      </w:r>
    </w:p>
    <w:p w:rsidR="009539B2" w:rsidRDefault="009539B2">
      <w:pPr>
        <w:pStyle w:val="ConsPlusNormal"/>
        <w:spacing w:before="220"/>
        <w:ind w:firstLine="540"/>
        <w:jc w:val="both"/>
      </w:pPr>
      <w:bookmarkStart w:id="3" w:name="P44"/>
      <w:bookmarkEnd w:id="3"/>
      <w:r>
        <w:t>д) адрес или описание местоположения земель или земельного участка;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е) кадастровый номер земельного участка (при наличии);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ж) вид размещаемого объекта в соответствии с перечнем;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з) предполагаемый срок использования земель или земельного участка (срок использования земель или земельного участка не может превышать срок размещения и эксплуатации объекта).</w:t>
      </w:r>
    </w:p>
    <w:p w:rsidR="009539B2" w:rsidRDefault="009539B2">
      <w:pPr>
        <w:pStyle w:val="ConsPlusNormal"/>
        <w:spacing w:before="220"/>
        <w:ind w:firstLine="540"/>
        <w:jc w:val="both"/>
      </w:pPr>
      <w:bookmarkStart w:id="4" w:name="P48"/>
      <w:bookmarkEnd w:id="4"/>
      <w:r>
        <w:t>5. К заявлению прилагаются: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а) копия документа, удостоверяющего личность заявителя, или копия документа, удостоверяющего личность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 xml:space="preserve">б) </w:t>
      </w:r>
      <w:hyperlink w:anchor="P86" w:history="1">
        <w:r>
          <w:rPr>
            <w:color w:val="0000FF"/>
          </w:rPr>
          <w:t>схема</w:t>
        </w:r>
      </w:hyperlink>
      <w:r>
        <w:t xml:space="preserve"> границ предполагаемых к использованию земель или части земельного участка на кадастровом плане территории по форме согласно приложению к настоящему Положению с указанием координат характерных точек границ территории в системе координат, применяемой при ведении государственного кадастра недвижимости на территории Смоленской области, подготовленная на основе материалов инженерно-геодезических изысканий в масштабе 1:2000 - 1:500 с учетом сведений государственного кадастра недвижимости;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в) кадастровая выписка о земельном участке или кадастровый паспорт земельного участка (прилагается по инициативе заявителя);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г) выписка из Единого государственного реестра прав на недвижимое имущество и сделок с ним о зарегистрированных правах на земельный участок (прилагается по инициативе заявителя);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д) копия лицензии, удостоверяющей право проведения работ по геологическому изучению недр (прилагается по инициативе заявителя).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 xml:space="preserve">В случае если указанные в </w:t>
      </w:r>
      <w:hyperlink w:anchor="P42" w:history="1">
        <w:r>
          <w:rPr>
            <w:color w:val="0000FF"/>
          </w:rPr>
          <w:t>подпунктах "в"</w:t>
        </w:r>
      </w:hyperlink>
      <w:r>
        <w:t xml:space="preserve"> - </w:t>
      </w:r>
      <w:hyperlink w:anchor="P44" w:history="1">
        <w:r>
          <w:rPr>
            <w:color w:val="0000FF"/>
          </w:rPr>
          <w:t>"д"</w:t>
        </w:r>
      </w:hyperlink>
      <w:r>
        <w:t xml:space="preserve"> настоящего пункта документы не </w:t>
      </w:r>
      <w:r>
        <w:lastRenderedPageBreak/>
        <w:t>представлены заявителем, данные документы запрашиваются уполномоченным органом в порядке межведомственного информационного взаимодействия.</w:t>
      </w:r>
    </w:p>
    <w:p w:rsidR="009539B2" w:rsidRDefault="009539B2">
      <w:pPr>
        <w:pStyle w:val="ConsPlusNormal"/>
        <w:spacing w:before="220"/>
        <w:ind w:firstLine="540"/>
        <w:jc w:val="both"/>
      </w:pPr>
      <w:bookmarkStart w:id="5" w:name="P55"/>
      <w:bookmarkEnd w:id="5"/>
      <w:r>
        <w:t>6. Размещаемый объект должен соответствовать документам территориального планирования.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7. Уполномоченный орган в течение 30 календарных дней со дня подачи заявления и прилагаемых к нему документов принимает решение об использовании земель или земельного участка, находящихся в государственной или муниципальной собственности, заинтересованным лицом без предоставления земельного участка и установления сервитута для размещения объекта (далее - использование земель или земельного участка) либо об отказе в использовании земель или земельного участка.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8. Решение об использовании земель или земельного участка должно содержать: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а) указание об обязанности лиц, получивших право на использование земель или земельных участков, выполнения требования о приведении таких земель или земельных участков в состояние, пригодное для их использования в соответствии с разрешенным использованием, и проведения необходимых работ по рекультивации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б) указание о возможности предоставления земельного участка физическому или юридическому лицу без прекращения предоставленного права использования земель или земельного участка, за исключением случаев, если объекты размещены в целях технологического присоединения и их размещение приводит к невозможности использования земельных участков в соответствии с их разрешенным использованием;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в) указание об осуществлении приемки в эксплуатацию размещаемого объекта с участием представителя уполномоченного органа;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г) требование об обеспечении установления охранных зон в соответствии с требованиями федерального законодательства.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9. Решение об отказе в использовании земель или земельного участка принимается в случаях, если: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 xml:space="preserve">а) заявление подано с нарушением требований, установленных </w:t>
      </w:r>
      <w:hyperlink w:anchor="P48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55" w:history="1">
        <w:r>
          <w:rPr>
            <w:color w:val="0000FF"/>
          </w:rPr>
          <w:t>6</w:t>
        </w:r>
      </w:hyperlink>
      <w:r>
        <w:t xml:space="preserve"> настоящего Положения;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б) в заявлении указаны предполагаемые к размещению объекты, не предусмотренные перечнем;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в) размещение объектов приведет к невозможности использования земельного участка в соответствии с его разрешенным использованием;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г) размещаемые объекты не соответствуют утвержденным документам территориального планирования.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10. Решение об использовании земель или земельного участка или об отказе в использовании земель или земельного участка в течение трех рабочих дней со дня его принятия направляется уполномоченным органом заявителю заказным письмом с приложением представленных им документов.</w:t>
      </w:r>
    </w:p>
    <w:p w:rsidR="009539B2" w:rsidRDefault="009539B2">
      <w:pPr>
        <w:pStyle w:val="ConsPlusNormal"/>
        <w:spacing w:before="220"/>
        <w:ind w:firstLine="540"/>
        <w:jc w:val="both"/>
      </w:pPr>
      <w:r>
        <w:t>11. В течение 10 рабочих дней со дня принятия решения об использовании земель или земельного участка уполномоченный орган направляет копию этого 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государственного земельного надзора.</w:t>
      </w: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Normal"/>
        <w:jc w:val="both"/>
      </w:pPr>
    </w:p>
    <w:p w:rsidR="009539B2" w:rsidRDefault="009539B2">
      <w:pPr>
        <w:sectPr w:rsidR="009539B2" w:rsidSect="001A77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39B2" w:rsidRDefault="009539B2">
      <w:pPr>
        <w:pStyle w:val="ConsPlusNormal"/>
        <w:jc w:val="right"/>
        <w:outlineLvl w:val="1"/>
      </w:pPr>
      <w:r>
        <w:t>Приложение</w:t>
      </w:r>
    </w:p>
    <w:p w:rsidR="009539B2" w:rsidRDefault="009539B2">
      <w:pPr>
        <w:pStyle w:val="ConsPlusNormal"/>
        <w:jc w:val="right"/>
      </w:pPr>
      <w:r>
        <w:t>к Положению</w:t>
      </w:r>
    </w:p>
    <w:p w:rsidR="009539B2" w:rsidRDefault="009539B2">
      <w:pPr>
        <w:pStyle w:val="ConsPlusNormal"/>
        <w:jc w:val="right"/>
      </w:pPr>
      <w:r>
        <w:t>о порядке и условиях</w:t>
      </w:r>
    </w:p>
    <w:p w:rsidR="009539B2" w:rsidRDefault="009539B2">
      <w:pPr>
        <w:pStyle w:val="ConsPlusNormal"/>
        <w:jc w:val="right"/>
      </w:pPr>
      <w:r>
        <w:t>размещения объектов на землях</w:t>
      </w:r>
    </w:p>
    <w:p w:rsidR="009539B2" w:rsidRDefault="009539B2">
      <w:pPr>
        <w:pStyle w:val="ConsPlusNormal"/>
        <w:jc w:val="right"/>
      </w:pPr>
      <w:r>
        <w:t>или земельных участках,</w:t>
      </w:r>
    </w:p>
    <w:p w:rsidR="009539B2" w:rsidRDefault="009539B2">
      <w:pPr>
        <w:pStyle w:val="ConsPlusNormal"/>
        <w:jc w:val="right"/>
      </w:pPr>
      <w:r>
        <w:t>находящихся в государственной</w:t>
      </w:r>
    </w:p>
    <w:p w:rsidR="009539B2" w:rsidRDefault="009539B2">
      <w:pPr>
        <w:pStyle w:val="ConsPlusNormal"/>
        <w:jc w:val="right"/>
      </w:pPr>
      <w:r>
        <w:t>или муниципальной собственности,</w:t>
      </w:r>
    </w:p>
    <w:p w:rsidR="009539B2" w:rsidRDefault="009539B2">
      <w:pPr>
        <w:pStyle w:val="ConsPlusNormal"/>
        <w:jc w:val="right"/>
      </w:pPr>
      <w:r>
        <w:t>без предоставления земельных</w:t>
      </w:r>
    </w:p>
    <w:p w:rsidR="009539B2" w:rsidRDefault="009539B2">
      <w:pPr>
        <w:pStyle w:val="ConsPlusNormal"/>
        <w:jc w:val="right"/>
      </w:pPr>
      <w:r>
        <w:t>участков и установления сервитутов</w:t>
      </w: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Normal"/>
        <w:jc w:val="right"/>
      </w:pPr>
      <w:r>
        <w:t>Форма</w:t>
      </w: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Nonformat"/>
        <w:jc w:val="both"/>
      </w:pPr>
      <w:bookmarkStart w:id="6" w:name="P86"/>
      <w:bookmarkEnd w:id="6"/>
      <w:r>
        <w:t xml:space="preserve">                               СХЕМА ГРАНИЦ</w:t>
      </w:r>
    </w:p>
    <w:p w:rsidR="009539B2" w:rsidRDefault="009539B2">
      <w:pPr>
        <w:pStyle w:val="ConsPlusNonformat"/>
        <w:jc w:val="both"/>
      </w:pPr>
      <w:r>
        <w:t xml:space="preserve">    предполагаемых к использованию земель или части земельного участка</w:t>
      </w:r>
    </w:p>
    <w:p w:rsidR="009539B2" w:rsidRDefault="009539B2">
      <w:pPr>
        <w:pStyle w:val="ConsPlusNonformat"/>
        <w:jc w:val="both"/>
      </w:pPr>
      <w:r>
        <w:t xml:space="preserve">                      на кадастровом плане территории</w:t>
      </w:r>
    </w:p>
    <w:p w:rsidR="009539B2" w:rsidRDefault="009539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  <w:jc w:val="both"/>
            </w:pPr>
            <w:r>
              <w:t>Объект:</w:t>
            </w: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  <w:jc w:val="both"/>
            </w:pPr>
            <w:r>
              <w:t>Местоположение объекта и кадастровый номер земельного участка (кадастровый номер кадастрового квартала, в случае если земельный участок не поставлен на государственный кадастровый учет):</w:t>
            </w: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</w:pP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</w:pP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  <w:jc w:val="both"/>
            </w:pPr>
            <w:r>
              <w:t>Площадь предполагаемых к использованию земель или земельного участка:</w:t>
            </w: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</w:pP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  <w:jc w:val="both"/>
            </w:pPr>
            <w:r>
              <w:t>Категория земель:</w:t>
            </w: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</w:pP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  <w:jc w:val="both"/>
            </w:pPr>
            <w:r>
              <w:t>Вид разрешенного использования земель или земельного участка:</w:t>
            </w: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</w:pP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  <w:jc w:val="both"/>
            </w:pPr>
            <w:r>
              <w:t>Ограничения использования земель или земельного участка, в том числе:</w:t>
            </w: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  <w:jc w:val="both"/>
            </w:pPr>
            <w:r>
              <w:t>наличие объектов инженерной инфраструктуры и их характеристики:</w:t>
            </w: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</w:pP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  <w:jc w:val="both"/>
            </w:pPr>
            <w:r>
              <w:t>наличие объектов транспортной инфраструктуры и их характеристики:</w:t>
            </w: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</w:pP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  <w:jc w:val="both"/>
            </w:pPr>
            <w:r>
              <w:t>наличие и параметры охранных, санитарно-защитных и иных зон, в том числе проектируемых:</w:t>
            </w: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</w:pP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  <w:jc w:val="both"/>
            </w:pPr>
            <w:r>
              <w:t>наличие особо охраняемых природных территорий, объектов культурного наследия, иных территорий и объектов, ограничивающих использование земельного участка:</w:t>
            </w: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</w:pP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</w:pP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</w:pPr>
          </w:p>
        </w:tc>
      </w:tr>
    </w:tbl>
    <w:p w:rsidR="009539B2" w:rsidRDefault="009539B2">
      <w:pPr>
        <w:pStyle w:val="ConsPlusNormal"/>
        <w:jc w:val="both"/>
      </w:pPr>
    </w:p>
    <w:p w:rsidR="009539B2" w:rsidRDefault="009539B2">
      <w:pPr>
        <w:pStyle w:val="ConsPlusNonformat"/>
        <w:jc w:val="both"/>
      </w:pPr>
      <w:r>
        <w:t xml:space="preserve">                         Чертеж размещения объекта</w:t>
      </w:r>
    </w:p>
    <w:p w:rsidR="009539B2" w:rsidRDefault="009539B2">
      <w:pPr>
        <w:pStyle w:val="ConsPlusNonformat"/>
        <w:jc w:val="both"/>
      </w:pPr>
      <w:r>
        <w:t xml:space="preserve"> на предполагаемых к использованию землях государственной собственности,</w:t>
      </w:r>
    </w:p>
    <w:p w:rsidR="009539B2" w:rsidRDefault="009539B2">
      <w:pPr>
        <w:pStyle w:val="ConsPlusNonformat"/>
        <w:jc w:val="both"/>
      </w:pPr>
      <w:r>
        <w:t xml:space="preserve">    выполненный на основе материалов инженерно-геодезических изысканий</w:t>
      </w:r>
    </w:p>
    <w:p w:rsidR="009539B2" w:rsidRDefault="009539B2">
      <w:pPr>
        <w:pStyle w:val="ConsPlusNonformat"/>
        <w:jc w:val="both"/>
      </w:pPr>
      <w:r>
        <w:t xml:space="preserve">       в масштабе 1:2000 - 1:500 с учетом сведений государственного</w:t>
      </w:r>
    </w:p>
    <w:p w:rsidR="009539B2" w:rsidRDefault="009539B2">
      <w:pPr>
        <w:pStyle w:val="ConsPlusNonformat"/>
        <w:jc w:val="both"/>
      </w:pPr>
      <w:r>
        <w:t xml:space="preserve">                           кадастра недвижимости</w:t>
      </w:r>
    </w:p>
    <w:p w:rsidR="009539B2" w:rsidRDefault="009539B2">
      <w:pPr>
        <w:pStyle w:val="ConsPlusNonformat"/>
        <w:jc w:val="both"/>
      </w:pPr>
    </w:p>
    <w:p w:rsidR="009539B2" w:rsidRDefault="009539B2">
      <w:pPr>
        <w:pStyle w:val="ConsPlusNonformat"/>
        <w:jc w:val="both"/>
      </w:pPr>
    </w:p>
    <w:p w:rsidR="009539B2" w:rsidRDefault="009539B2">
      <w:pPr>
        <w:pStyle w:val="ConsPlusNonformat"/>
        <w:jc w:val="both"/>
      </w:pPr>
      <w:r>
        <w:t xml:space="preserve">                              (место чертежа)</w:t>
      </w:r>
    </w:p>
    <w:p w:rsidR="009539B2" w:rsidRDefault="009539B2">
      <w:pPr>
        <w:pStyle w:val="ConsPlusNonformat"/>
        <w:jc w:val="both"/>
      </w:pPr>
    </w:p>
    <w:p w:rsidR="009539B2" w:rsidRDefault="009539B2">
      <w:pPr>
        <w:pStyle w:val="ConsPlusNonformat"/>
        <w:jc w:val="both"/>
      </w:pPr>
    </w:p>
    <w:p w:rsidR="009539B2" w:rsidRDefault="009539B2">
      <w:pPr>
        <w:pStyle w:val="ConsPlusNonformat"/>
        <w:jc w:val="both"/>
      </w:pPr>
    </w:p>
    <w:p w:rsidR="009539B2" w:rsidRDefault="009539B2">
      <w:pPr>
        <w:pStyle w:val="ConsPlusNonformat"/>
        <w:jc w:val="both"/>
      </w:pPr>
      <w:r>
        <w:t>___________________________________________________________________________</w:t>
      </w:r>
    </w:p>
    <w:p w:rsidR="009539B2" w:rsidRDefault="009539B2">
      <w:pPr>
        <w:pStyle w:val="ConsPlusNonformat"/>
        <w:jc w:val="both"/>
      </w:pPr>
    </w:p>
    <w:p w:rsidR="009539B2" w:rsidRDefault="009539B2">
      <w:pPr>
        <w:pStyle w:val="ConsPlusNonformat"/>
        <w:jc w:val="both"/>
      </w:pPr>
      <w:r>
        <w:t xml:space="preserve">           Каталог координат характерных точек границ территории</w:t>
      </w:r>
    </w:p>
    <w:p w:rsidR="009539B2" w:rsidRDefault="009539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211"/>
        <w:gridCol w:w="1701"/>
        <w:gridCol w:w="2268"/>
        <w:gridCol w:w="2211"/>
      </w:tblGrid>
      <w:tr w:rsidR="009539B2">
        <w:tc>
          <w:tcPr>
            <w:tcW w:w="1247" w:type="dxa"/>
          </w:tcPr>
          <w:p w:rsidR="009539B2" w:rsidRDefault="009539B2">
            <w:pPr>
              <w:pStyle w:val="ConsPlusNormal"/>
              <w:jc w:val="center"/>
            </w:pPr>
            <w:r>
              <w:t>N точки</w:t>
            </w:r>
          </w:p>
        </w:tc>
        <w:tc>
          <w:tcPr>
            <w:tcW w:w="2211" w:type="dxa"/>
          </w:tcPr>
          <w:p w:rsidR="009539B2" w:rsidRDefault="009539B2">
            <w:pPr>
              <w:pStyle w:val="ConsPlusNormal"/>
              <w:jc w:val="center"/>
            </w:pPr>
            <w:r>
              <w:t>Дирекционный угол, °, ', "</w:t>
            </w:r>
          </w:p>
        </w:tc>
        <w:tc>
          <w:tcPr>
            <w:tcW w:w="1701" w:type="dxa"/>
          </w:tcPr>
          <w:p w:rsidR="009539B2" w:rsidRDefault="009539B2">
            <w:pPr>
              <w:pStyle w:val="ConsPlusNormal"/>
              <w:jc w:val="center"/>
            </w:pPr>
            <w:r>
              <w:t>Длина линии, м</w:t>
            </w:r>
          </w:p>
        </w:tc>
        <w:tc>
          <w:tcPr>
            <w:tcW w:w="2268" w:type="dxa"/>
          </w:tcPr>
          <w:p w:rsidR="009539B2" w:rsidRDefault="009539B2">
            <w:pPr>
              <w:pStyle w:val="ConsPlusNormal"/>
              <w:jc w:val="center"/>
            </w:pPr>
            <w:r>
              <w:t>X, м</w:t>
            </w:r>
          </w:p>
        </w:tc>
        <w:tc>
          <w:tcPr>
            <w:tcW w:w="2211" w:type="dxa"/>
          </w:tcPr>
          <w:p w:rsidR="009539B2" w:rsidRDefault="009539B2">
            <w:pPr>
              <w:pStyle w:val="ConsPlusNormal"/>
              <w:jc w:val="center"/>
            </w:pPr>
            <w:r>
              <w:t>Y, м</w:t>
            </w:r>
          </w:p>
        </w:tc>
      </w:tr>
      <w:tr w:rsidR="009539B2">
        <w:tc>
          <w:tcPr>
            <w:tcW w:w="1247" w:type="dxa"/>
          </w:tcPr>
          <w:p w:rsidR="009539B2" w:rsidRDefault="009539B2">
            <w:pPr>
              <w:pStyle w:val="ConsPlusNormal"/>
            </w:pPr>
          </w:p>
        </w:tc>
        <w:tc>
          <w:tcPr>
            <w:tcW w:w="2211" w:type="dxa"/>
          </w:tcPr>
          <w:p w:rsidR="009539B2" w:rsidRDefault="009539B2">
            <w:pPr>
              <w:pStyle w:val="ConsPlusNormal"/>
            </w:pPr>
          </w:p>
        </w:tc>
        <w:tc>
          <w:tcPr>
            <w:tcW w:w="1701" w:type="dxa"/>
          </w:tcPr>
          <w:p w:rsidR="009539B2" w:rsidRDefault="009539B2">
            <w:pPr>
              <w:pStyle w:val="ConsPlusNormal"/>
            </w:pPr>
          </w:p>
        </w:tc>
        <w:tc>
          <w:tcPr>
            <w:tcW w:w="2268" w:type="dxa"/>
          </w:tcPr>
          <w:p w:rsidR="009539B2" w:rsidRDefault="009539B2">
            <w:pPr>
              <w:pStyle w:val="ConsPlusNormal"/>
            </w:pPr>
          </w:p>
        </w:tc>
        <w:tc>
          <w:tcPr>
            <w:tcW w:w="2211" w:type="dxa"/>
          </w:tcPr>
          <w:p w:rsidR="009539B2" w:rsidRDefault="009539B2">
            <w:pPr>
              <w:pStyle w:val="ConsPlusNormal"/>
            </w:pPr>
          </w:p>
        </w:tc>
      </w:tr>
      <w:tr w:rsidR="009539B2">
        <w:tc>
          <w:tcPr>
            <w:tcW w:w="1247" w:type="dxa"/>
          </w:tcPr>
          <w:p w:rsidR="009539B2" w:rsidRDefault="009539B2">
            <w:pPr>
              <w:pStyle w:val="ConsPlusNormal"/>
            </w:pPr>
          </w:p>
        </w:tc>
        <w:tc>
          <w:tcPr>
            <w:tcW w:w="2211" w:type="dxa"/>
          </w:tcPr>
          <w:p w:rsidR="009539B2" w:rsidRDefault="009539B2">
            <w:pPr>
              <w:pStyle w:val="ConsPlusNormal"/>
            </w:pPr>
          </w:p>
        </w:tc>
        <w:tc>
          <w:tcPr>
            <w:tcW w:w="1701" w:type="dxa"/>
          </w:tcPr>
          <w:p w:rsidR="009539B2" w:rsidRDefault="009539B2">
            <w:pPr>
              <w:pStyle w:val="ConsPlusNormal"/>
            </w:pPr>
          </w:p>
        </w:tc>
        <w:tc>
          <w:tcPr>
            <w:tcW w:w="2268" w:type="dxa"/>
          </w:tcPr>
          <w:p w:rsidR="009539B2" w:rsidRDefault="009539B2">
            <w:pPr>
              <w:pStyle w:val="ConsPlusNormal"/>
            </w:pPr>
          </w:p>
        </w:tc>
        <w:tc>
          <w:tcPr>
            <w:tcW w:w="2211" w:type="dxa"/>
          </w:tcPr>
          <w:p w:rsidR="009539B2" w:rsidRDefault="009539B2">
            <w:pPr>
              <w:pStyle w:val="ConsPlusNormal"/>
            </w:pPr>
          </w:p>
        </w:tc>
      </w:tr>
      <w:tr w:rsidR="009539B2">
        <w:tc>
          <w:tcPr>
            <w:tcW w:w="1247" w:type="dxa"/>
          </w:tcPr>
          <w:p w:rsidR="009539B2" w:rsidRDefault="009539B2">
            <w:pPr>
              <w:pStyle w:val="ConsPlusNormal"/>
            </w:pPr>
          </w:p>
        </w:tc>
        <w:tc>
          <w:tcPr>
            <w:tcW w:w="2211" w:type="dxa"/>
          </w:tcPr>
          <w:p w:rsidR="009539B2" w:rsidRDefault="009539B2">
            <w:pPr>
              <w:pStyle w:val="ConsPlusNormal"/>
            </w:pPr>
          </w:p>
        </w:tc>
        <w:tc>
          <w:tcPr>
            <w:tcW w:w="1701" w:type="dxa"/>
          </w:tcPr>
          <w:p w:rsidR="009539B2" w:rsidRDefault="009539B2">
            <w:pPr>
              <w:pStyle w:val="ConsPlusNormal"/>
            </w:pPr>
          </w:p>
        </w:tc>
        <w:tc>
          <w:tcPr>
            <w:tcW w:w="2268" w:type="dxa"/>
          </w:tcPr>
          <w:p w:rsidR="009539B2" w:rsidRDefault="009539B2">
            <w:pPr>
              <w:pStyle w:val="ConsPlusNormal"/>
            </w:pPr>
          </w:p>
        </w:tc>
        <w:tc>
          <w:tcPr>
            <w:tcW w:w="2211" w:type="dxa"/>
          </w:tcPr>
          <w:p w:rsidR="009539B2" w:rsidRDefault="009539B2">
            <w:pPr>
              <w:pStyle w:val="ConsPlusNormal"/>
            </w:pPr>
          </w:p>
        </w:tc>
      </w:tr>
    </w:tbl>
    <w:p w:rsidR="009539B2" w:rsidRDefault="009539B2">
      <w:pPr>
        <w:pStyle w:val="ConsPlusNormal"/>
        <w:jc w:val="both"/>
      </w:pPr>
    </w:p>
    <w:p w:rsidR="009539B2" w:rsidRDefault="009539B2">
      <w:pPr>
        <w:pStyle w:val="ConsPlusNonformat"/>
        <w:jc w:val="both"/>
      </w:pPr>
      <w:r>
        <w:t xml:space="preserve">                Описание границ смежных землепользователей</w:t>
      </w:r>
    </w:p>
    <w:p w:rsidR="009539B2" w:rsidRDefault="009539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  <w:jc w:val="both"/>
            </w:pPr>
            <w:r>
              <w:t>От точки N ___ до точки N ____ -</w:t>
            </w: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  <w:jc w:val="both"/>
            </w:pPr>
            <w:r>
              <w:t>От точки N ___ до точки N ____ -</w:t>
            </w: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  <w:jc w:val="both"/>
            </w:pPr>
            <w:r>
              <w:t>От точки N ___ до точки N ____ -</w:t>
            </w:r>
          </w:p>
        </w:tc>
      </w:tr>
      <w:tr w:rsidR="009539B2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9539B2" w:rsidRDefault="009539B2">
            <w:pPr>
              <w:pStyle w:val="ConsPlusNormal"/>
            </w:pPr>
          </w:p>
        </w:tc>
      </w:tr>
    </w:tbl>
    <w:p w:rsidR="009539B2" w:rsidRDefault="009539B2">
      <w:pPr>
        <w:pStyle w:val="ConsPlusNormal"/>
        <w:jc w:val="both"/>
      </w:pPr>
    </w:p>
    <w:p w:rsidR="009539B2" w:rsidRDefault="009539B2">
      <w:pPr>
        <w:pStyle w:val="ConsPlusNonformat"/>
        <w:jc w:val="both"/>
      </w:pPr>
      <w:r>
        <w:t>Условные обозначения:                      Экспликация земель:</w:t>
      </w:r>
    </w:p>
    <w:p w:rsidR="009539B2" w:rsidRDefault="009539B2">
      <w:pPr>
        <w:pStyle w:val="ConsPlusNonformat"/>
        <w:jc w:val="both"/>
      </w:pPr>
    </w:p>
    <w:p w:rsidR="009539B2" w:rsidRDefault="009539B2">
      <w:pPr>
        <w:pStyle w:val="ConsPlusNonformat"/>
        <w:jc w:val="both"/>
      </w:pPr>
      <w:r>
        <w:t>Заявитель ________________________________</w:t>
      </w:r>
    </w:p>
    <w:p w:rsidR="009539B2" w:rsidRDefault="009539B2">
      <w:pPr>
        <w:pStyle w:val="ConsPlusNonformat"/>
        <w:jc w:val="both"/>
      </w:pPr>
      <w:r>
        <w:t xml:space="preserve">           (подпись, расшифровка подписи)</w:t>
      </w:r>
    </w:p>
    <w:p w:rsidR="009539B2" w:rsidRDefault="009539B2">
      <w:pPr>
        <w:pStyle w:val="ConsPlusNonformat"/>
        <w:jc w:val="both"/>
      </w:pPr>
    </w:p>
    <w:p w:rsidR="009539B2" w:rsidRDefault="009539B2">
      <w:pPr>
        <w:pStyle w:val="ConsPlusNonformat"/>
        <w:jc w:val="both"/>
      </w:pPr>
      <w:r>
        <w:t>М.П.</w:t>
      </w:r>
    </w:p>
    <w:p w:rsidR="009539B2" w:rsidRDefault="009539B2">
      <w:pPr>
        <w:pStyle w:val="ConsPlusNonformat"/>
        <w:jc w:val="both"/>
      </w:pPr>
      <w:r>
        <w:t>(для юридических лиц и</w:t>
      </w:r>
    </w:p>
    <w:p w:rsidR="009539B2" w:rsidRDefault="009539B2">
      <w:pPr>
        <w:pStyle w:val="ConsPlusNonformat"/>
        <w:jc w:val="both"/>
      </w:pPr>
      <w:r>
        <w:t>индивидуальных предпринимателей)</w:t>
      </w: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Normal"/>
        <w:jc w:val="both"/>
      </w:pPr>
    </w:p>
    <w:p w:rsidR="009539B2" w:rsidRDefault="009539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708" w:rsidRDefault="00950708"/>
    <w:sectPr w:rsidR="00950708" w:rsidSect="00895E4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B2"/>
    <w:rsid w:val="000042EC"/>
    <w:rsid w:val="00005FF5"/>
    <w:rsid w:val="00007682"/>
    <w:rsid w:val="0000781A"/>
    <w:rsid w:val="00007EFF"/>
    <w:rsid w:val="000106BE"/>
    <w:rsid w:val="0001079E"/>
    <w:rsid w:val="000136BA"/>
    <w:rsid w:val="00014B65"/>
    <w:rsid w:val="00015EDB"/>
    <w:rsid w:val="00015FA5"/>
    <w:rsid w:val="00020694"/>
    <w:rsid w:val="00036A7A"/>
    <w:rsid w:val="0004105F"/>
    <w:rsid w:val="000418E0"/>
    <w:rsid w:val="00041960"/>
    <w:rsid w:val="000459D0"/>
    <w:rsid w:val="000472AC"/>
    <w:rsid w:val="00050138"/>
    <w:rsid w:val="000512D2"/>
    <w:rsid w:val="00051512"/>
    <w:rsid w:val="0005304D"/>
    <w:rsid w:val="00053057"/>
    <w:rsid w:val="0005666E"/>
    <w:rsid w:val="00056BBE"/>
    <w:rsid w:val="000572DF"/>
    <w:rsid w:val="00060533"/>
    <w:rsid w:val="00062F56"/>
    <w:rsid w:val="00064DED"/>
    <w:rsid w:val="00066D88"/>
    <w:rsid w:val="00067431"/>
    <w:rsid w:val="00072D8B"/>
    <w:rsid w:val="00072EDD"/>
    <w:rsid w:val="00073607"/>
    <w:rsid w:val="00074D2C"/>
    <w:rsid w:val="0007751E"/>
    <w:rsid w:val="0008066D"/>
    <w:rsid w:val="00083549"/>
    <w:rsid w:val="000872B9"/>
    <w:rsid w:val="00090A6C"/>
    <w:rsid w:val="000917A9"/>
    <w:rsid w:val="000935CD"/>
    <w:rsid w:val="00093FF2"/>
    <w:rsid w:val="000946BA"/>
    <w:rsid w:val="00094AAB"/>
    <w:rsid w:val="00095D07"/>
    <w:rsid w:val="000A2F88"/>
    <w:rsid w:val="000A3ED3"/>
    <w:rsid w:val="000A7590"/>
    <w:rsid w:val="000A7985"/>
    <w:rsid w:val="000B030C"/>
    <w:rsid w:val="000B59E6"/>
    <w:rsid w:val="000B6ABE"/>
    <w:rsid w:val="000B6FF9"/>
    <w:rsid w:val="000C4239"/>
    <w:rsid w:val="000C6783"/>
    <w:rsid w:val="000C6C01"/>
    <w:rsid w:val="000D2FAD"/>
    <w:rsid w:val="000E060D"/>
    <w:rsid w:val="000E0ACF"/>
    <w:rsid w:val="000E4D50"/>
    <w:rsid w:val="000E507A"/>
    <w:rsid w:val="000F0FB6"/>
    <w:rsid w:val="000F2C8D"/>
    <w:rsid w:val="000F3DCE"/>
    <w:rsid w:val="00100FDF"/>
    <w:rsid w:val="001044C7"/>
    <w:rsid w:val="00112EA9"/>
    <w:rsid w:val="00113494"/>
    <w:rsid w:val="00113554"/>
    <w:rsid w:val="001164C8"/>
    <w:rsid w:val="00116CA9"/>
    <w:rsid w:val="00122E6A"/>
    <w:rsid w:val="00124DF3"/>
    <w:rsid w:val="00130D31"/>
    <w:rsid w:val="00132DAB"/>
    <w:rsid w:val="00134AD4"/>
    <w:rsid w:val="00135FD0"/>
    <w:rsid w:val="00137475"/>
    <w:rsid w:val="00137AEB"/>
    <w:rsid w:val="00142BD6"/>
    <w:rsid w:val="00144790"/>
    <w:rsid w:val="00144818"/>
    <w:rsid w:val="00150D2A"/>
    <w:rsid w:val="001531C5"/>
    <w:rsid w:val="00160604"/>
    <w:rsid w:val="00162C5C"/>
    <w:rsid w:val="00162CA8"/>
    <w:rsid w:val="001634EF"/>
    <w:rsid w:val="00165BD8"/>
    <w:rsid w:val="001674B6"/>
    <w:rsid w:val="00167E94"/>
    <w:rsid w:val="00171AE9"/>
    <w:rsid w:val="00172CFB"/>
    <w:rsid w:val="00186411"/>
    <w:rsid w:val="00187093"/>
    <w:rsid w:val="00190B2F"/>
    <w:rsid w:val="00190E23"/>
    <w:rsid w:val="001956E3"/>
    <w:rsid w:val="00197634"/>
    <w:rsid w:val="001A2C63"/>
    <w:rsid w:val="001A42D1"/>
    <w:rsid w:val="001A68A7"/>
    <w:rsid w:val="001A791A"/>
    <w:rsid w:val="001B151F"/>
    <w:rsid w:val="001B169C"/>
    <w:rsid w:val="001B3F36"/>
    <w:rsid w:val="001B5662"/>
    <w:rsid w:val="001C0E9D"/>
    <w:rsid w:val="001C1F3B"/>
    <w:rsid w:val="001C63CA"/>
    <w:rsid w:val="001C79C3"/>
    <w:rsid w:val="001C7C06"/>
    <w:rsid w:val="001D3CE5"/>
    <w:rsid w:val="001D3FCC"/>
    <w:rsid w:val="001D43A6"/>
    <w:rsid w:val="001D43D3"/>
    <w:rsid w:val="001D5640"/>
    <w:rsid w:val="001D7CCB"/>
    <w:rsid w:val="001E110B"/>
    <w:rsid w:val="001E2349"/>
    <w:rsid w:val="001E7F9D"/>
    <w:rsid w:val="001F0D99"/>
    <w:rsid w:val="001F2066"/>
    <w:rsid w:val="001F5A3D"/>
    <w:rsid w:val="001F5A44"/>
    <w:rsid w:val="00201C78"/>
    <w:rsid w:val="00206139"/>
    <w:rsid w:val="00207807"/>
    <w:rsid w:val="00207C06"/>
    <w:rsid w:val="00207C5F"/>
    <w:rsid w:val="0021023B"/>
    <w:rsid w:val="00211170"/>
    <w:rsid w:val="0021177E"/>
    <w:rsid w:val="002151C7"/>
    <w:rsid w:val="0021710D"/>
    <w:rsid w:val="00221C13"/>
    <w:rsid w:val="00222AC2"/>
    <w:rsid w:val="002230EF"/>
    <w:rsid w:val="002252F5"/>
    <w:rsid w:val="00227FD1"/>
    <w:rsid w:val="00233BBA"/>
    <w:rsid w:val="00233FF9"/>
    <w:rsid w:val="00235B65"/>
    <w:rsid w:val="00241DBF"/>
    <w:rsid w:val="00243549"/>
    <w:rsid w:val="002446C6"/>
    <w:rsid w:val="00245AB6"/>
    <w:rsid w:val="00260735"/>
    <w:rsid w:val="00261F69"/>
    <w:rsid w:val="002634DE"/>
    <w:rsid w:val="00264447"/>
    <w:rsid w:val="00265610"/>
    <w:rsid w:val="00265B7C"/>
    <w:rsid w:val="00270AC9"/>
    <w:rsid w:val="00272AD6"/>
    <w:rsid w:val="002747CF"/>
    <w:rsid w:val="00274C47"/>
    <w:rsid w:val="00275402"/>
    <w:rsid w:val="00275DA7"/>
    <w:rsid w:val="00282E17"/>
    <w:rsid w:val="0028495B"/>
    <w:rsid w:val="00284D0A"/>
    <w:rsid w:val="002860CF"/>
    <w:rsid w:val="00291CA0"/>
    <w:rsid w:val="00292814"/>
    <w:rsid w:val="002A2FFD"/>
    <w:rsid w:val="002A3A5B"/>
    <w:rsid w:val="002A5506"/>
    <w:rsid w:val="002A6440"/>
    <w:rsid w:val="002A6510"/>
    <w:rsid w:val="002A72D1"/>
    <w:rsid w:val="002B2D6D"/>
    <w:rsid w:val="002B3C55"/>
    <w:rsid w:val="002B5109"/>
    <w:rsid w:val="002C4620"/>
    <w:rsid w:val="002C465B"/>
    <w:rsid w:val="002C6534"/>
    <w:rsid w:val="002C6ADC"/>
    <w:rsid w:val="002D59F9"/>
    <w:rsid w:val="002D7466"/>
    <w:rsid w:val="002E5CED"/>
    <w:rsid w:val="002E7FAE"/>
    <w:rsid w:val="002F0E9F"/>
    <w:rsid w:val="002F15F7"/>
    <w:rsid w:val="003009DC"/>
    <w:rsid w:val="00300CA9"/>
    <w:rsid w:val="00312542"/>
    <w:rsid w:val="00316484"/>
    <w:rsid w:val="00316843"/>
    <w:rsid w:val="00316DF2"/>
    <w:rsid w:val="00317984"/>
    <w:rsid w:val="00320202"/>
    <w:rsid w:val="00321ADC"/>
    <w:rsid w:val="0032213D"/>
    <w:rsid w:val="003253F2"/>
    <w:rsid w:val="00326824"/>
    <w:rsid w:val="0032693E"/>
    <w:rsid w:val="00327E7B"/>
    <w:rsid w:val="00333DC8"/>
    <w:rsid w:val="00342DAA"/>
    <w:rsid w:val="00347625"/>
    <w:rsid w:val="00351DD6"/>
    <w:rsid w:val="00352A98"/>
    <w:rsid w:val="00362DE3"/>
    <w:rsid w:val="003652A3"/>
    <w:rsid w:val="00365DFA"/>
    <w:rsid w:val="003722D1"/>
    <w:rsid w:val="0037396F"/>
    <w:rsid w:val="00374A51"/>
    <w:rsid w:val="00374AE7"/>
    <w:rsid w:val="00380A41"/>
    <w:rsid w:val="00381C4D"/>
    <w:rsid w:val="003848AC"/>
    <w:rsid w:val="0038498E"/>
    <w:rsid w:val="00384EB4"/>
    <w:rsid w:val="003952CB"/>
    <w:rsid w:val="00395DD1"/>
    <w:rsid w:val="00396AF3"/>
    <w:rsid w:val="003979D2"/>
    <w:rsid w:val="00397F5A"/>
    <w:rsid w:val="003A291A"/>
    <w:rsid w:val="003A2C94"/>
    <w:rsid w:val="003A362F"/>
    <w:rsid w:val="003A40F7"/>
    <w:rsid w:val="003B3DBE"/>
    <w:rsid w:val="003B52EE"/>
    <w:rsid w:val="003B588E"/>
    <w:rsid w:val="003C12BD"/>
    <w:rsid w:val="003C1593"/>
    <w:rsid w:val="003C5F41"/>
    <w:rsid w:val="003C7340"/>
    <w:rsid w:val="003D0383"/>
    <w:rsid w:val="003D39EA"/>
    <w:rsid w:val="003E0FE0"/>
    <w:rsid w:val="003E3A29"/>
    <w:rsid w:val="003E3E60"/>
    <w:rsid w:val="003E463C"/>
    <w:rsid w:val="003E48C6"/>
    <w:rsid w:val="003E6204"/>
    <w:rsid w:val="003F0668"/>
    <w:rsid w:val="004012B8"/>
    <w:rsid w:val="004054CB"/>
    <w:rsid w:val="004107F8"/>
    <w:rsid w:val="00411296"/>
    <w:rsid w:val="00413A44"/>
    <w:rsid w:val="00416C23"/>
    <w:rsid w:val="004235DC"/>
    <w:rsid w:val="00423DCF"/>
    <w:rsid w:val="0042422F"/>
    <w:rsid w:val="0042617F"/>
    <w:rsid w:val="004301CE"/>
    <w:rsid w:val="004301E5"/>
    <w:rsid w:val="00431658"/>
    <w:rsid w:val="00432226"/>
    <w:rsid w:val="004414B3"/>
    <w:rsid w:val="00442197"/>
    <w:rsid w:val="00445118"/>
    <w:rsid w:val="00450128"/>
    <w:rsid w:val="00456454"/>
    <w:rsid w:val="00457A35"/>
    <w:rsid w:val="00460781"/>
    <w:rsid w:val="00461FB2"/>
    <w:rsid w:val="00462387"/>
    <w:rsid w:val="00463C60"/>
    <w:rsid w:val="00465FF7"/>
    <w:rsid w:val="0046778C"/>
    <w:rsid w:val="00467D2B"/>
    <w:rsid w:val="00470498"/>
    <w:rsid w:val="004713CA"/>
    <w:rsid w:val="004757BE"/>
    <w:rsid w:val="0047707A"/>
    <w:rsid w:val="00477647"/>
    <w:rsid w:val="00477B79"/>
    <w:rsid w:val="004801CF"/>
    <w:rsid w:val="00480856"/>
    <w:rsid w:val="0048099C"/>
    <w:rsid w:val="00480BA3"/>
    <w:rsid w:val="00482C87"/>
    <w:rsid w:val="00484129"/>
    <w:rsid w:val="00487148"/>
    <w:rsid w:val="004931FC"/>
    <w:rsid w:val="0049492E"/>
    <w:rsid w:val="00496FE8"/>
    <w:rsid w:val="004974F5"/>
    <w:rsid w:val="004A29B5"/>
    <w:rsid w:val="004A3079"/>
    <w:rsid w:val="004A341C"/>
    <w:rsid w:val="004B5D30"/>
    <w:rsid w:val="004B652C"/>
    <w:rsid w:val="004B6F10"/>
    <w:rsid w:val="004C0277"/>
    <w:rsid w:val="004C2523"/>
    <w:rsid w:val="004D4B28"/>
    <w:rsid w:val="004D6E02"/>
    <w:rsid w:val="004E3B16"/>
    <w:rsid w:val="004E3C4D"/>
    <w:rsid w:val="004E52CF"/>
    <w:rsid w:val="004E6D3F"/>
    <w:rsid w:val="004E746B"/>
    <w:rsid w:val="004F0D51"/>
    <w:rsid w:val="004F204B"/>
    <w:rsid w:val="004F328A"/>
    <w:rsid w:val="004F3C05"/>
    <w:rsid w:val="0050500A"/>
    <w:rsid w:val="005062AC"/>
    <w:rsid w:val="005102A8"/>
    <w:rsid w:val="00511EBA"/>
    <w:rsid w:val="00530B02"/>
    <w:rsid w:val="005419E7"/>
    <w:rsid w:val="00541DFC"/>
    <w:rsid w:val="00542657"/>
    <w:rsid w:val="00543D76"/>
    <w:rsid w:val="00544107"/>
    <w:rsid w:val="00544178"/>
    <w:rsid w:val="00550E70"/>
    <w:rsid w:val="0055131B"/>
    <w:rsid w:val="00552C50"/>
    <w:rsid w:val="00553EDA"/>
    <w:rsid w:val="00554B86"/>
    <w:rsid w:val="0056343F"/>
    <w:rsid w:val="005640A7"/>
    <w:rsid w:val="00565197"/>
    <w:rsid w:val="005679E5"/>
    <w:rsid w:val="00567A08"/>
    <w:rsid w:val="005704BC"/>
    <w:rsid w:val="005716B7"/>
    <w:rsid w:val="005746A0"/>
    <w:rsid w:val="005800DE"/>
    <w:rsid w:val="00580BE0"/>
    <w:rsid w:val="0058113C"/>
    <w:rsid w:val="005824CD"/>
    <w:rsid w:val="00583C14"/>
    <w:rsid w:val="00586534"/>
    <w:rsid w:val="00587E1E"/>
    <w:rsid w:val="00595B0A"/>
    <w:rsid w:val="005A12D7"/>
    <w:rsid w:val="005A270E"/>
    <w:rsid w:val="005A5495"/>
    <w:rsid w:val="005B1A6E"/>
    <w:rsid w:val="005B3763"/>
    <w:rsid w:val="005B46B5"/>
    <w:rsid w:val="005B658A"/>
    <w:rsid w:val="005C03AF"/>
    <w:rsid w:val="005C135E"/>
    <w:rsid w:val="005C366E"/>
    <w:rsid w:val="005C7F85"/>
    <w:rsid w:val="005D0133"/>
    <w:rsid w:val="005D20A8"/>
    <w:rsid w:val="005D3434"/>
    <w:rsid w:val="005D42EF"/>
    <w:rsid w:val="005E2594"/>
    <w:rsid w:val="005F0DC9"/>
    <w:rsid w:val="005F2DCB"/>
    <w:rsid w:val="005F439A"/>
    <w:rsid w:val="005F6E27"/>
    <w:rsid w:val="005F7864"/>
    <w:rsid w:val="00600B13"/>
    <w:rsid w:val="0060241A"/>
    <w:rsid w:val="00602965"/>
    <w:rsid w:val="00602AD9"/>
    <w:rsid w:val="0060419D"/>
    <w:rsid w:val="0060597A"/>
    <w:rsid w:val="00610154"/>
    <w:rsid w:val="00615DE9"/>
    <w:rsid w:val="0061616E"/>
    <w:rsid w:val="0062438F"/>
    <w:rsid w:val="00625A12"/>
    <w:rsid w:val="00627DC8"/>
    <w:rsid w:val="006309C1"/>
    <w:rsid w:val="0063115B"/>
    <w:rsid w:val="0063116D"/>
    <w:rsid w:val="00634AB7"/>
    <w:rsid w:val="00636986"/>
    <w:rsid w:val="006374C1"/>
    <w:rsid w:val="0064199F"/>
    <w:rsid w:val="00645A9F"/>
    <w:rsid w:val="00645B3F"/>
    <w:rsid w:val="00651B7C"/>
    <w:rsid w:val="0065608F"/>
    <w:rsid w:val="006579F5"/>
    <w:rsid w:val="00660B7A"/>
    <w:rsid w:val="00665C13"/>
    <w:rsid w:val="00665CA2"/>
    <w:rsid w:val="00665CB6"/>
    <w:rsid w:val="006660E5"/>
    <w:rsid w:val="0067047A"/>
    <w:rsid w:val="00681E3A"/>
    <w:rsid w:val="006821B0"/>
    <w:rsid w:val="006863BB"/>
    <w:rsid w:val="00686B31"/>
    <w:rsid w:val="00687CEC"/>
    <w:rsid w:val="00693274"/>
    <w:rsid w:val="006934F2"/>
    <w:rsid w:val="006946A3"/>
    <w:rsid w:val="006A37EC"/>
    <w:rsid w:val="006A4668"/>
    <w:rsid w:val="006A5048"/>
    <w:rsid w:val="006A506F"/>
    <w:rsid w:val="006A72B2"/>
    <w:rsid w:val="006A7F73"/>
    <w:rsid w:val="006B1ECB"/>
    <w:rsid w:val="006B75E1"/>
    <w:rsid w:val="006C0565"/>
    <w:rsid w:val="006C0863"/>
    <w:rsid w:val="006C0E50"/>
    <w:rsid w:val="006C2544"/>
    <w:rsid w:val="006C35DE"/>
    <w:rsid w:val="006C3A80"/>
    <w:rsid w:val="006C5538"/>
    <w:rsid w:val="006C6B08"/>
    <w:rsid w:val="006C7818"/>
    <w:rsid w:val="006D20D4"/>
    <w:rsid w:val="006D47CC"/>
    <w:rsid w:val="006D62EB"/>
    <w:rsid w:val="006D7D61"/>
    <w:rsid w:val="006E566B"/>
    <w:rsid w:val="006F2D9D"/>
    <w:rsid w:val="006F4EEB"/>
    <w:rsid w:val="006F4F54"/>
    <w:rsid w:val="006F7B09"/>
    <w:rsid w:val="0070172A"/>
    <w:rsid w:val="00701974"/>
    <w:rsid w:val="00702FB5"/>
    <w:rsid w:val="00705170"/>
    <w:rsid w:val="00707CE8"/>
    <w:rsid w:val="00716B07"/>
    <w:rsid w:val="00717D2E"/>
    <w:rsid w:val="00720C1F"/>
    <w:rsid w:val="00721667"/>
    <w:rsid w:val="00722766"/>
    <w:rsid w:val="00723D24"/>
    <w:rsid w:val="00725B62"/>
    <w:rsid w:val="0073119E"/>
    <w:rsid w:val="0073137E"/>
    <w:rsid w:val="00736405"/>
    <w:rsid w:val="00740658"/>
    <w:rsid w:val="0074324E"/>
    <w:rsid w:val="00746E47"/>
    <w:rsid w:val="00746EFF"/>
    <w:rsid w:val="00751CA3"/>
    <w:rsid w:val="0075209F"/>
    <w:rsid w:val="00757E95"/>
    <w:rsid w:val="007738B8"/>
    <w:rsid w:val="00775A40"/>
    <w:rsid w:val="0077620C"/>
    <w:rsid w:val="00776BC7"/>
    <w:rsid w:val="007801A5"/>
    <w:rsid w:val="007809B3"/>
    <w:rsid w:val="0078138F"/>
    <w:rsid w:val="00791721"/>
    <w:rsid w:val="007919F3"/>
    <w:rsid w:val="0079476A"/>
    <w:rsid w:val="007979BD"/>
    <w:rsid w:val="007A0512"/>
    <w:rsid w:val="007A2987"/>
    <w:rsid w:val="007A55EC"/>
    <w:rsid w:val="007A684D"/>
    <w:rsid w:val="007B258F"/>
    <w:rsid w:val="007B2689"/>
    <w:rsid w:val="007B42E7"/>
    <w:rsid w:val="007B4A1F"/>
    <w:rsid w:val="007C0F19"/>
    <w:rsid w:val="007C24A1"/>
    <w:rsid w:val="007C42BB"/>
    <w:rsid w:val="007C4C50"/>
    <w:rsid w:val="007C4DE4"/>
    <w:rsid w:val="007C668A"/>
    <w:rsid w:val="007D0823"/>
    <w:rsid w:val="007D1C90"/>
    <w:rsid w:val="007D2410"/>
    <w:rsid w:val="007D7AB1"/>
    <w:rsid w:val="007D7E76"/>
    <w:rsid w:val="007E2F25"/>
    <w:rsid w:val="007E31A4"/>
    <w:rsid w:val="007E5BA3"/>
    <w:rsid w:val="007E6574"/>
    <w:rsid w:val="007E6B07"/>
    <w:rsid w:val="007F0DE4"/>
    <w:rsid w:val="007F29E4"/>
    <w:rsid w:val="007F2CEA"/>
    <w:rsid w:val="007F44DA"/>
    <w:rsid w:val="007F5837"/>
    <w:rsid w:val="00803C96"/>
    <w:rsid w:val="0080729E"/>
    <w:rsid w:val="0081099E"/>
    <w:rsid w:val="0081420D"/>
    <w:rsid w:val="008170EB"/>
    <w:rsid w:val="00817FA0"/>
    <w:rsid w:val="008216B5"/>
    <w:rsid w:val="00823645"/>
    <w:rsid w:val="00824025"/>
    <w:rsid w:val="008307B0"/>
    <w:rsid w:val="00833F01"/>
    <w:rsid w:val="0083518C"/>
    <w:rsid w:val="0083659A"/>
    <w:rsid w:val="008366B1"/>
    <w:rsid w:val="00846E2F"/>
    <w:rsid w:val="00847435"/>
    <w:rsid w:val="00847A05"/>
    <w:rsid w:val="00850FB4"/>
    <w:rsid w:val="008565D6"/>
    <w:rsid w:val="0085735E"/>
    <w:rsid w:val="008647D1"/>
    <w:rsid w:val="0086574A"/>
    <w:rsid w:val="00866AD9"/>
    <w:rsid w:val="0087222D"/>
    <w:rsid w:val="008806EE"/>
    <w:rsid w:val="00886C9B"/>
    <w:rsid w:val="00887E5C"/>
    <w:rsid w:val="0089439F"/>
    <w:rsid w:val="008A234C"/>
    <w:rsid w:val="008A4292"/>
    <w:rsid w:val="008A4936"/>
    <w:rsid w:val="008A506A"/>
    <w:rsid w:val="008A6270"/>
    <w:rsid w:val="008B0646"/>
    <w:rsid w:val="008B19A2"/>
    <w:rsid w:val="008B2CD4"/>
    <w:rsid w:val="008B615E"/>
    <w:rsid w:val="008B6BB6"/>
    <w:rsid w:val="008C132B"/>
    <w:rsid w:val="008C1CD7"/>
    <w:rsid w:val="008D5298"/>
    <w:rsid w:val="008D6071"/>
    <w:rsid w:val="008D7DA0"/>
    <w:rsid w:val="008E1558"/>
    <w:rsid w:val="008E523A"/>
    <w:rsid w:val="008F096C"/>
    <w:rsid w:val="008F17B3"/>
    <w:rsid w:val="008F1DE4"/>
    <w:rsid w:val="008F22A7"/>
    <w:rsid w:val="008F56A2"/>
    <w:rsid w:val="008F6002"/>
    <w:rsid w:val="008F63FA"/>
    <w:rsid w:val="00901C70"/>
    <w:rsid w:val="00902F98"/>
    <w:rsid w:val="00907754"/>
    <w:rsid w:val="00917476"/>
    <w:rsid w:val="009175A2"/>
    <w:rsid w:val="00922E87"/>
    <w:rsid w:val="009234C9"/>
    <w:rsid w:val="00924200"/>
    <w:rsid w:val="00924FE8"/>
    <w:rsid w:val="00926416"/>
    <w:rsid w:val="009268CE"/>
    <w:rsid w:val="00926CA6"/>
    <w:rsid w:val="009271BE"/>
    <w:rsid w:val="00931554"/>
    <w:rsid w:val="00931B89"/>
    <w:rsid w:val="00932504"/>
    <w:rsid w:val="00937F5B"/>
    <w:rsid w:val="00940FE8"/>
    <w:rsid w:val="00941725"/>
    <w:rsid w:val="009430F8"/>
    <w:rsid w:val="009449F8"/>
    <w:rsid w:val="00944E95"/>
    <w:rsid w:val="00950708"/>
    <w:rsid w:val="009522D5"/>
    <w:rsid w:val="009529A9"/>
    <w:rsid w:val="00952C74"/>
    <w:rsid w:val="009539B2"/>
    <w:rsid w:val="00954621"/>
    <w:rsid w:val="00954CBC"/>
    <w:rsid w:val="00955621"/>
    <w:rsid w:val="00956E2A"/>
    <w:rsid w:val="009642B9"/>
    <w:rsid w:val="009675F5"/>
    <w:rsid w:val="00971216"/>
    <w:rsid w:val="00971842"/>
    <w:rsid w:val="00980016"/>
    <w:rsid w:val="009832BF"/>
    <w:rsid w:val="009858FE"/>
    <w:rsid w:val="009942CE"/>
    <w:rsid w:val="0099773A"/>
    <w:rsid w:val="009A15B3"/>
    <w:rsid w:val="009A15F5"/>
    <w:rsid w:val="009A1981"/>
    <w:rsid w:val="009A380B"/>
    <w:rsid w:val="009A5033"/>
    <w:rsid w:val="009A61ED"/>
    <w:rsid w:val="009A69FA"/>
    <w:rsid w:val="009A6C13"/>
    <w:rsid w:val="009A6EBC"/>
    <w:rsid w:val="009A7174"/>
    <w:rsid w:val="009B2F62"/>
    <w:rsid w:val="009B719F"/>
    <w:rsid w:val="009C0B38"/>
    <w:rsid w:val="009C4454"/>
    <w:rsid w:val="009C46E0"/>
    <w:rsid w:val="009C6272"/>
    <w:rsid w:val="009C63B9"/>
    <w:rsid w:val="009C7082"/>
    <w:rsid w:val="009D042A"/>
    <w:rsid w:val="009D0E61"/>
    <w:rsid w:val="009D0FB4"/>
    <w:rsid w:val="009D2E14"/>
    <w:rsid w:val="009D3C4E"/>
    <w:rsid w:val="009D4435"/>
    <w:rsid w:val="009D4EC4"/>
    <w:rsid w:val="009E0034"/>
    <w:rsid w:val="009E0252"/>
    <w:rsid w:val="009E061B"/>
    <w:rsid w:val="009E23E9"/>
    <w:rsid w:val="009E3651"/>
    <w:rsid w:val="009E3717"/>
    <w:rsid w:val="009E4324"/>
    <w:rsid w:val="009E577F"/>
    <w:rsid w:val="009E5F0A"/>
    <w:rsid w:val="009F0BA2"/>
    <w:rsid w:val="009F5121"/>
    <w:rsid w:val="009F5645"/>
    <w:rsid w:val="00A075D5"/>
    <w:rsid w:val="00A076E7"/>
    <w:rsid w:val="00A11F0A"/>
    <w:rsid w:val="00A12937"/>
    <w:rsid w:val="00A136DC"/>
    <w:rsid w:val="00A145CD"/>
    <w:rsid w:val="00A15E37"/>
    <w:rsid w:val="00A1789F"/>
    <w:rsid w:val="00A221F2"/>
    <w:rsid w:val="00A239ED"/>
    <w:rsid w:val="00A2448B"/>
    <w:rsid w:val="00A32230"/>
    <w:rsid w:val="00A32942"/>
    <w:rsid w:val="00A33F10"/>
    <w:rsid w:val="00A36D7E"/>
    <w:rsid w:val="00A3758F"/>
    <w:rsid w:val="00A37DD8"/>
    <w:rsid w:val="00A407D8"/>
    <w:rsid w:val="00A42D3B"/>
    <w:rsid w:val="00A4448E"/>
    <w:rsid w:val="00A47123"/>
    <w:rsid w:val="00A47A14"/>
    <w:rsid w:val="00A50110"/>
    <w:rsid w:val="00A50E5B"/>
    <w:rsid w:val="00A515BE"/>
    <w:rsid w:val="00A53D83"/>
    <w:rsid w:val="00A56D4A"/>
    <w:rsid w:val="00A66D87"/>
    <w:rsid w:val="00A670AF"/>
    <w:rsid w:val="00A6798A"/>
    <w:rsid w:val="00A7106F"/>
    <w:rsid w:val="00A7138E"/>
    <w:rsid w:val="00A71AA7"/>
    <w:rsid w:val="00A7512C"/>
    <w:rsid w:val="00A76D47"/>
    <w:rsid w:val="00A779FB"/>
    <w:rsid w:val="00A80458"/>
    <w:rsid w:val="00A8373C"/>
    <w:rsid w:val="00A85805"/>
    <w:rsid w:val="00A930C9"/>
    <w:rsid w:val="00A975E2"/>
    <w:rsid w:val="00AA1ACC"/>
    <w:rsid w:val="00AA1F9F"/>
    <w:rsid w:val="00AA2A3E"/>
    <w:rsid w:val="00AA36F9"/>
    <w:rsid w:val="00AA4586"/>
    <w:rsid w:val="00AA4CD0"/>
    <w:rsid w:val="00AA527D"/>
    <w:rsid w:val="00AA5592"/>
    <w:rsid w:val="00AA6896"/>
    <w:rsid w:val="00AB035E"/>
    <w:rsid w:val="00AB320F"/>
    <w:rsid w:val="00AB3522"/>
    <w:rsid w:val="00AB40D2"/>
    <w:rsid w:val="00AB5544"/>
    <w:rsid w:val="00AB5BB9"/>
    <w:rsid w:val="00AB719A"/>
    <w:rsid w:val="00AC1BCE"/>
    <w:rsid w:val="00AC4F8D"/>
    <w:rsid w:val="00AC6543"/>
    <w:rsid w:val="00AC7053"/>
    <w:rsid w:val="00AD6A8E"/>
    <w:rsid w:val="00AF1185"/>
    <w:rsid w:val="00AF3496"/>
    <w:rsid w:val="00AF46F1"/>
    <w:rsid w:val="00AF7D06"/>
    <w:rsid w:val="00B000D4"/>
    <w:rsid w:val="00B07A47"/>
    <w:rsid w:val="00B1042F"/>
    <w:rsid w:val="00B11719"/>
    <w:rsid w:val="00B13B2F"/>
    <w:rsid w:val="00B1522F"/>
    <w:rsid w:val="00B16EA9"/>
    <w:rsid w:val="00B1782E"/>
    <w:rsid w:val="00B201A7"/>
    <w:rsid w:val="00B204A4"/>
    <w:rsid w:val="00B225F8"/>
    <w:rsid w:val="00B24025"/>
    <w:rsid w:val="00B24D47"/>
    <w:rsid w:val="00B278B2"/>
    <w:rsid w:val="00B315A4"/>
    <w:rsid w:val="00B31AE3"/>
    <w:rsid w:val="00B3293B"/>
    <w:rsid w:val="00B32CA6"/>
    <w:rsid w:val="00B40C28"/>
    <w:rsid w:val="00B41CF9"/>
    <w:rsid w:val="00B41E17"/>
    <w:rsid w:val="00B41E1B"/>
    <w:rsid w:val="00B462D6"/>
    <w:rsid w:val="00B50952"/>
    <w:rsid w:val="00B522EB"/>
    <w:rsid w:val="00B55BFF"/>
    <w:rsid w:val="00B6010A"/>
    <w:rsid w:val="00B61860"/>
    <w:rsid w:val="00B621B5"/>
    <w:rsid w:val="00B656C7"/>
    <w:rsid w:val="00B73F13"/>
    <w:rsid w:val="00B7483C"/>
    <w:rsid w:val="00B75F33"/>
    <w:rsid w:val="00B760BA"/>
    <w:rsid w:val="00B80D9E"/>
    <w:rsid w:val="00B85BFF"/>
    <w:rsid w:val="00B85E65"/>
    <w:rsid w:val="00B86E51"/>
    <w:rsid w:val="00B90A90"/>
    <w:rsid w:val="00B914FB"/>
    <w:rsid w:val="00B925DF"/>
    <w:rsid w:val="00B942AA"/>
    <w:rsid w:val="00B97DE8"/>
    <w:rsid w:val="00B97FF9"/>
    <w:rsid w:val="00BA0CC7"/>
    <w:rsid w:val="00BA3124"/>
    <w:rsid w:val="00BA4381"/>
    <w:rsid w:val="00BA6440"/>
    <w:rsid w:val="00BB19D7"/>
    <w:rsid w:val="00BB3CD6"/>
    <w:rsid w:val="00BB4F2B"/>
    <w:rsid w:val="00BB5430"/>
    <w:rsid w:val="00BC26DD"/>
    <w:rsid w:val="00BC3149"/>
    <w:rsid w:val="00BC6DAA"/>
    <w:rsid w:val="00BC79B9"/>
    <w:rsid w:val="00BE071F"/>
    <w:rsid w:val="00BE1FE8"/>
    <w:rsid w:val="00BE5A60"/>
    <w:rsid w:val="00BE6984"/>
    <w:rsid w:val="00BE76D9"/>
    <w:rsid w:val="00BF1B77"/>
    <w:rsid w:val="00BF2719"/>
    <w:rsid w:val="00BF31C7"/>
    <w:rsid w:val="00C01B00"/>
    <w:rsid w:val="00C029B1"/>
    <w:rsid w:val="00C02EB4"/>
    <w:rsid w:val="00C03B88"/>
    <w:rsid w:val="00C0444C"/>
    <w:rsid w:val="00C05779"/>
    <w:rsid w:val="00C07F15"/>
    <w:rsid w:val="00C14FF2"/>
    <w:rsid w:val="00C175C8"/>
    <w:rsid w:val="00C217F0"/>
    <w:rsid w:val="00C21E98"/>
    <w:rsid w:val="00C22029"/>
    <w:rsid w:val="00C23FE2"/>
    <w:rsid w:val="00C26222"/>
    <w:rsid w:val="00C3007E"/>
    <w:rsid w:val="00C305D8"/>
    <w:rsid w:val="00C32CE9"/>
    <w:rsid w:val="00C35DD7"/>
    <w:rsid w:val="00C36572"/>
    <w:rsid w:val="00C437D8"/>
    <w:rsid w:val="00C455E6"/>
    <w:rsid w:val="00C50F00"/>
    <w:rsid w:val="00C6375E"/>
    <w:rsid w:val="00C660AD"/>
    <w:rsid w:val="00C6766D"/>
    <w:rsid w:val="00C72C2E"/>
    <w:rsid w:val="00C742BF"/>
    <w:rsid w:val="00C77B26"/>
    <w:rsid w:val="00C8213A"/>
    <w:rsid w:val="00C8562B"/>
    <w:rsid w:val="00C8735A"/>
    <w:rsid w:val="00C90D66"/>
    <w:rsid w:val="00C96046"/>
    <w:rsid w:val="00C9662C"/>
    <w:rsid w:val="00CA0FB4"/>
    <w:rsid w:val="00CA3951"/>
    <w:rsid w:val="00CA785C"/>
    <w:rsid w:val="00CB19BE"/>
    <w:rsid w:val="00CC4536"/>
    <w:rsid w:val="00CD2D53"/>
    <w:rsid w:val="00CD404F"/>
    <w:rsid w:val="00CD4D7A"/>
    <w:rsid w:val="00CD6111"/>
    <w:rsid w:val="00CE169D"/>
    <w:rsid w:val="00CE3343"/>
    <w:rsid w:val="00CE3A99"/>
    <w:rsid w:val="00CE3E83"/>
    <w:rsid w:val="00CE53E1"/>
    <w:rsid w:val="00CF069C"/>
    <w:rsid w:val="00CF396F"/>
    <w:rsid w:val="00CF6E57"/>
    <w:rsid w:val="00D00FCF"/>
    <w:rsid w:val="00D1113B"/>
    <w:rsid w:val="00D124D0"/>
    <w:rsid w:val="00D14AA5"/>
    <w:rsid w:val="00D16AC7"/>
    <w:rsid w:val="00D1702C"/>
    <w:rsid w:val="00D21118"/>
    <w:rsid w:val="00D23F12"/>
    <w:rsid w:val="00D2622B"/>
    <w:rsid w:val="00D262D4"/>
    <w:rsid w:val="00D303AD"/>
    <w:rsid w:val="00D312F7"/>
    <w:rsid w:val="00D331A7"/>
    <w:rsid w:val="00D40373"/>
    <w:rsid w:val="00D40E32"/>
    <w:rsid w:val="00D44969"/>
    <w:rsid w:val="00D50333"/>
    <w:rsid w:val="00D53ECC"/>
    <w:rsid w:val="00D54450"/>
    <w:rsid w:val="00D61371"/>
    <w:rsid w:val="00D61578"/>
    <w:rsid w:val="00D61602"/>
    <w:rsid w:val="00D66D15"/>
    <w:rsid w:val="00D67306"/>
    <w:rsid w:val="00D70C89"/>
    <w:rsid w:val="00D72A12"/>
    <w:rsid w:val="00D73913"/>
    <w:rsid w:val="00D76018"/>
    <w:rsid w:val="00D76650"/>
    <w:rsid w:val="00D77D27"/>
    <w:rsid w:val="00D8007B"/>
    <w:rsid w:val="00D80688"/>
    <w:rsid w:val="00D82A80"/>
    <w:rsid w:val="00D908C2"/>
    <w:rsid w:val="00D94590"/>
    <w:rsid w:val="00D953B2"/>
    <w:rsid w:val="00D968D1"/>
    <w:rsid w:val="00DA0A6E"/>
    <w:rsid w:val="00DA4DAC"/>
    <w:rsid w:val="00DB20FE"/>
    <w:rsid w:val="00DB274D"/>
    <w:rsid w:val="00DB3086"/>
    <w:rsid w:val="00DB64C5"/>
    <w:rsid w:val="00DB6C15"/>
    <w:rsid w:val="00DC1872"/>
    <w:rsid w:val="00DC2619"/>
    <w:rsid w:val="00DC4B2A"/>
    <w:rsid w:val="00DC714A"/>
    <w:rsid w:val="00DC7EFA"/>
    <w:rsid w:val="00DD0381"/>
    <w:rsid w:val="00DD3265"/>
    <w:rsid w:val="00DD3560"/>
    <w:rsid w:val="00DD3AC7"/>
    <w:rsid w:val="00DD6492"/>
    <w:rsid w:val="00DD7ACB"/>
    <w:rsid w:val="00DF00C3"/>
    <w:rsid w:val="00DF1320"/>
    <w:rsid w:val="00DF3C61"/>
    <w:rsid w:val="00DF631B"/>
    <w:rsid w:val="00DF6413"/>
    <w:rsid w:val="00E06DA4"/>
    <w:rsid w:val="00E074BB"/>
    <w:rsid w:val="00E077A7"/>
    <w:rsid w:val="00E15CEE"/>
    <w:rsid w:val="00E24392"/>
    <w:rsid w:val="00E24852"/>
    <w:rsid w:val="00E24B73"/>
    <w:rsid w:val="00E258DA"/>
    <w:rsid w:val="00E27AB0"/>
    <w:rsid w:val="00E30448"/>
    <w:rsid w:val="00E31DFA"/>
    <w:rsid w:val="00E37508"/>
    <w:rsid w:val="00E376A3"/>
    <w:rsid w:val="00E378AF"/>
    <w:rsid w:val="00E37DD1"/>
    <w:rsid w:val="00E41993"/>
    <w:rsid w:val="00E41EC7"/>
    <w:rsid w:val="00E46A09"/>
    <w:rsid w:val="00E514B1"/>
    <w:rsid w:val="00E53B46"/>
    <w:rsid w:val="00E54080"/>
    <w:rsid w:val="00E5527C"/>
    <w:rsid w:val="00E61FD8"/>
    <w:rsid w:val="00E65014"/>
    <w:rsid w:val="00E661C5"/>
    <w:rsid w:val="00E66DB8"/>
    <w:rsid w:val="00E66DD9"/>
    <w:rsid w:val="00E7374F"/>
    <w:rsid w:val="00E84F28"/>
    <w:rsid w:val="00E866B3"/>
    <w:rsid w:val="00E87109"/>
    <w:rsid w:val="00E90DC6"/>
    <w:rsid w:val="00E90E71"/>
    <w:rsid w:val="00E92B1E"/>
    <w:rsid w:val="00E92E58"/>
    <w:rsid w:val="00E94E87"/>
    <w:rsid w:val="00E955D0"/>
    <w:rsid w:val="00E9740D"/>
    <w:rsid w:val="00EA105E"/>
    <w:rsid w:val="00EA3821"/>
    <w:rsid w:val="00EA4096"/>
    <w:rsid w:val="00EA5A88"/>
    <w:rsid w:val="00EA6633"/>
    <w:rsid w:val="00EB10E8"/>
    <w:rsid w:val="00EC3234"/>
    <w:rsid w:val="00EC57DC"/>
    <w:rsid w:val="00EC77EC"/>
    <w:rsid w:val="00ED5361"/>
    <w:rsid w:val="00ED5824"/>
    <w:rsid w:val="00ED78D9"/>
    <w:rsid w:val="00ED7F3B"/>
    <w:rsid w:val="00EE1273"/>
    <w:rsid w:val="00EE1354"/>
    <w:rsid w:val="00EE1AE8"/>
    <w:rsid w:val="00EE2FB9"/>
    <w:rsid w:val="00EE4BD9"/>
    <w:rsid w:val="00EE7A3F"/>
    <w:rsid w:val="00EE7AFB"/>
    <w:rsid w:val="00EF5375"/>
    <w:rsid w:val="00EF73F2"/>
    <w:rsid w:val="00F02177"/>
    <w:rsid w:val="00F02247"/>
    <w:rsid w:val="00F03047"/>
    <w:rsid w:val="00F03562"/>
    <w:rsid w:val="00F15574"/>
    <w:rsid w:val="00F16B98"/>
    <w:rsid w:val="00F177FC"/>
    <w:rsid w:val="00F20FDA"/>
    <w:rsid w:val="00F210A0"/>
    <w:rsid w:val="00F239D0"/>
    <w:rsid w:val="00F32670"/>
    <w:rsid w:val="00F32F60"/>
    <w:rsid w:val="00F337FC"/>
    <w:rsid w:val="00F36688"/>
    <w:rsid w:val="00F366FC"/>
    <w:rsid w:val="00F4650A"/>
    <w:rsid w:val="00F52CA7"/>
    <w:rsid w:val="00F5339D"/>
    <w:rsid w:val="00F54C0F"/>
    <w:rsid w:val="00F550D4"/>
    <w:rsid w:val="00F60363"/>
    <w:rsid w:val="00F606EB"/>
    <w:rsid w:val="00F62C9E"/>
    <w:rsid w:val="00F63D07"/>
    <w:rsid w:val="00F654F2"/>
    <w:rsid w:val="00F65E49"/>
    <w:rsid w:val="00F661C0"/>
    <w:rsid w:val="00F6625A"/>
    <w:rsid w:val="00F67654"/>
    <w:rsid w:val="00F728EB"/>
    <w:rsid w:val="00F76F4D"/>
    <w:rsid w:val="00F77644"/>
    <w:rsid w:val="00F84389"/>
    <w:rsid w:val="00F857A3"/>
    <w:rsid w:val="00F86103"/>
    <w:rsid w:val="00F86B47"/>
    <w:rsid w:val="00F90D57"/>
    <w:rsid w:val="00F90E56"/>
    <w:rsid w:val="00F939A4"/>
    <w:rsid w:val="00F9580A"/>
    <w:rsid w:val="00F97C66"/>
    <w:rsid w:val="00FA00B7"/>
    <w:rsid w:val="00FA40B1"/>
    <w:rsid w:val="00FA62A6"/>
    <w:rsid w:val="00FB2C5E"/>
    <w:rsid w:val="00FB4714"/>
    <w:rsid w:val="00FB6317"/>
    <w:rsid w:val="00FC4B60"/>
    <w:rsid w:val="00FC4F24"/>
    <w:rsid w:val="00FC5D40"/>
    <w:rsid w:val="00FC6D63"/>
    <w:rsid w:val="00FC7848"/>
    <w:rsid w:val="00FD075F"/>
    <w:rsid w:val="00FD0773"/>
    <w:rsid w:val="00FD3C39"/>
    <w:rsid w:val="00FD4E6F"/>
    <w:rsid w:val="00FD61FF"/>
    <w:rsid w:val="00FE6085"/>
    <w:rsid w:val="00FE641F"/>
    <w:rsid w:val="00FF04D8"/>
    <w:rsid w:val="00FF0C92"/>
    <w:rsid w:val="00FF224D"/>
    <w:rsid w:val="00FF289A"/>
    <w:rsid w:val="00FF5353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539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53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539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539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53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539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094FCD787CAF6A68045C52C9B10D4AEA3691EB03EF9FF73FC43FB1CFS7a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094FCD787CAF6A68045C52C9B10D4AE93D97E801EC9FF73FC43FB1CF7B744CE39C81A49BCAS3a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094FCD787CAF6A68045C52C9B10D4AE93D97E801EC9FF73FC43FB1CF7B744CE39C81A49BCAS3a5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1560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Konuhova_VR</dc:creator>
  <cp:lastModifiedBy>Черненкова М А</cp:lastModifiedBy>
  <cp:revision>2</cp:revision>
  <dcterms:created xsi:type="dcterms:W3CDTF">2018-07-03T13:00:00Z</dcterms:created>
  <dcterms:modified xsi:type="dcterms:W3CDTF">2018-07-03T13:00:00Z</dcterms:modified>
</cp:coreProperties>
</file>