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84" w:rsidRDefault="00BE2A84" w:rsidP="00BE2A84">
      <w:pPr>
        <w:pStyle w:val="ConsPlusTitlePage"/>
        <w:ind w:right="-143"/>
        <w:jc w:val="center"/>
        <w:rPr>
          <w:b/>
          <w:sz w:val="28"/>
        </w:rPr>
      </w:pPr>
      <w:r w:rsidRPr="007546AB">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66pt">
            <v:imagedata r:id="rId7" o:title="gerb_синий"/>
          </v:shape>
        </w:pict>
      </w:r>
    </w:p>
    <w:p w:rsidR="00BE2A84" w:rsidRDefault="00BE2A84" w:rsidP="00BE2A84">
      <w:pPr>
        <w:pStyle w:val="ConsPlusTitlePage"/>
        <w:ind w:right="-143"/>
        <w:jc w:val="center"/>
        <w:rPr>
          <w:rFonts w:cs="Times New Roman"/>
        </w:rPr>
      </w:pPr>
    </w:p>
    <w:p w:rsidR="00BE2A84" w:rsidRDefault="00BE2A84" w:rsidP="00BE2A84">
      <w:pPr>
        <w:jc w:val="center"/>
        <w:rPr>
          <w:b/>
          <w:sz w:val="28"/>
          <w:szCs w:val="28"/>
        </w:rPr>
      </w:pPr>
    </w:p>
    <w:p w:rsidR="00BE2A84" w:rsidRPr="001711A0" w:rsidRDefault="00BE2A84" w:rsidP="00BE2A84">
      <w:pPr>
        <w:jc w:val="center"/>
        <w:rPr>
          <w:b/>
          <w:sz w:val="28"/>
          <w:szCs w:val="28"/>
        </w:rPr>
      </w:pPr>
      <w:r w:rsidRPr="001711A0">
        <w:rPr>
          <w:b/>
          <w:sz w:val="28"/>
          <w:szCs w:val="28"/>
        </w:rPr>
        <w:t>АДМИНИСТРАЦИЯ МУНИЦИПАЛЬНОГО ОБРАЗОВАНИЯ «КРАСНИНСКИЙ РАЙОН»  СМОЛЕНСКОЙ ОБЛАСТИ</w:t>
      </w:r>
    </w:p>
    <w:p w:rsidR="00BE2A84" w:rsidRDefault="00BE2A84" w:rsidP="00BE2A84">
      <w:pPr>
        <w:jc w:val="center"/>
        <w:rPr>
          <w:b/>
        </w:rPr>
      </w:pPr>
    </w:p>
    <w:p w:rsidR="00BE2A84" w:rsidRDefault="00BE2A84" w:rsidP="00BE2A84">
      <w:pPr>
        <w:pStyle w:val="1"/>
        <w:jc w:val="center"/>
        <w:rPr>
          <w:b/>
          <w:sz w:val="32"/>
          <w:szCs w:val="32"/>
        </w:rPr>
      </w:pPr>
    </w:p>
    <w:p w:rsidR="00BE2A84" w:rsidRPr="00BE2A84" w:rsidRDefault="00BE2A84" w:rsidP="00BE2A84">
      <w:pPr>
        <w:pStyle w:val="1"/>
        <w:jc w:val="center"/>
        <w:rPr>
          <w:b/>
          <w:sz w:val="32"/>
          <w:szCs w:val="32"/>
        </w:rPr>
      </w:pPr>
      <w:r w:rsidRPr="00BE2A84">
        <w:rPr>
          <w:b/>
          <w:sz w:val="32"/>
          <w:szCs w:val="32"/>
        </w:rPr>
        <w:t>П О С Т А Н О В Л Е Н И Е</w:t>
      </w:r>
    </w:p>
    <w:p w:rsidR="00BE2A84" w:rsidRPr="00BE2A84" w:rsidRDefault="00BE2A84" w:rsidP="00BE2A84">
      <w:pPr>
        <w:rPr>
          <w:b/>
          <w:sz w:val="32"/>
          <w:szCs w:val="32"/>
        </w:rPr>
      </w:pPr>
    </w:p>
    <w:p w:rsidR="00BE2A84" w:rsidRPr="009402DD" w:rsidRDefault="00BE2A84" w:rsidP="00BE2A84">
      <w:pPr>
        <w:jc w:val="both"/>
        <w:rPr>
          <w:sz w:val="24"/>
          <w:szCs w:val="24"/>
        </w:rPr>
      </w:pPr>
      <w:r w:rsidRPr="009402DD">
        <w:rPr>
          <w:sz w:val="24"/>
          <w:szCs w:val="24"/>
        </w:rPr>
        <w:t xml:space="preserve">от </w:t>
      </w:r>
      <w:r>
        <w:rPr>
          <w:sz w:val="24"/>
          <w:szCs w:val="24"/>
          <w:u w:val="single"/>
        </w:rPr>
        <w:t>03.02</w:t>
      </w:r>
      <w:r w:rsidRPr="009402DD">
        <w:rPr>
          <w:sz w:val="24"/>
          <w:szCs w:val="24"/>
          <w:u w:val="single"/>
        </w:rPr>
        <w:t>.2020</w:t>
      </w:r>
      <w:r w:rsidRPr="009402DD">
        <w:rPr>
          <w:sz w:val="24"/>
          <w:szCs w:val="24"/>
        </w:rPr>
        <w:t xml:space="preserve">  № </w:t>
      </w:r>
      <w:r>
        <w:rPr>
          <w:sz w:val="24"/>
          <w:szCs w:val="24"/>
          <w:u w:val="single"/>
        </w:rPr>
        <w:t>43</w:t>
      </w:r>
    </w:p>
    <w:p w:rsidR="00C31805" w:rsidRPr="00A84979" w:rsidRDefault="00C31805" w:rsidP="00EC712A">
      <w:pPr>
        <w:jc w:val="center"/>
        <w:rPr>
          <w:b/>
          <w:bCs/>
          <w:sz w:val="28"/>
          <w:szCs w:val="28"/>
        </w:rPr>
      </w:pPr>
      <w:r>
        <w:rPr>
          <w:b/>
          <w:bCs/>
          <w:noProof/>
          <w:sz w:val="28"/>
          <w:szCs w:val="28"/>
        </w:rPr>
        <w:t xml:space="preserve"> </w:t>
      </w:r>
    </w:p>
    <w:p w:rsidR="00C31805" w:rsidRDefault="00C31805" w:rsidP="00EC712A">
      <w:pPr>
        <w:jc w:val="center"/>
        <w:rPr>
          <w:b/>
          <w:bCs/>
          <w:sz w:val="28"/>
          <w:szCs w:val="28"/>
        </w:rPr>
      </w:pPr>
    </w:p>
    <w:tbl>
      <w:tblPr>
        <w:tblW w:w="10314" w:type="dxa"/>
        <w:tblInd w:w="-106" w:type="dxa"/>
        <w:tblLook w:val="01E0"/>
      </w:tblPr>
      <w:tblGrid>
        <w:gridCol w:w="10314"/>
      </w:tblGrid>
      <w:tr w:rsidR="00C31805" w:rsidRPr="00BC5AFA">
        <w:tc>
          <w:tcPr>
            <w:tcW w:w="10314" w:type="dxa"/>
          </w:tcPr>
          <w:p w:rsidR="00C31805" w:rsidRPr="00184613" w:rsidRDefault="00C31805" w:rsidP="004F5CF0">
            <w:pPr>
              <w:rPr>
                <w:sz w:val="26"/>
                <w:szCs w:val="26"/>
              </w:rPr>
            </w:pPr>
            <w:bookmarkStart w:id="0" w:name="_GoBack"/>
            <w:bookmarkEnd w:id="0"/>
            <w:r w:rsidRPr="00184613">
              <w:rPr>
                <w:sz w:val="26"/>
                <w:szCs w:val="26"/>
              </w:rPr>
              <w:t>О внесении изменений в муниципальную</w:t>
            </w:r>
          </w:p>
          <w:p w:rsidR="00C31805" w:rsidRPr="00184613" w:rsidRDefault="00C31805" w:rsidP="004F5CF0">
            <w:pPr>
              <w:rPr>
                <w:sz w:val="26"/>
                <w:szCs w:val="26"/>
              </w:rPr>
            </w:pPr>
            <w:r w:rsidRPr="00184613">
              <w:rPr>
                <w:sz w:val="26"/>
                <w:szCs w:val="26"/>
              </w:rPr>
              <w:t>программу «Создание условий для</w:t>
            </w:r>
          </w:p>
          <w:p w:rsidR="00C31805" w:rsidRPr="00184613" w:rsidRDefault="00C31805" w:rsidP="004F5CF0">
            <w:pPr>
              <w:rPr>
                <w:sz w:val="26"/>
                <w:szCs w:val="26"/>
              </w:rPr>
            </w:pPr>
            <w:r w:rsidRPr="00184613">
              <w:rPr>
                <w:sz w:val="26"/>
                <w:szCs w:val="26"/>
              </w:rPr>
              <w:t>эффективного управления муниципальными</w:t>
            </w:r>
          </w:p>
          <w:p w:rsidR="00C31805" w:rsidRPr="00184613" w:rsidRDefault="00C31805" w:rsidP="004F5CF0">
            <w:pPr>
              <w:rPr>
                <w:sz w:val="26"/>
                <w:szCs w:val="26"/>
              </w:rPr>
            </w:pPr>
            <w:r w:rsidRPr="00184613">
              <w:rPr>
                <w:sz w:val="26"/>
                <w:szCs w:val="26"/>
              </w:rPr>
              <w:t>финансами в муниципальном образовании</w:t>
            </w:r>
          </w:p>
          <w:p w:rsidR="00C31805" w:rsidRPr="00184613" w:rsidRDefault="00C31805" w:rsidP="004F5CF0">
            <w:pPr>
              <w:rPr>
                <w:sz w:val="26"/>
                <w:szCs w:val="26"/>
              </w:rPr>
            </w:pPr>
            <w:r w:rsidRPr="00184613">
              <w:rPr>
                <w:sz w:val="26"/>
                <w:szCs w:val="26"/>
              </w:rPr>
              <w:t>«Краснинский район» Смоленской области»</w:t>
            </w:r>
          </w:p>
          <w:p w:rsidR="00C31805" w:rsidRPr="00BC5AFA" w:rsidRDefault="00C31805" w:rsidP="002953A1">
            <w:pPr>
              <w:rPr>
                <w:sz w:val="28"/>
                <w:szCs w:val="28"/>
              </w:rPr>
            </w:pPr>
            <w:r>
              <w:rPr>
                <w:sz w:val="28"/>
                <w:szCs w:val="28"/>
              </w:rPr>
              <w:t xml:space="preserve"> </w:t>
            </w:r>
          </w:p>
        </w:tc>
      </w:tr>
    </w:tbl>
    <w:p w:rsidR="00C31805" w:rsidRPr="00BC5AFA" w:rsidRDefault="00C31805" w:rsidP="003A7F99">
      <w:pPr>
        <w:rPr>
          <w:sz w:val="28"/>
          <w:szCs w:val="28"/>
        </w:rPr>
      </w:pPr>
    </w:p>
    <w:p w:rsidR="00C31805" w:rsidRPr="00184613" w:rsidRDefault="00C31805" w:rsidP="00184613">
      <w:pPr>
        <w:pStyle w:val="a7"/>
        <w:spacing w:after="0"/>
        <w:jc w:val="both"/>
        <w:rPr>
          <w:sz w:val="26"/>
          <w:szCs w:val="26"/>
        </w:rPr>
      </w:pPr>
      <w:r w:rsidRPr="00184613">
        <w:rPr>
          <w:sz w:val="26"/>
          <w:szCs w:val="26"/>
        </w:rPr>
        <w:t xml:space="preserve">  </w:t>
      </w:r>
      <w:r>
        <w:rPr>
          <w:sz w:val="26"/>
          <w:szCs w:val="26"/>
        </w:rPr>
        <w:t xml:space="preserve">         </w:t>
      </w:r>
      <w:r w:rsidRPr="00184613">
        <w:rPr>
          <w:sz w:val="26"/>
          <w:szCs w:val="26"/>
        </w:rPr>
        <w:t xml:space="preserve">В соответствии с постановлением Администрации муниципального образования «Краснинский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распоряжением Администрации муниципального образования «Краснинский район» Смоленской области от   02.11.2018  № 560-р «Об утверждении перечня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 </w:t>
      </w:r>
    </w:p>
    <w:p w:rsidR="00C31805" w:rsidRPr="00184613" w:rsidRDefault="00C31805" w:rsidP="00184613">
      <w:pPr>
        <w:pStyle w:val="a7"/>
        <w:spacing w:after="0"/>
        <w:rPr>
          <w:sz w:val="26"/>
          <w:szCs w:val="26"/>
        </w:rPr>
      </w:pPr>
      <w:r>
        <w:rPr>
          <w:sz w:val="26"/>
          <w:szCs w:val="26"/>
        </w:rPr>
        <w:t xml:space="preserve">            </w:t>
      </w:r>
      <w:r w:rsidRPr="00184613">
        <w:rPr>
          <w:sz w:val="26"/>
          <w:szCs w:val="26"/>
        </w:rPr>
        <w:t>постановляет:</w:t>
      </w:r>
    </w:p>
    <w:p w:rsidR="00C31805" w:rsidRPr="00184613" w:rsidRDefault="00C31805" w:rsidP="002953A1">
      <w:pPr>
        <w:pStyle w:val="a7"/>
        <w:ind w:firstLine="567"/>
        <w:jc w:val="both"/>
        <w:rPr>
          <w:sz w:val="26"/>
          <w:szCs w:val="26"/>
        </w:rPr>
      </w:pPr>
      <w:r w:rsidRPr="00184613">
        <w:rPr>
          <w:sz w:val="26"/>
          <w:szCs w:val="26"/>
        </w:rPr>
        <w:t xml:space="preserve">   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 утвержденную постановлением Администрации муниципального образования «Краснинский район» Смоленской области от 01.08.2017 № 430   (в редакции постановлений Администрации  муниципального  образования «Краснинский район» Смоленской области  от 21.08.2017 № 460,  от 02.11.2017 № 613,  от 06.12.2017  № 717,от 28.12.2017 № 768, от 12.01.2018 №07, от 25.06.2018 № 358, от 11.10.2018 № 550,от 10.12.2018 № 660, от 28.12.2018 № 702, от 11.02.2019 № 54</w:t>
      </w:r>
      <w:r>
        <w:rPr>
          <w:sz w:val="26"/>
          <w:szCs w:val="26"/>
        </w:rPr>
        <w:t xml:space="preserve">, от 05.11.2019 № 368, от 09.12.2019 №422, от 31.12.2019 </w:t>
      </w:r>
      <w:r w:rsidRPr="00DE5D5C">
        <w:rPr>
          <w:sz w:val="26"/>
          <w:szCs w:val="26"/>
        </w:rPr>
        <w:t>№</w:t>
      </w:r>
      <w:r>
        <w:rPr>
          <w:sz w:val="26"/>
          <w:szCs w:val="26"/>
        </w:rPr>
        <w:t xml:space="preserve"> 375</w:t>
      </w:r>
      <w:r w:rsidRPr="00184613">
        <w:rPr>
          <w:sz w:val="26"/>
          <w:szCs w:val="26"/>
        </w:rPr>
        <w:t>),   изложив  в новой редакции (прилагается).</w:t>
      </w:r>
    </w:p>
    <w:p w:rsidR="00C31805" w:rsidRPr="00184613" w:rsidRDefault="00C31805" w:rsidP="003A7F99">
      <w:pPr>
        <w:ind w:right="-1134" w:firstLine="284"/>
        <w:jc w:val="both"/>
        <w:rPr>
          <w:sz w:val="26"/>
          <w:szCs w:val="26"/>
        </w:rPr>
      </w:pPr>
      <w:r>
        <w:rPr>
          <w:sz w:val="26"/>
          <w:szCs w:val="26"/>
        </w:rPr>
        <w:t xml:space="preserve">        2</w:t>
      </w:r>
      <w:r w:rsidRPr="00184613">
        <w:rPr>
          <w:sz w:val="26"/>
          <w:szCs w:val="26"/>
        </w:rPr>
        <w:t>. Контроль за исполнением настоящего постановления оставляю за собой.</w:t>
      </w:r>
    </w:p>
    <w:p w:rsidR="00C31805" w:rsidRPr="00184613" w:rsidRDefault="00C31805" w:rsidP="003A7F99">
      <w:pPr>
        <w:ind w:firstLine="567"/>
        <w:jc w:val="both"/>
        <w:rPr>
          <w:sz w:val="26"/>
          <w:szCs w:val="26"/>
        </w:rPr>
      </w:pPr>
    </w:p>
    <w:p w:rsidR="00C31805" w:rsidRPr="00184613" w:rsidRDefault="00C31805" w:rsidP="002953A1">
      <w:pPr>
        <w:rPr>
          <w:sz w:val="26"/>
          <w:szCs w:val="26"/>
        </w:rPr>
      </w:pPr>
      <w:r w:rsidRPr="00184613">
        <w:rPr>
          <w:sz w:val="26"/>
          <w:szCs w:val="26"/>
        </w:rPr>
        <w:t>Глава муниципального образования</w:t>
      </w:r>
      <w:r>
        <w:rPr>
          <w:sz w:val="26"/>
          <w:szCs w:val="26"/>
        </w:rPr>
        <w:t xml:space="preserve"> </w:t>
      </w:r>
    </w:p>
    <w:p w:rsidR="00C31805" w:rsidRPr="00184613" w:rsidRDefault="00C31805" w:rsidP="003A7F99">
      <w:pPr>
        <w:rPr>
          <w:sz w:val="26"/>
          <w:szCs w:val="26"/>
        </w:rPr>
      </w:pPr>
      <w:r w:rsidRPr="00184613">
        <w:rPr>
          <w:sz w:val="26"/>
          <w:szCs w:val="26"/>
        </w:rPr>
        <w:t>«Краснинский район»</w:t>
      </w:r>
    </w:p>
    <w:p w:rsidR="00C31805" w:rsidRPr="00184613" w:rsidRDefault="00C31805" w:rsidP="003A7F99">
      <w:pPr>
        <w:ind w:right="-1"/>
        <w:jc w:val="both"/>
        <w:rPr>
          <w:sz w:val="26"/>
          <w:szCs w:val="26"/>
        </w:rPr>
      </w:pPr>
      <w:r w:rsidRPr="00184613">
        <w:rPr>
          <w:sz w:val="26"/>
          <w:szCs w:val="26"/>
        </w:rPr>
        <w:t>Смоленской</w:t>
      </w:r>
      <w:r>
        <w:rPr>
          <w:sz w:val="26"/>
          <w:szCs w:val="26"/>
        </w:rPr>
        <w:t xml:space="preserve"> </w:t>
      </w:r>
      <w:r w:rsidRPr="00184613">
        <w:rPr>
          <w:sz w:val="26"/>
          <w:szCs w:val="26"/>
        </w:rPr>
        <w:t xml:space="preserve">области </w:t>
      </w:r>
      <w:r w:rsidRPr="00184613">
        <w:rPr>
          <w:b/>
          <w:bCs/>
          <w:sz w:val="26"/>
          <w:szCs w:val="26"/>
        </w:rPr>
        <w:t xml:space="preserve">                                                              </w:t>
      </w:r>
      <w:r>
        <w:rPr>
          <w:b/>
          <w:bCs/>
          <w:sz w:val="26"/>
          <w:szCs w:val="26"/>
        </w:rPr>
        <w:t xml:space="preserve">            </w:t>
      </w:r>
      <w:r w:rsidRPr="00184613">
        <w:rPr>
          <w:b/>
          <w:bCs/>
          <w:sz w:val="26"/>
          <w:szCs w:val="26"/>
        </w:rPr>
        <w:t xml:space="preserve"> С.В.</w:t>
      </w:r>
      <w:r>
        <w:rPr>
          <w:b/>
          <w:bCs/>
          <w:sz w:val="26"/>
          <w:szCs w:val="26"/>
        </w:rPr>
        <w:t xml:space="preserve"> </w:t>
      </w:r>
      <w:proofErr w:type="spellStart"/>
      <w:r w:rsidRPr="00184613">
        <w:rPr>
          <w:b/>
          <w:bCs/>
          <w:sz w:val="26"/>
          <w:szCs w:val="26"/>
        </w:rPr>
        <w:t>Архипенков</w:t>
      </w:r>
      <w:proofErr w:type="spellEnd"/>
    </w:p>
    <w:p w:rsidR="00C31805" w:rsidRPr="00BC5AFA" w:rsidRDefault="00C31805" w:rsidP="00F33AD3">
      <w:pPr>
        <w:pageBreakBefore/>
        <w:suppressAutoHyphens/>
        <w:ind w:firstLine="5954"/>
        <w:jc w:val="center"/>
        <w:rPr>
          <w:kern w:val="2"/>
          <w:sz w:val="24"/>
          <w:szCs w:val="24"/>
        </w:rPr>
      </w:pPr>
      <w:r w:rsidRPr="00BC5AFA">
        <w:rPr>
          <w:kern w:val="2"/>
          <w:sz w:val="24"/>
          <w:szCs w:val="24"/>
        </w:rPr>
        <w:lastRenderedPageBreak/>
        <w:t>Утверждена</w:t>
      </w:r>
    </w:p>
    <w:p w:rsidR="00C31805" w:rsidRPr="00BC5AFA" w:rsidRDefault="00C31805"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C31805" w:rsidRPr="00BC5AFA" w:rsidRDefault="00C31805" w:rsidP="00F33AD3">
      <w:pPr>
        <w:pStyle w:val="21"/>
        <w:ind w:firstLine="5954"/>
        <w:jc w:val="center"/>
        <w:rPr>
          <w:sz w:val="24"/>
          <w:szCs w:val="24"/>
        </w:rPr>
      </w:pPr>
      <w:r w:rsidRPr="00BC5AFA">
        <w:rPr>
          <w:sz w:val="24"/>
          <w:szCs w:val="24"/>
        </w:rPr>
        <w:t>муниципального образования</w:t>
      </w:r>
    </w:p>
    <w:p w:rsidR="00C31805" w:rsidRDefault="00C31805" w:rsidP="00F33AD3">
      <w:pPr>
        <w:pStyle w:val="21"/>
        <w:ind w:firstLine="5954"/>
        <w:jc w:val="center"/>
        <w:rPr>
          <w:sz w:val="24"/>
          <w:szCs w:val="24"/>
        </w:rPr>
      </w:pPr>
      <w:r w:rsidRPr="00BC5AFA">
        <w:rPr>
          <w:sz w:val="24"/>
          <w:szCs w:val="24"/>
        </w:rPr>
        <w:t>«Краснинский район»</w:t>
      </w:r>
    </w:p>
    <w:p w:rsidR="00C31805" w:rsidRPr="00BC5AFA" w:rsidRDefault="00C31805" w:rsidP="00F33AD3">
      <w:pPr>
        <w:pStyle w:val="21"/>
        <w:ind w:firstLine="5954"/>
        <w:jc w:val="center"/>
        <w:rPr>
          <w:sz w:val="24"/>
          <w:szCs w:val="24"/>
        </w:rPr>
      </w:pPr>
      <w:r w:rsidRPr="00BC5AFA">
        <w:rPr>
          <w:sz w:val="24"/>
          <w:szCs w:val="24"/>
        </w:rPr>
        <w:t xml:space="preserve"> Смоленской</w:t>
      </w:r>
      <w:r>
        <w:rPr>
          <w:sz w:val="24"/>
          <w:szCs w:val="24"/>
        </w:rPr>
        <w:t xml:space="preserve"> </w:t>
      </w:r>
      <w:r w:rsidRPr="00BC5AFA">
        <w:rPr>
          <w:sz w:val="24"/>
          <w:szCs w:val="24"/>
        </w:rPr>
        <w:t>области</w:t>
      </w:r>
    </w:p>
    <w:p w:rsidR="00C31805" w:rsidRPr="00830DFB" w:rsidRDefault="00C31805" w:rsidP="00F33AD3">
      <w:pPr>
        <w:ind w:firstLine="5954"/>
        <w:jc w:val="center"/>
        <w:rPr>
          <w:sz w:val="24"/>
          <w:szCs w:val="24"/>
        </w:rPr>
      </w:pPr>
      <w:r>
        <w:rPr>
          <w:sz w:val="24"/>
          <w:szCs w:val="24"/>
        </w:rPr>
        <w:t xml:space="preserve">от </w:t>
      </w:r>
      <w:r w:rsidRPr="00830DFB">
        <w:rPr>
          <w:sz w:val="24"/>
          <w:szCs w:val="24"/>
        </w:rPr>
        <w:t xml:space="preserve"> </w:t>
      </w:r>
      <w:r>
        <w:rPr>
          <w:sz w:val="24"/>
          <w:szCs w:val="24"/>
          <w:u w:val="single"/>
        </w:rPr>
        <w:t xml:space="preserve">03.02.2020 </w:t>
      </w:r>
      <w:r w:rsidRPr="00830DFB">
        <w:rPr>
          <w:sz w:val="24"/>
          <w:szCs w:val="24"/>
        </w:rPr>
        <w:t xml:space="preserve">№ </w:t>
      </w:r>
      <w:r>
        <w:rPr>
          <w:sz w:val="24"/>
          <w:szCs w:val="24"/>
          <w:u w:val="single"/>
        </w:rPr>
        <w:t>43</w:t>
      </w:r>
      <w:r w:rsidRPr="00830DFB">
        <w:rPr>
          <w:sz w:val="24"/>
          <w:szCs w:val="24"/>
        </w:rPr>
        <w:t xml:space="preserve">   </w:t>
      </w:r>
    </w:p>
    <w:p w:rsidR="00C31805" w:rsidRPr="00BC5AFA" w:rsidRDefault="00C31805" w:rsidP="00F33AD3">
      <w:pPr>
        <w:suppressAutoHyphens/>
        <w:jc w:val="center"/>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both"/>
        <w:rPr>
          <w:kern w:val="2"/>
          <w:sz w:val="28"/>
          <w:szCs w:val="28"/>
        </w:rPr>
      </w:pPr>
    </w:p>
    <w:p w:rsidR="00C31805" w:rsidRPr="00BC5AFA" w:rsidRDefault="00C31805" w:rsidP="003A7F99">
      <w:pPr>
        <w:suppressAutoHyphens/>
        <w:jc w:val="center"/>
        <w:rPr>
          <w:b/>
          <w:bCs/>
          <w:kern w:val="2"/>
          <w:sz w:val="28"/>
          <w:szCs w:val="28"/>
        </w:rPr>
      </w:pPr>
      <w:r w:rsidRPr="00BC5AFA">
        <w:rPr>
          <w:b/>
          <w:bCs/>
          <w:kern w:val="2"/>
          <w:sz w:val="28"/>
          <w:szCs w:val="28"/>
        </w:rPr>
        <w:t>МУНИЦИПАЛЬНАЯ  ПРОГРАММА</w:t>
      </w:r>
    </w:p>
    <w:p w:rsidR="00C31805" w:rsidRPr="00BC5AFA" w:rsidRDefault="00C31805"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Default="00C31805" w:rsidP="00D00B51">
      <w:pPr>
        <w:suppressAutoHyphens/>
        <w:jc w:val="center"/>
        <w:rPr>
          <w:b/>
          <w:bCs/>
          <w:kern w:val="2"/>
          <w:sz w:val="28"/>
          <w:szCs w:val="28"/>
        </w:rPr>
      </w:pPr>
    </w:p>
    <w:p w:rsidR="00C31805" w:rsidRPr="00F33AD3" w:rsidRDefault="00C31805" w:rsidP="00D00B51">
      <w:pPr>
        <w:suppressAutoHyphens/>
        <w:jc w:val="center"/>
        <w:rPr>
          <w:b/>
          <w:bCs/>
          <w:kern w:val="2"/>
          <w:sz w:val="24"/>
          <w:szCs w:val="24"/>
        </w:rPr>
      </w:pPr>
      <w:r w:rsidRPr="00F33AD3">
        <w:rPr>
          <w:b/>
          <w:bCs/>
          <w:kern w:val="2"/>
          <w:sz w:val="24"/>
          <w:szCs w:val="24"/>
        </w:rPr>
        <w:lastRenderedPageBreak/>
        <w:t>ПАСПОРТ</w:t>
      </w:r>
    </w:p>
    <w:p w:rsidR="00C31805" w:rsidRPr="00F33AD3" w:rsidRDefault="00C31805" w:rsidP="00D00B51">
      <w:pPr>
        <w:suppressAutoHyphens/>
        <w:jc w:val="center"/>
        <w:rPr>
          <w:b/>
          <w:bCs/>
          <w:kern w:val="2"/>
          <w:sz w:val="24"/>
          <w:szCs w:val="24"/>
        </w:rPr>
      </w:pPr>
      <w:r w:rsidRPr="00F33AD3">
        <w:rPr>
          <w:b/>
          <w:bCs/>
          <w:kern w:val="2"/>
          <w:sz w:val="24"/>
          <w:szCs w:val="24"/>
        </w:rPr>
        <w:t>муниципальной программы</w:t>
      </w:r>
    </w:p>
    <w:p w:rsidR="00C31805" w:rsidRDefault="00C31805"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C31805" w:rsidRPr="00F33AD3" w:rsidRDefault="00C31805"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7626"/>
      </w:tblGrid>
      <w:tr w:rsidR="00C31805" w:rsidRPr="00F33AD3">
        <w:tc>
          <w:tcPr>
            <w:tcW w:w="2124" w:type="dxa"/>
          </w:tcPr>
          <w:p w:rsidR="00C31805" w:rsidRPr="00F33AD3" w:rsidRDefault="00C31805"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C31805" w:rsidRPr="00F33AD3" w:rsidRDefault="00C31805"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C31805" w:rsidRPr="00F33AD3">
        <w:tc>
          <w:tcPr>
            <w:tcW w:w="2124" w:type="dxa"/>
          </w:tcPr>
          <w:p w:rsidR="00C31805" w:rsidRPr="00F33AD3" w:rsidRDefault="00C31805"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C31805" w:rsidRPr="00F33AD3" w:rsidRDefault="00C31805"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C31805" w:rsidRPr="00F33AD3" w:rsidRDefault="00C31805"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C31805" w:rsidRPr="00F33AD3">
        <w:tc>
          <w:tcPr>
            <w:tcW w:w="2124" w:type="dxa"/>
          </w:tcPr>
          <w:p w:rsidR="00C31805" w:rsidRPr="00F33AD3" w:rsidRDefault="00C31805"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C31805" w:rsidRPr="00F33AD3" w:rsidRDefault="00C31805"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C31805" w:rsidRPr="00F33AD3" w:rsidRDefault="00C31805"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C31805" w:rsidRPr="00F33AD3">
        <w:tc>
          <w:tcPr>
            <w:tcW w:w="2124" w:type="dxa"/>
          </w:tcPr>
          <w:p w:rsidR="00C31805" w:rsidRPr="00F33AD3" w:rsidRDefault="00C31805"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C31805" w:rsidRPr="00F33AD3" w:rsidRDefault="00C31805"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C31805" w:rsidRPr="00F33AD3" w:rsidRDefault="00C31805"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C31805" w:rsidRPr="00F33AD3" w:rsidRDefault="00C31805"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C31805" w:rsidRPr="00F33AD3">
        <w:tc>
          <w:tcPr>
            <w:tcW w:w="2124" w:type="dxa"/>
          </w:tcPr>
          <w:p w:rsidR="00C31805" w:rsidRPr="00F33AD3" w:rsidRDefault="00C31805"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C31805" w:rsidRPr="00F33AD3" w:rsidRDefault="00C31805"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C31805" w:rsidRPr="00F33AD3">
        <w:tc>
          <w:tcPr>
            <w:tcW w:w="2124" w:type="dxa"/>
          </w:tcPr>
          <w:p w:rsidR="00C31805" w:rsidRPr="00F33AD3" w:rsidRDefault="00C31805"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C31805" w:rsidRPr="00F33AD3" w:rsidRDefault="00C31805"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C31805" w:rsidRPr="00F33AD3" w:rsidRDefault="00C31805"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C31805" w:rsidRPr="00F33AD3" w:rsidRDefault="00C31805"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31805" w:rsidRPr="00F33AD3" w:rsidRDefault="00C31805"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C31805" w:rsidRPr="00F33AD3" w:rsidRDefault="00C31805"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C31805" w:rsidRPr="00F33AD3">
        <w:tc>
          <w:tcPr>
            <w:tcW w:w="2124" w:type="dxa"/>
          </w:tcPr>
          <w:p w:rsidR="00C31805" w:rsidRPr="00F33AD3" w:rsidRDefault="00C31805"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C31805" w:rsidRPr="00F33AD3" w:rsidRDefault="00C31805" w:rsidP="00F82A03">
            <w:pPr>
              <w:pStyle w:val="ConsPlusCell"/>
              <w:suppressAutoHyphens/>
              <w:jc w:val="both"/>
              <w:rPr>
                <w:kern w:val="2"/>
                <w:sz w:val="24"/>
                <w:szCs w:val="24"/>
              </w:rPr>
            </w:pPr>
            <w:r w:rsidRPr="00F33AD3">
              <w:rPr>
                <w:kern w:val="2"/>
                <w:sz w:val="24"/>
                <w:szCs w:val="24"/>
              </w:rPr>
              <w:t>1 этап 2014-2016 годы</w:t>
            </w:r>
          </w:p>
          <w:p w:rsidR="00C31805" w:rsidRPr="00F33AD3" w:rsidRDefault="00C31805" w:rsidP="00F82A03">
            <w:pPr>
              <w:pStyle w:val="ConsPlusCell"/>
              <w:suppressAutoHyphens/>
              <w:jc w:val="both"/>
              <w:rPr>
                <w:kern w:val="2"/>
                <w:sz w:val="24"/>
                <w:szCs w:val="24"/>
              </w:rPr>
            </w:pPr>
            <w:r w:rsidRPr="00F33AD3">
              <w:rPr>
                <w:kern w:val="2"/>
                <w:sz w:val="24"/>
                <w:szCs w:val="24"/>
              </w:rPr>
              <w:t>2 этап 2017-2024 годы</w:t>
            </w:r>
          </w:p>
        </w:tc>
      </w:tr>
      <w:tr w:rsidR="00C31805" w:rsidRPr="00F33AD3">
        <w:tc>
          <w:tcPr>
            <w:tcW w:w="2124" w:type="dxa"/>
          </w:tcPr>
          <w:p w:rsidR="00C31805" w:rsidRPr="00F33AD3" w:rsidRDefault="00C31805" w:rsidP="00F82A03">
            <w:pPr>
              <w:pStyle w:val="ConsPlusCell"/>
              <w:tabs>
                <w:tab w:val="left" w:pos="567"/>
              </w:tabs>
              <w:suppressAutoHyphens/>
              <w:jc w:val="both"/>
              <w:rPr>
                <w:kern w:val="2"/>
                <w:sz w:val="24"/>
                <w:szCs w:val="24"/>
              </w:rPr>
            </w:pPr>
            <w:r w:rsidRPr="00F33AD3">
              <w:rPr>
                <w:kern w:val="2"/>
                <w:sz w:val="24"/>
                <w:szCs w:val="24"/>
              </w:rPr>
              <w:t xml:space="preserve">Объемы ассигнований </w:t>
            </w:r>
            <w:r w:rsidRPr="00F33AD3">
              <w:rPr>
                <w:kern w:val="2"/>
                <w:sz w:val="24"/>
                <w:szCs w:val="24"/>
              </w:rPr>
              <w:lastRenderedPageBreak/>
              <w:t xml:space="preserve">муниципальной программы (по годам реализации и в разрезе источников финансирования) </w:t>
            </w:r>
          </w:p>
        </w:tc>
        <w:tc>
          <w:tcPr>
            <w:tcW w:w="7623" w:type="dxa"/>
          </w:tcPr>
          <w:p w:rsidR="00C31805" w:rsidRPr="00F33AD3" w:rsidRDefault="00C31805" w:rsidP="00F82A03">
            <w:pPr>
              <w:tabs>
                <w:tab w:val="left" w:pos="567"/>
              </w:tabs>
              <w:autoSpaceDE w:val="0"/>
              <w:autoSpaceDN w:val="0"/>
              <w:adjustRightInd w:val="0"/>
              <w:jc w:val="both"/>
              <w:rPr>
                <w:sz w:val="24"/>
                <w:szCs w:val="24"/>
              </w:rPr>
            </w:pPr>
            <w:r w:rsidRPr="00F33AD3">
              <w:rPr>
                <w:sz w:val="24"/>
                <w:szCs w:val="24"/>
              </w:rPr>
              <w:lastRenderedPageBreak/>
              <w:t xml:space="preserve">Объем бюджетных ассигнований бюджета муниципального района на реализацию муниципальной программы составляет </w:t>
            </w:r>
            <w:r>
              <w:rPr>
                <w:sz w:val="24"/>
                <w:szCs w:val="24"/>
              </w:rPr>
              <w:t>274598,4</w:t>
            </w:r>
            <w:r w:rsidRPr="00F33AD3">
              <w:rPr>
                <w:sz w:val="24"/>
                <w:szCs w:val="24"/>
              </w:rPr>
              <w:t xml:space="preserve"> тыс. </w:t>
            </w:r>
            <w:r w:rsidRPr="00F33AD3">
              <w:rPr>
                <w:sz w:val="24"/>
                <w:szCs w:val="24"/>
              </w:rPr>
              <w:lastRenderedPageBreak/>
              <w:t>рублей, в том числе на реализацию:</w:t>
            </w:r>
          </w:p>
          <w:p w:rsidR="00C31805" w:rsidRPr="00F33AD3" w:rsidRDefault="00C31805" w:rsidP="00F82A03">
            <w:pPr>
              <w:pStyle w:val="ConsPlusCell"/>
              <w:tabs>
                <w:tab w:val="left" w:pos="567"/>
              </w:tabs>
              <w:jc w:val="both"/>
              <w:rPr>
                <w:sz w:val="24"/>
                <w:szCs w:val="24"/>
              </w:rPr>
            </w:pPr>
            <w:r w:rsidRPr="00F33AD3">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54094,5</w:t>
            </w:r>
            <w:r w:rsidRPr="00F33AD3">
              <w:rPr>
                <w:sz w:val="24"/>
                <w:szCs w:val="24"/>
              </w:rPr>
              <w:t xml:space="preserve"> тыс.рублей;</w:t>
            </w:r>
          </w:p>
          <w:p w:rsidR="00C31805" w:rsidRPr="00F33AD3" w:rsidRDefault="00C31805"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- 391,5</w:t>
            </w:r>
            <w:r w:rsidRPr="00F33AD3">
              <w:rPr>
                <w:sz w:val="24"/>
                <w:szCs w:val="24"/>
              </w:rPr>
              <w:t xml:space="preserve"> тыс. рублей;</w:t>
            </w:r>
          </w:p>
          <w:p w:rsidR="00C31805" w:rsidRPr="00F33AD3" w:rsidRDefault="00C31805"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 xml:space="preserve">«Эффективная система межбюджетных отношений в муниципальном образовании «Краснинский район» - </w:t>
            </w:r>
            <w:r>
              <w:rPr>
                <w:kern w:val="2"/>
                <w:sz w:val="24"/>
                <w:szCs w:val="24"/>
              </w:rPr>
              <w:t>220112,4</w:t>
            </w:r>
            <w:r w:rsidRPr="00F33AD3">
              <w:rPr>
                <w:kern w:val="2"/>
                <w:sz w:val="24"/>
                <w:szCs w:val="24"/>
              </w:rPr>
              <w:t xml:space="preserve"> тыс.рублей, в том числе </w:t>
            </w:r>
            <w:r w:rsidRPr="00F33AD3">
              <w:rPr>
                <w:sz w:val="24"/>
                <w:szCs w:val="24"/>
              </w:rPr>
              <w:t xml:space="preserve">средства бюджета муниципального образования </w:t>
            </w:r>
            <w:r>
              <w:rPr>
                <w:sz w:val="24"/>
                <w:szCs w:val="24"/>
              </w:rPr>
              <w:t>82158,1</w:t>
            </w:r>
            <w:r w:rsidRPr="00F33AD3">
              <w:rPr>
                <w:sz w:val="24"/>
                <w:szCs w:val="24"/>
              </w:rPr>
              <w:t xml:space="preserve"> тыс.рублей, средства областного бюджета </w:t>
            </w:r>
            <w:r>
              <w:rPr>
                <w:sz w:val="24"/>
                <w:szCs w:val="24"/>
              </w:rPr>
              <w:t>137954,3</w:t>
            </w:r>
            <w:r w:rsidRPr="00F33AD3">
              <w:rPr>
                <w:sz w:val="24"/>
                <w:szCs w:val="24"/>
              </w:rPr>
              <w:t xml:space="preserve"> тыс.рублей.</w:t>
            </w:r>
          </w:p>
          <w:p w:rsidR="00C31805" w:rsidRPr="00F33AD3" w:rsidRDefault="00C31805"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155"/>
              <w:gridCol w:w="2127"/>
              <w:gridCol w:w="2489"/>
            </w:tblGrid>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ВСЕГО</w:t>
                  </w:r>
                </w:p>
                <w:p w:rsidR="00C31805" w:rsidRPr="00AA7B65" w:rsidRDefault="00C31805"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C31805" w:rsidRPr="00AA7B65" w:rsidRDefault="00C31805"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ind w:left="-108"/>
                    <w:jc w:val="center"/>
                    <w:rPr>
                      <w:sz w:val="22"/>
                      <w:szCs w:val="22"/>
                    </w:rPr>
                  </w:pPr>
                  <w:r w:rsidRPr="00AA7B65">
                    <w:rPr>
                      <w:sz w:val="22"/>
                      <w:szCs w:val="22"/>
                    </w:rPr>
                    <w:t>средства областного бюджета</w:t>
                  </w:r>
                </w:p>
                <w:p w:rsidR="00C31805" w:rsidRPr="00AA7B65" w:rsidRDefault="00C31805" w:rsidP="004F5CF0">
                  <w:pPr>
                    <w:pStyle w:val="ConsPlusCell"/>
                    <w:tabs>
                      <w:tab w:val="left" w:pos="567"/>
                    </w:tabs>
                    <w:ind w:right="-108"/>
                    <w:jc w:val="center"/>
                    <w:rPr>
                      <w:sz w:val="22"/>
                      <w:szCs w:val="22"/>
                    </w:rPr>
                  </w:pPr>
                  <w:r w:rsidRPr="00AA7B65">
                    <w:rPr>
                      <w:sz w:val="22"/>
                      <w:szCs w:val="22"/>
                    </w:rPr>
                    <w:t>(тыс. рублей)</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22436,8</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22738,0</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21699,2</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20699,4</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21459,3</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28419,1</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5375,4</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23043,7</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29199,3</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28087,1</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1112,2</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21844,2</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FF2192">
                  <w:pPr>
                    <w:pStyle w:val="ConsPlusCell"/>
                    <w:tabs>
                      <w:tab w:val="left" w:pos="567"/>
                    </w:tabs>
                    <w:jc w:val="center"/>
                    <w:rPr>
                      <w:sz w:val="22"/>
                      <w:szCs w:val="22"/>
                    </w:rPr>
                  </w:pPr>
                  <w:r>
                    <w:rPr>
                      <w:sz w:val="22"/>
                      <w:szCs w:val="22"/>
                    </w:rPr>
                    <w:t>20687,5</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1156,7</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2022</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19497,8</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18294,8</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1203,0</w:t>
                  </w:r>
                </w:p>
              </w:tc>
            </w:tr>
            <w:tr w:rsidR="00C31805" w:rsidRPr="00F33AD3">
              <w:tc>
                <w:tcPr>
                  <w:tcW w:w="1626" w:type="dxa"/>
                  <w:tcBorders>
                    <w:top w:val="single" w:sz="4" w:space="0" w:color="auto"/>
                    <w:left w:val="single" w:sz="4" w:space="0" w:color="auto"/>
                    <w:bottom w:val="single" w:sz="4" w:space="0" w:color="auto"/>
                    <w:right w:val="single" w:sz="4" w:space="0" w:color="auto"/>
                  </w:tcBorders>
                </w:tcPr>
                <w:p w:rsidR="00C31805" w:rsidRPr="00AA7B65" w:rsidRDefault="00C31805" w:rsidP="009F3DE4">
                  <w:pPr>
                    <w:pStyle w:val="ConsPlusCell"/>
                    <w:tabs>
                      <w:tab w:val="left" w:pos="567"/>
                    </w:tabs>
                    <w:jc w:val="center"/>
                    <w:rPr>
                      <w:sz w:val="22"/>
                      <w:szCs w:val="22"/>
                    </w:rPr>
                  </w:pPr>
                  <w:r w:rsidRPr="00AA7B65">
                    <w:rPr>
                      <w:sz w:val="22"/>
                      <w:szCs w:val="22"/>
                    </w:rPr>
                    <w:t>202</w:t>
                  </w:r>
                  <w:r>
                    <w:rPr>
                      <w:sz w:val="22"/>
                      <w:szCs w:val="22"/>
                    </w:rPr>
                    <w:t>3</w:t>
                  </w:r>
                  <w:r w:rsidRPr="00AA7B65">
                    <w:rPr>
                      <w:sz w:val="22"/>
                      <w:szCs w:val="22"/>
                    </w:rPr>
                    <w:t>-2024</w:t>
                  </w:r>
                </w:p>
              </w:tc>
              <w:tc>
                <w:tcPr>
                  <w:tcW w:w="1155"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 xml:space="preserve"> 38995,6</w:t>
                  </w:r>
                </w:p>
              </w:tc>
              <w:tc>
                <w:tcPr>
                  <w:tcW w:w="2127"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36589,6</w:t>
                  </w:r>
                </w:p>
              </w:tc>
              <w:tc>
                <w:tcPr>
                  <w:tcW w:w="2489" w:type="dxa"/>
                  <w:tcBorders>
                    <w:top w:val="single" w:sz="4" w:space="0" w:color="auto"/>
                    <w:left w:val="single" w:sz="4" w:space="0" w:color="auto"/>
                    <w:bottom w:val="single" w:sz="4" w:space="0" w:color="auto"/>
                    <w:right w:val="single" w:sz="4" w:space="0" w:color="auto"/>
                  </w:tcBorders>
                </w:tcPr>
                <w:p w:rsidR="00C31805" w:rsidRPr="00AA7B65" w:rsidRDefault="00C31805" w:rsidP="004F5CF0">
                  <w:pPr>
                    <w:pStyle w:val="ConsPlusCell"/>
                    <w:tabs>
                      <w:tab w:val="left" w:pos="567"/>
                    </w:tabs>
                    <w:jc w:val="center"/>
                    <w:rPr>
                      <w:sz w:val="22"/>
                      <w:szCs w:val="22"/>
                    </w:rPr>
                  </w:pPr>
                  <w:r>
                    <w:rPr>
                      <w:sz w:val="22"/>
                      <w:szCs w:val="22"/>
                    </w:rPr>
                    <w:t>2406,0</w:t>
                  </w:r>
                </w:p>
              </w:tc>
            </w:tr>
          </w:tbl>
          <w:p w:rsidR="00C31805" w:rsidRPr="00F33AD3" w:rsidRDefault="00C31805" w:rsidP="00F82A03">
            <w:pPr>
              <w:pStyle w:val="ConsPlusCell"/>
              <w:tabs>
                <w:tab w:val="left" w:pos="567"/>
              </w:tabs>
              <w:suppressAutoHyphens/>
              <w:jc w:val="center"/>
              <w:rPr>
                <w:kern w:val="2"/>
                <w:sz w:val="24"/>
                <w:szCs w:val="24"/>
              </w:rPr>
            </w:pPr>
          </w:p>
        </w:tc>
      </w:tr>
      <w:tr w:rsidR="00C31805" w:rsidRPr="00F33AD3">
        <w:tc>
          <w:tcPr>
            <w:tcW w:w="2124" w:type="dxa"/>
          </w:tcPr>
          <w:p w:rsidR="00C31805" w:rsidRPr="00F33AD3" w:rsidRDefault="00C31805" w:rsidP="00F82A03">
            <w:pPr>
              <w:pStyle w:val="ConsPlusCell"/>
              <w:tabs>
                <w:tab w:val="left" w:pos="567"/>
              </w:tabs>
              <w:suppressAutoHyphens/>
              <w:jc w:val="both"/>
              <w:rPr>
                <w:kern w:val="2"/>
                <w:sz w:val="24"/>
                <w:szCs w:val="24"/>
              </w:rPr>
            </w:pPr>
            <w:r w:rsidRPr="00F33AD3">
              <w:rPr>
                <w:kern w:val="2"/>
                <w:sz w:val="24"/>
                <w:szCs w:val="24"/>
              </w:rPr>
              <w:lastRenderedPageBreak/>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C31805" w:rsidRPr="00F33AD3" w:rsidRDefault="00C31805"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C31805" w:rsidRPr="00F33AD3" w:rsidRDefault="00C31805"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C31805" w:rsidRPr="00F33AD3" w:rsidRDefault="00C31805"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C31805" w:rsidRPr="00F33AD3" w:rsidRDefault="00C31805"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C31805" w:rsidRPr="00F33AD3" w:rsidRDefault="00C31805"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C31805" w:rsidRPr="00F33AD3" w:rsidRDefault="00C31805"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C31805" w:rsidRPr="00F33AD3" w:rsidRDefault="00C31805"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C31805" w:rsidRPr="00F33AD3" w:rsidRDefault="00C31805"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C31805" w:rsidRPr="00F33AD3" w:rsidRDefault="00C31805"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C31805" w:rsidRPr="00F33AD3" w:rsidRDefault="00C31805"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C31805" w:rsidRPr="00AA7B65" w:rsidRDefault="00C31805"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C31805" w:rsidRDefault="00C31805" w:rsidP="00B308A5">
      <w:pPr>
        <w:pStyle w:val="ConsPlusTitle"/>
        <w:widowControl/>
        <w:ind w:left="360"/>
        <w:jc w:val="center"/>
        <w:outlineLvl w:val="1"/>
      </w:pPr>
    </w:p>
    <w:p w:rsidR="00C31805" w:rsidRDefault="00C31805" w:rsidP="00B308A5">
      <w:pPr>
        <w:pStyle w:val="ConsPlusTitle"/>
        <w:widowControl/>
        <w:ind w:left="360"/>
        <w:jc w:val="center"/>
        <w:outlineLvl w:val="1"/>
      </w:pPr>
    </w:p>
    <w:p w:rsidR="00C31805" w:rsidRDefault="00C31805" w:rsidP="00B308A5">
      <w:pPr>
        <w:pStyle w:val="ConsPlusTitle"/>
        <w:widowControl/>
        <w:ind w:left="360"/>
        <w:jc w:val="center"/>
        <w:outlineLvl w:val="1"/>
      </w:pPr>
    </w:p>
    <w:p w:rsidR="00C31805" w:rsidRDefault="00C31805" w:rsidP="00B308A5">
      <w:pPr>
        <w:pStyle w:val="ConsPlusTitle"/>
        <w:widowControl/>
        <w:ind w:left="360"/>
        <w:jc w:val="center"/>
        <w:outlineLvl w:val="1"/>
      </w:pPr>
    </w:p>
    <w:p w:rsidR="00C31805" w:rsidRPr="00F33AD3" w:rsidRDefault="00C31805" w:rsidP="00B308A5">
      <w:pPr>
        <w:pStyle w:val="ConsPlusTitle"/>
        <w:widowControl/>
        <w:numPr>
          <w:ilvl w:val="0"/>
          <w:numId w:val="2"/>
        </w:numPr>
        <w:jc w:val="center"/>
        <w:outlineLvl w:val="1"/>
      </w:pPr>
      <w:r w:rsidRPr="00F33AD3">
        <w:lastRenderedPageBreak/>
        <w:t xml:space="preserve">Общая характеристика социально-экономической </w:t>
      </w:r>
    </w:p>
    <w:p w:rsidR="00C31805" w:rsidRPr="00F33AD3" w:rsidRDefault="00C31805" w:rsidP="00F95C50">
      <w:pPr>
        <w:pStyle w:val="ConsPlusTitle"/>
        <w:widowControl/>
        <w:ind w:left="720"/>
        <w:jc w:val="center"/>
        <w:outlineLvl w:val="1"/>
      </w:pPr>
      <w:r w:rsidRPr="00F33AD3">
        <w:t>сферы реализации муниципальной программы</w:t>
      </w:r>
    </w:p>
    <w:p w:rsidR="00C31805" w:rsidRPr="00F33AD3" w:rsidRDefault="00C31805" w:rsidP="00F95C50">
      <w:pPr>
        <w:autoSpaceDE w:val="0"/>
        <w:autoSpaceDN w:val="0"/>
        <w:adjustRightInd w:val="0"/>
        <w:jc w:val="both"/>
        <w:rPr>
          <w:sz w:val="24"/>
          <w:szCs w:val="24"/>
        </w:rPr>
      </w:pPr>
    </w:p>
    <w:p w:rsidR="00C31805" w:rsidRPr="00F33AD3" w:rsidRDefault="00C31805"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C31805" w:rsidRPr="00F33AD3" w:rsidRDefault="00C31805"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C31805" w:rsidRPr="00F33AD3" w:rsidRDefault="00C31805"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C31805" w:rsidRPr="00F33AD3" w:rsidRDefault="00C31805"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C31805" w:rsidRPr="00F33AD3" w:rsidRDefault="00C31805"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C31805" w:rsidRPr="00F33AD3" w:rsidRDefault="00C31805"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C31805" w:rsidRPr="00F33AD3" w:rsidRDefault="00C31805"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C31805" w:rsidRPr="00F33AD3" w:rsidRDefault="00C31805"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C31805" w:rsidRPr="00F33AD3" w:rsidRDefault="00C31805"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C31805" w:rsidRPr="00F33AD3" w:rsidRDefault="00C31805"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C31805" w:rsidRPr="00F33AD3" w:rsidRDefault="00C31805"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C31805" w:rsidRPr="00F33AD3" w:rsidRDefault="00C31805"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C31805" w:rsidRPr="00F33AD3" w:rsidRDefault="00C31805"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C31805" w:rsidRPr="00F33AD3" w:rsidRDefault="00C31805"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C31805" w:rsidRPr="00F33AD3" w:rsidRDefault="00C31805" w:rsidP="00341662">
      <w:pPr>
        <w:pStyle w:val="ConsPlusTitle"/>
        <w:ind w:firstLine="284"/>
        <w:jc w:val="both"/>
        <w:rPr>
          <w:b w:val="0"/>
          <w:bCs w:val="0"/>
        </w:rPr>
      </w:pPr>
      <w:r w:rsidRPr="00F33AD3">
        <w:rPr>
          <w:b w:val="0"/>
          <w:bCs w:val="0"/>
        </w:rPr>
        <w:t>- дефицитность бюджета муниципального района;</w:t>
      </w:r>
    </w:p>
    <w:p w:rsidR="00C31805" w:rsidRPr="00F33AD3" w:rsidRDefault="00C31805"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C31805" w:rsidRPr="00F33AD3" w:rsidRDefault="00C31805"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C31805" w:rsidRPr="00F33AD3" w:rsidRDefault="00C31805"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C31805" w:rsidRPr="00F33AD3" w:rsidRDefault="00C31805"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C31805" w:rsidRPr="00F33AD3" w:rsidRDefault="00C31805" w:rsidP="009809B0">
      <w:pPr>
        <w:pStyle w:val="ConsPlusTitle"/>
        <w:ind w:firstLine="284"/>
        <w:jc w:val="both"/>
      </w:pPr>
      <w:r w:rsidRPr="00F33AD3">
        <w:rPr>
          <w:b w:val="0"/>
          <w:bCs w:val="0"/>
        </w:rPr>
        <w:t>- значительные расходы на обслуживание муниципального долга муниципального образования «Краснинский район» Смоленской области.</w:t>
      </w:r>
    </w:p>
    <w:p w:rsidR="00C31805" w:rsidRPr="00F33AD3" w:rsidRDefault="00C31805" w:rsidP="00E7067A">
      <w:pPr>
        <w:pStyle w:val="ConsPlusTitle"/>
        <w:ind w:firstLine="284"/>
        <w:jc w:val="both"/>
        <w:rPr>
          <w:b w:val="0"/>
          <w:bCs w:val="0"/>
        </w:rPr>
      </w:pPr>
      <w:r w:rsidRPr="00F33AD3">
        <w:rPr>
          <w:b w:val="0"/>
          <w:bCs w:val="0"/>
        </w:rPr>
        <w:t xml:space="preserve">Реализация муниципальной программы направлена на искоренение перечисленных </w:t>
      </w:r>
      <w:r w:rsidRPr="00F33AD3">
        <w:rPr>
          <w:b w:val="0"/>
          <w:bCs w:val="0"/>
        </w:rPr>
        <w:lastRenderedPageBreak/>
        <w:t>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C31805" w:rsidRPr="00F33AD3" w:rsidRDefault="00C31805" w:rsidP="00E7067A">
      <w:pPr>
        <w:pStyle w:val="ConsPlusTitle"/>
        <w:ind w:firstLine="284"/>
        <w:jc w:val="both"/>
        <w:rPr>
          <w:b w:val="0"/>
          <w:bCs w:val="0"/>
        </w:rPr>
      </w:pPr>
      <w:r w:rsidRPr="00F33AD3">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C31805" w:rsidRPr="00F33AD3" w:rsidRDefault="00C31805"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C31805" w:rsidRPr="00F33AD3" w:rsidRDefault="00C31805" w:rsidP="000D6475">
      <w:pPr>
        <w:pStyle w:val="a6"/>
        <w:ind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Решением </w:t>
      </w:r>
      <w:proofErr w:type="spellStart"/>
      <w:r w:rsidRPr="00F33AD3">
        <w:rPr>
          <w:rFonts w:ascii="Times New Roman" w:hAnsi="Times New Roman" w:cs="Times New Roman"/>
          <w:sz w:val="24"/>
          <w:szCs w:val="24"/>
        </w:rPr>
        <w:t>Краснинской</w:t>
      </w:r>
      <w:proofErr w:type="spellEnd"/>
      <w:r w:rsidRPr="00F33AD3">
        <w:rPr>
          <w:rFonts w:ascii="Times New Roman" w:hAnsi="Times New Roman" w:cs="Times New Roman"/>
          <w:sz w:val="24"/>
          <w:szCs w:val="24"/>
        </w:rPr>
        <w:t xml:space="preserve">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C31805" w:rsidRPr="00F33AD3" w:rsidRDefault="00C31805"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C31805" w:rsidRPr="00F33AD3" w:rsidRDefault="00C31805"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C31805" w:rsidRPr="00F33AD3" w:rsidRDefault="00C31805"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C31805" w:rsidRPr="00F33AD3" w:rsidRDefault="00C31805"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C31805" w:rsidRPr="00F33AD3" w:rsidRDefault="00C31805"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C31805" w:rsidRPr="00F33AD3" w:rsidRDefault="00C31805"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C31805" w:rsidRPr="00F33AD3" w:rsidRDefault="00C31805"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C31805" w:rsidRPr="00F33AD3" w:rsidRDefault="00C31805"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w:t>
      </w:r>
      <w:r w:rsidRPr="00F33AD3">
        <w:rPr>
          <w:b w:val="0"/>
          <w:bCs w:val="0"/>
        </w:rPr>
        <w:lastRenderedPageBreak/>
        <w:t xml:space="preserve">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C31805" w:rsidRPr="00F33AD3" w:rsidRDefault="00C31805"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C31805" w:rsidRPr="00F33AD3" w:rsidRDefault="00C31805" w:rsidP="00F95C50">
      <w:pPr>
        <w:pStyle w:val="ConsPlusTitle"/>
        <w:widowControl/>
        <w:jc w:val="both"/>
        <w:outlineLvl w:val="1"/>
      </w:pPr>
    </w:p>
    <w:p w:rsidR="00C31805" w:rsidRPr="00F33AD3" w:rsidRDefault="00C31805" w:rsidP="00AA7B65">
      <w:pPr>
        <w:pStyle w:val="ConsPlusTitle"/>
        <w:widowControl/>
        <w:ind w:left="720"/>
        <w:jc w:val="center"/>
        <w:outlineLvl w:val="1"/>
      </w:pPr>
      <w:r w:rsidRPr="00F33AD3">
        <w:t>2.Приоритеты региональной политики в сфере реализации</w:t>
      </w:r>
    </w:p>
    <w:p w:rsidR="00C31805" w:rsidRPr="00F33AD3" w:rsidRDefault="00C31805" w:rsidP="00AA7B65">
      <w:pPr>
        <w:pStyle w:val="ConsPlusTitle"/>
        <w:widowControl/>
        <w:ind w:left="360"/>
        <w:jc w:val="center"/>
        <w:outlineLvl w:val="1"/>
      </w:pPr>
      <w:r w:rsidRPr="00F33AD3">
        <w:t>муниципальной программы, цели, целевые показатели, описание</w:t>
      </w:r>
    </w:p>
    <w:p w:rsidR="00C31805" w:rsidRPr="00F33AD3" w:rsidRDefault="00C31805" w:rsidP="00AA7B65">
      <w:pPr>
        <w:pStyle w:val="ConsPlusTitle"/>
        <w:widowControl/>
        <w:ind w:left="360"/>
        <w:jc w:val="center"/>
        <w:outlineLvl w:val="1"/>
      </w:pPr>
      <w:r w:rsidRPr="00F33AD3">
        <w:t>ожидаемых конечных результатов, сроки и этапы реализации</w:t>
      </w:r>
    </w:p>
    <w:p w:rsidR="00C31805" w:rsidRPr="00F33AD3" w:rsidRDefault="00C31805" w:rsidP="00AA7B65">
      <w:pPr>
        <w:pStyle w:val="ConsPlusTitle"/>
        <w:widowControl/>
        <w:ind w:left="360"/>
        <w:jc w:val="center"/>
        <w:outlineLvl w:val="1"/>
      </w:pPr>
      <w:r w:rsidRPr="00F33AD3">
        <w:t>муниципальной программы</w:t>
      </w:r>
    </w:p>
    <w:p w:rsidR="00C31805" w:rsidRPr="00F33AD3" w:rsidRDefault="00C31805" w:rsidP="00F95C50">
      <w:pPr>
        <w:pStyle w:val="ConsPlusTitle"/>
        <w:widowControl/>
        <w:jc w:val="both"/>
        <w:outlineLvl w:val="1"/>
      </w:pPr>
    </w:p>
    <w:p w:rsidR="00C31805" w:rsidRPr="00F33AD3" w:rsidRDefault="00C31805"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C31805" w:rsidRPr="00F33AD3" w:rsidRDefault="00C31805"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C31805" w:rsidRPr="00F33AD3" w:rsidRDefault="00C31805" w:rsidP="005E7FCE">
      <w:pPr>
        <w:pStyle w:val="ConsPlusTitle"/>
        <w:ind w:firstLine="284"/>
        <w:jc w:val="both"/>
        <w:rPr>
          <w:b w:val="0"/>
          <w:bCs w:val="0"/>
        </w:rPr>
      </w:pPr>
      <w:r w:rsidRPr="00F33AD3">
        <w:rPr>
          <w:b w:val="0"/>
          <w:bCs w:val="0"/>
        </w:rPr>
        <w:t xml:space="preserve">-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w:t>
      </w:r>
      <w:proofErr w:type="spellStart"/>
      <w:r w:rsidRPr="00F33AD3">
        <w:rPr>
          <w:b w:val="0"/>
          <w:bCs w:val="0"/>
        </w:rPr>
        <w:t>использованиия</w:t>
      </w:r>
      <w:proofErr w:type="spellEnd"/>
      <w:r w:rsidRPr="00F33AD3">
        <w:rPr>
          <w:b w:val="0"/>
          <w:bCs w:val="0"/>
        </w:rPr>
        <w:t>;</w:t>
      </w:r>
    </w:p>
    <w:p w:rsidR="00C31805" w:rsidRPr="00F33AD3" w:rsidRDefault="00C31805" w:rsidP="005E7FCE">
      <w:pPr>
        <w:pStyle w:val="ConsPlusTitle"/>
        <w:ind w:firstLine="284"/>
        <w:jc w:val="both"/>
        <w:rPr>
          <w:b w:val="0"/>
          <w:bCs w:val="0"/>
        </w:rPr>
      </w:pPr>
      <w:r w:rsidRPr="00F33AD3">
        <w:rPr>
          <w:b w:val="0"/>
          <w:bCs w:val="0"/>
        </w:rPr>
        <w:t>- повышение обоснованности, эффективности и прозрачности бюджетных расходов;</w:t>
      </w:r>
    </w:p>
    <w:p w:rsidR="00C31805" w:rsidRPr="00F33AD3" w:rsidRDefault="00C31805" w:rsidP="00D9508A">
      <w:pPr>
        <w:pStyle w:val="ConsPlusTitle"/>
        <w:ind w:right="-1" w:firstLine="284"/>
        <w:jc w:val="both"/>
        <w:rPr>
          <w:b w:val="0"/>
          <w:bCs w:val="0"/>
        </w:rPr>
      </w:pPr>
      <w:r w:rsidRPr="00F33AD3">
        <w:rPr>
          <w:b w:val="0"/>
          <w:bCs w:val="0"/>
        </w:rPr>
        <w:t>- качественная организация исполнения  бюджета муниципального района;</w:t>
      </w:r>
    </w:p>
    <w:p w:rsidR="00C31805" w:rsidRPr="00F33AD3" w:rsidRDefault="00C31805" w:rsidP="00D9508A">
      <w:pPr>
        <w:pStyle w:val="ConsPlusTitle"/>
        <w:ind w:right="-1" w:firstLine="284"/>
        <w:jc w:val="both"/>
        <w:rPr>
          <w:b w:val="0"/>
          <w:bCs w:val="0"/>
        </w:rPr>
      </w:pPr>
      <w:r w:rsidRPr="00F33AD3">
        <w:rPr>
          <w:b w:val="0"/>
          <w:bCs w:val="0"/>
        </w:rPr>
        <w:t>- обеспечение оптимизации расходов на обслуживание муниципального долга;</w:t>
      </w:r>
    </w:p>
    <w:p w:rsidR="00C31805" w:rsidRPr="00F33AD3" w:rsidRDefault="00C31805"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C31805" w:rsidRPr="00F33AD3" w:rsidRDefault="00C31805"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31805" w:rsidRPr="00F33AD3" w:rsidRDefault="00C31805"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C31805" w:rsidRPr="00F33AD3" w:rsidRDefault="00C31805"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C31805" w:rsidRPr="00F33AD3" w:rsidRDefault="00C31805" w:rsidP="005E7FCE">
      <w:pPr>
        <w:pStyle w:val="ConsPlusTitle"/>
        <w:ind w:left="142" w:right="-1" w:firstLine="284"/>
        <w:jc w:val="both"/>
        <w:rPr>
          <w:b w:val="0"/>
          <w:bCs w:val="0"/>
        </w:rPr>
      </w:pPr>
      <w:r w:rsidRPr="00F33AD3">
        <w:rPr>
          <w:b w:val="0"/>
          <w:bCs w:val="0"/>
        </w:rPr>
        <w:t>Для этого необходимо продолжить в 2014 – 202</w:t>
      </w:r>
      <w:r>
        <w:rPr>
          <w:b w:val="0"/>
          <w:bCs w:val="0"/>
        </w:rPr>
        <w:t>4</w:t>
      </w:r>
      <w:r w:rsidRPr="00F33AD3">
        <w:rPr>
          <w:b w:val="0"/>
          <w:bCs w:val="0"/>
        </w:rPr>
        <w:t xml:space="preserve">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C31805" w:rsidRPr="00F33AD3" w:rsidRDefault="00C31805" w:rsidP="005E7FCE">
      <w:pPr>
        <w:autoSpaceDE w:val="0"/>
        <w:autoSpaceDN w:val="0"/>
        <w:adjustRightInd w:val="0"/>
        <w:ind w:left="142" w:right="-1" w:firstLine="284"/>
        <w:jc w:val="both"/>
        <w:rPr>
          <w:sz w:val="24"/>
          <w:szCs w:val="24"/>
        </w:rPr>
      </w:pPr>
      <w:r w:rsidRPr="00F33AD3">
        <w:rPr>
          <w:sz w:val="24"/>
          <w:szCs w:val="24"/>
        </w:rPr>
        <w:t>Муниципальную программу   предполагается реализовывать в два  этапа - 2014 –2016 годы и 2017-2024 годы.</w:t>
      </w:r>
    </w:p>
    <w:p w:rsidR="00C31805" w:rsidRPr="00F33AD3" w:rsidRDefault="00006D2A" w:rsidP="005E7FCE">
      <w:pPr>
        <w:pStyle w:val="ConsPlusTitle"/>
        <w:ind w:left="142" w:right="-1" w:firstLine="284"/>
        <w:jc w:val="both"/>
        <w:rPr>
          <w:b w:val="0"/>
          <w:bCs w:val="0"/>
        </w:rPr>
      </w:pPr>
      <w:hyperlink w:anchor="Par359" w:tooltip="Ссылка на текущий документ" w:history="1">
        <w:r w:rsidR="00C31805" w:rsidRPr="00F33AD3">
          <w:rPr>
            <w:b w:val="0"/>
            <w:bCs w:val="0"/>
          </w:rPr>
          <w:t>Сведения</w:t>
        </w:r>
      </w:hyperlink>
      <w:r w:rsidR="00C31805"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C31805" w:rsidRDefault="00C31805" w:rsidP="00EE528E">
      <w:pPr>
        <w:pStyle w:val="ConsPlusCell"/>
        <w:ind w:left="360" w:right="-1"/>
        <w:jc w:val="center"/>
        <w:rPr>
          <w:b/>
          <w:bCs/>
          <w:sz w:val="24"/>
          <w:szCs w:val="24"/>
        </w:rPr>
      </w:pPr>
    </w:p>
    <w:p w:rsidR="00C31805" w:rsidRDefault="00C31805" w:rsidP="00EE528E">
      <w:pPr>
        <w:pStyle w:val="ConsPlusCell"/>
        <w:ind w:left="360" w:right="-1"/>
        <w:jc w:val="center"/>
        <w:rPr>
          <w:b/>
          <w:bCs/>
          <w:sz w:val="24"/>
          <w:szCs w:val="24"/>
        </w:rPr>
      </w:pPr>
    </w:p>
    <w:p w:rsidR="00C31805" w:rsidRDefault="00C31805" w:rsidP="00EE528E">
      <w:pPr>
        <w:pStyle w:val="ConsPlusCell"/>
        <w:ind w:left="360" w:right="-1"/>
        <w:jc w:val="center"/>
        <w:rPr>
          <w:b/>
          <w:bCs/>
          <w:sz w:val="24"/>
          <w:szCs w:val="24"/>
        </w:rPr>
      </w:pPr>
    </w:p>
    <w:p w:rsidR="00C31805" w:rsidRDefault="00C31805" w:rsidP="00EE528E">
      <w:pPr>
        <w:pStyle w:val="ConsPlusCell"/>
        <w:ind w:left="360" w:right="-1"/>
        <w:jc w:val="center"/>
        <w:rPr>
          <w:b/>
          <w:bCs/>
          <w:sz w:val="24"/>
          <w:szCs w:val="24"/>
        </w:rPr>
      </w:pPr>
    </w:p>
    <w:p w:rsidR="00C31805" w:rsidRPr="00F33AD3" w:rsidRDefault="00C31805" w:rsidP="00EE528E">
      <w:pPr>
        <w:pStyle w:val="ConsPlusCell"/>
        <w:ind w:left="360" w:right="-1"/>
        <w:jc w:val="center"/>
        <w:rPr>
          <w:b/>
          <w:bCs/>
          <w:sz w:val="24"/>
          <w:szCs w:val="24"/>
        </w:rPr>
      </w:pPr>
      <w:r w:rsidRPr="00F33AD3">
        <w:rPr>
          <w:b/>
          <w:bCs/>
          <w:sz w:val="24"/>
          <w:szCs w:val="24"/>
        </w:rPr>
        <w:lastRenderedPageBreak/>
        <w:t xml:space="preserve">3.Обобщенная характеристика основных мероприятий </w:t>
      </w:r>
    </w:p>
    <w:p w:rsidR="00C31805" w:rsidRPr="00F33AD3" w:rsidRDefault="00C31805"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C31805" w:rsidRPr="00F33AD3" w:rsidRDefault="00C31805" w:rsidP="00F95C50">
      <w:pPr>
        <w:pStyle w:val="ConsPlusCell"/>
        <w:ind w:left="720" w:right="-1"/>
        <w:jc w:val="center"/>
        <w:rPr>
          <w:b/>
          <w:bCs/>
          <w:sz w:val="24"/>
          <w:szCs w:val="24"/>
        </w:rPr>
      </w:pPr>
    </w:p>
    <w:p w:rsidR="00C31805" w:rsidRPr="00F33AD3" w:rsidRDefault="00C31805"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C31805" w:rsidRPr="00F33AD3" w:rsidRDefault="00C31805" w:rsidP="00F95C50">
      <w:pPr>
        <w:pStyle w:val="ConsPlusCell"/>
        <w:ind w:left="142" w:right="-1" w:firstLine="425"/>
        <w:jc w:val="both"/>
        <w:rPr>
          <w:sz w:val="24"/>
          <w:szCs w:val="24"/>
        </w:rPr>
      </w:pPr>
      <w:r w:rsidRPr="00F33AD3">
        <w:rPr>
          <w:sz w:val="24"/>
          <w:szCs w:val="24"/>
        </w:rPr>
        <w:t>- правоустанавливающая – нормативное правовое регулирование в соответствующих сферах;</w:t>
      </w:r>
    </w:p>
    <w:p w:rsidR="00C31805" w:rsidRPr="00F33AD3" w:rsidRDefault="00C31805"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C31805" w:rsidRPr="00F33AD3" w:rsidRDefault="00C31805"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C31805" w:rsidRPr="00F33AD3" w:rsidRDefault="00C31805"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C31805" w:rsidRPr="00F33AD3" w:rsidRDefault="00C31805"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C31805" w:rsidRPr="00F33AD3" w:rsidRDefault="00C31805"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C31805" w:rsidRPr="00F33AD3" w:rsidRDefault="00C31805"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C31805" w:rsidRPr="00F33AD3" w:rsidRDefault="00C31805"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C31805" w:rsidRPr="00F33AD3" w:rsidRDefault="00C31805" w:rsidP="00E51180">
      <w:pPr>
        <w:autoSpaceDE w:val="0"/>
        <w:autoSpaceDN w:val="0"/>
        <w:adjustRightInd w:val="0"/>
        <w:ind w:firstLine="284"/>
        <w:jc w:val="both"/>
        <w:rPr>
          <w:sz w:val="24"/>
          <w:szCs w:val="24"/>
        </w:rPr>
      </w:pPr>
      <w:r w:rsidRPr="00F33AD3">
        <w:rPr>
          <w:sz w:val="24"/>
          <w:szCs w:val="24"/>
        </w:rPr>
        <w:t xml:space="preserve">-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w:t>
      </w:r>
      <w:proofErr w:type="spellStart"/>
      <w:r w:rsidRPr="00F33AD3">
        <w:rPr>
          <w:sz w:val="24"/>
          <w:szCs w:val="24"/>
        </w:rPr>
        <w:t>Краснинскую</w:t>
      </w:r>
      <w:proofErr w:type="spellEnd"/>
      <w:r w:rsidRPr="00F33AD3">
        <w:rPr>
          <w:sz w:val="24"/>
          <w:szCs w:val="24"/>
        </w:rPr>
        <w:t xml:space="preserve"> районную Думу;</w:t>
      </w:r>
    </w:p>
    <w:p w:rsidR="00C31805" w:rsidRPr="00F33AD3" w:rsidRDefault="00C31805"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C31805" w:rsidRPr="00F33AD3" w:rsidRDefault="00C31805"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C31805" w:rsidRPr="00F33AD3" w:rsidRDefault="00C31805"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C31805" w:rsidRPr="00F33AD3" w:rsidRDefault="00C31805"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C31805" w:rsidRPr="00F33AD3" w:rsidRDefault="00C31805"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C31805" w:rsidRPr="00F33AD3" w:rsidRDefault="00C31805" w:rsidP="001B0A99">
      <w:pPr>
        <w:autoSpaceDE w:val="0"/>
        <w:autoSpaceDN w:val="0"/>
        <w:adjustRightInd w:val="0"/>
        <w:ind w:firstLine="284"/>
        <w:jc w:val="both"/>
        <w:rPr>
          <w:sz w:val="24"/>
          <w:szCs w:val="24"/>
        </w:rPr>
      </w:pPr>
      <w:r w:rsidRPr="00F33AD3">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C31805" w:rsidRPr="00F33AD3" w:rsidRDefault="00C31805"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C31805" w:rsidRPr="00F33AD3" w:rsidRDefault="00C31805"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C31805" w:rsidRPr="00F33AD3" w:rsidRDefault="00C31805"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C31805" w:rsidRPr="00F33AD3" w:rsidRDefault="00C31805" w:rsidP="001B0A99">
      <w:pPr>
        <w:autoSpaceDE w:val="0"/>
        <w:autoSpaceDN w:val="0"/>
        <w:adjustRightInd w:val="0"/>
        <w:ind w:firstLine="284"/>
        <w:jc w:val="both"/>
        <w:rPr>
          <w:sz w:val="24"/>
          <w:szCs w:val="24"/>
        </w:rPr>
      </w:pPr>
      <w:r w:rsidRPr="00F33AD3">
        <w:rPr>
          <w:sz w:val="24"/>
          <w:szCs w:val="24"/>
        </w:rPr>
        <w:lastRenderedPageBreak/>
        <w:t>- организацию работы по учету операций со средствами муниципальных бюджетных учреждений;</w:t>
      </w:r>
    </w:p>
    <w:p w:rsidR="00C31805" w:rsidRPr="00F33AD3" w:rsidRDefault="00C31805" w:rsidP="001B0A99">
      <w:pPr>
        <w:autoSpaceDE w:val="0"/>
        <w:autoSpaceDN w:val="0"/>
        <w:adjustRightInd w:val="0"/>
        <w:ind w:firstLine="284"/>
        <w:jc w:val="both"/>
        <w:rPr>
          <w:sz w:val="24"/>
          <w:szCs w:val="24"/>
        </w:rPr>
      </w:pPr>
      <w:r w:rsidRPr="00F33AD3">
        <w:rPr>
          <w:sz w:val="24"/>
          <w:szCs w:val="24"/>
        </w:rPr>
        <w:t>- организацию формирования отчетности об исполнении бюджета муниципального района,  консолидированного бюджета муниципального образования;</w:t>
      </w:r>
    </w:p>
    <w:p w:rsidR="00C31805" w:rsidRPr="00F33AD3" w:rsidRDefault="00C31805" w:rsidP="001B0A99">
      <w:pPr>
        <w:autoSpaceDE w:val="0"/>
        <w:autoSpaceDN w:val="0"/>
        <w:adjustRightInd w:val="0"/>
        <w:ind w:firstLine="284"/>
        <w:jc w:val="both"/>
        <w:rPr>
          <w:sz w:val="24"/>
          <w:szCs w:val="24"/>
        </w:rPr>
      </w:pPr>
      <w:r w:rsidRPr="00F33AD3">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C31805" w:rsidRPr="00F33AD3" w:rsidRDefault="00C31805" w:rsidP="001B0A99">
      <w:pPr>
        <w:pStyle w:val="ConsPlusCell"/>
        <w:ind w:firstLine="284"/>
        <w:jc w:val="both"/>
        <w:rPr>
          <w:sz w:val="24"/>
          <w:szCs w:val="24"/>
        </w:rPr>
      </w:pPr>
      <w:r w:rsidRPr="00F33AD3">
        <w:rPr>
          <w:sz w:val="24"/>
          <w:szCs w:val="24"/>
        </w:rPr>
        <w:t>- управление муниципальным долгом, в том числе:</w:t>
      </w:r>
    </w:p>
    <w:p w:rsidR="00C31805" w:rsidRPr="00F33AD3" w:rsidRDefault="00C31805"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C31805" w:rsidRPr="00F33AD3" w:rsidRDefault="00C31805"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C31805" w:rsidRPr="00F33AD3" w:rsidRDefault="00C31805"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C31805" w:rsidRPr="00F33AD3" w:rsidRDefault="00C31805"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C31805" w:rsidRPr="00F33AD3" w:rsidRDefault="00C31805"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C31805" w:rsidRPr="00F33AD3" w:rsidRDefault="00C31805" w:rsidP="001B0A99">
      <w:pPr>
        <w:pStyle w:val="ConsPlusTitle"/>
        <w:ind w:firstLine="284"/>
        <w:jc w:val="both"/>
        <w:rPr>
          <w:b w:val="0"/>
          <w:bCs w:val="0"/>
        </w:rPr>
      </w:pPr>
      <w:r w:rsidRPr="00F33AD3">
        <w:rPr>
          <w:b w:val="0"/>
          <w:bCs w:val="0"/>
        </w:rPr>
        <w:t xml:space="preserve"> План реализации муниципальной программы</w:t>
      </w:r>
      <w:r>
        <w:rPr>
          <w:b w:val="0"/>
          <w:bCs w:val="0"/>
        </w:rPr>
        <w:t xml:space="preserve"> </w:t>
      </w:r>
      <w:r w:rsidRPr="00F33AD3">
        <w:rPr>
          <w:b w:val="0"/>
          <w:bCs w:val="0"/>
        </w:rPr>
        <w:t>представлен в приложении № 2 к муниципальной программе.</w:t>
      </w:r>
    </w:p>
    <w:p w:rsidR="00C31805" w:rsidRPr="00F33AD3" w:rsidRDefault="00C31805" w:rsidP="00F95C50">
      <w:pPr>
        <w:pStyle w:val="ConsPlusCell"/>
        <w:ind w:right="-709"/>
        <w:jc w:val="center"/>
        <w:rPr>
          <w:b/>
          <w:bCs/>
          <w:sz w:val="24"/>
          <w:szCs w:val="24"/>
        </w:rPr>
      </w:pPr>
    </w:p>
    <w:p w:rsidR="00C31805" w:rsidRPr="00F33AD3" w:rsidRDefault="00C31805"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C31805" w:rsidRPr="00F33AD3" w:rsidRDefault="00C31805" w:rsidP="005B3C2E">
      <w:pPr>
        <w:pStyle w:val="ConsPlusCell"/>
        <w:ind w:right="-709" w:firstLine="284"/>
        <w:jc w:val="both"/>
        <w:rPr>
          <w:sz w:val="24"/>
          <w:szCs w:val="24"/>
        </w:rPr>
      </w:pPr>
    </w:p>
    <w:p w:rsidR="00C31805" w:rsidRPr="00F33AD3" w:rsidRDefault="00C31805"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C31805" w:rsidRPr="00F33AD3" w:rsidRDefault="00C31805"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C31805" w:rsidRPr="00F33AD3" w:rsidRDefault="00C31805"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C31805" w:rsidRPr="00F33AD3" w:rsidRDefault="00C31805"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C31805" w:rsidRPr="00F33AD3" w:rsidRDefault="00C31805"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C31805" w:rsidRPr="00F33AD3" w:rsidRDefault="00C31805"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Pr>
          <w:b w:val="0"/>
          <w:bCs w:val="0"/>
          <w:kern w:val="2"/>
        </w:rPr>
        <w:t xml:space="preserve"> </w:t>
      </w:r>
      <w:r w:rsidRPr="00F33AD3">
        <w:rPr>
          <w:b w:val="0"/>
          <w:bCs w:val="0"/>
        </w:rPr>
        <w:t>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Pr>
          <w:b w:val="0"/>
          <w:bCs w:val="0"/>
          <w:color w:val="000000"/>
        </w:rPr>
        <w:t xml:space="preserve"> </w:t>
      </w:r>
      <w:r w:rsidRPr="00F33AD3">
        <w:rPr>
          <w:b w:val="0"/>
          <w:bCs w:val="0"/>
        </w:rPr>
        <w:t>на  обеспечение сбалансированности бюджетов.</w:t>
      </w:r>
    </w:p>
    <w:p w:rsidR="00C31805" w:rsidRPr="00F33AD3" w:rsidRDefault="00C31805"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-26718,1 тыс. рублей, в 2018 году 27225,1 тыс. рублей, в 2019 году-</w:t>
      </w:r>
      <w:r>
        <w:rPr>
          <w:b w:val="0"/>
          <w:bCs w:val="0"/>
        </w:rPr>
        <w:t>28419,1</w:t>
      </w:r>
      <w:r w:rsidRPr="00F33AD3">
        <w:rPr>
          <w:b w:val="0"/>
          <w:bCs w:val="0"/>
        </w:rPr>
        <w:t xml:space="preserve"> тыс. рублей, в 2020 году </w:t>
      </w:r>
      <w:r>
        <w:rPr>
          <w:b w:val="0"/>
          <w:bCs w:val="0"/>
        </w:rPr>
        <w:t xml:space="preserve">- </w:t>
      </w:r>
      <w:r w:rsidRPr="006F4679">
        <w:rPr>
          <w:b w:val="0"/>
          <w:bCs w:val="0"/>
          <w:sz w:val="22"/>
          <w:szCs w:val="22"/>
        </w:rPr>
        <w:t>29199,3</w:t>
      </w:r>
      <w:r>
        <w:rPr>
          <w:sz w:val="22"/>
          <w:szCs w:val="22"/>
        </w:rPr>
        <w:t xml:space="preserve"> </w:t>
      </w:r>
      <w:r w:rsidRPr="00F33AD3">
        <w:rPr>
          <w:b w:val="0"/>
          <w:bCs w:val="0"/>
        </w:rPr>
        <w:t>тыс. рублей,</w:t>
      </w:r>
      <w:r>
        <w:rPr>
          <w:b w:val="0"/>
          <w:bCs w:val="0"/>
        </w:rPr>
        <w:t xml:space="preserve"> в</w:t>
      </w:r>
      <w:r w:rsidRPr="00F33AD3">
        <w:rPr>
          <w:b w:val="0"/>
          <w:bCs w:val="0"/>
        </w:rPr>
        <w:t xml:space="preserve"> 2021 году </w:t>
      </w:r>
      <w:r>
        <w:rPr>
          <w:b w:val="0"/>
          <w:bCs w:val="0"/>
        </w:rPr>
        <w:t xml:space="preserve">- </w:t>
      </w:r>
      <w:r w:rsidRPr="006F4679">
        <w:rPr>
          <w:b w:val="0"/>
          <w:bCs w:val="0"/>
          <w:sz w:val="22"/>
          <w:szCs w:val="22"/>
        </w:rPr>
        <w:t>21844,2</w:t>
      </w:r>
      <w:r>
        <w:rPr>
          <w:sz w:val="22"/>
          <w:szCs w:val="22"/>
        </w:rPr>
        <w:t xml:space="preserve"> </w:t>
      </w:r>
      <w:r w:rsidRPr="00F33AD3">
        <w:rPr>
          <w:b w:val="0"/>
          <w:bCs w:val="0"/>
        </w:rPr>
        <w:t xml:space="preserve">тыс. рублей, </w:t>
      </w:r>
      <w:r>
        <w:rPr>
          <w:b w:val="0"/>
          <w:bCs w:val="0"/>
        </w:rPr>
        <w:t xml:space="preserve"> в 2022 году - </w:t>
      </w:r>
      <w:r w:rsidRPr="006F4679">
        <w:rPr>
          <w:b w:val="0"/>
          <w:bCs w:val="0"/>
          <w:sz w:val="22"/>
          <w:szCs w:val="22"/>
        </w:rPr>
        <w:t>19497,8</w:t>
      </w:r>
      <w:r>
        <w:rPr>
          <w:sz w:val="22"/>
          <w:szCs w:val="22"/>
        </w:rPr>
        <w:t xml:space="preserve"> </w:t>
      </w:r>
      <w:r w:rsidRPr="00F33AD3">
        <w:rPr>
          <w:b w:val="0"/>
          <w:bCs w:val="0"/>
        </w:rPr>
        <w:t>тыс.рублей</w:t>
      </w:r>
      <w:r>
        <w:rPr>
          <w:b w:val="0"/>
          <w:bCs w:val="0"/>
        </w:rPr>
        <w:t>,</w:t>
      </w:r>
      <w:r w:rsidRPr="00F33AD3">
        <w:rPr>
          <w:b w:val="0"/>
          <w:bCs w:val="0"/>
        </w:rPr>
        <w:t xml:space="preserve"> </w:t>
      </w:r>
      <w:r>
        <w:rPr>
          <w:b w:val="0"/>
          <w:bCs w:val="0"/>
        </w:rPr>
        <w:t xml:space="preserve">в </w:t>
      </w:r>
      <w:r w:rsidRPr="00F33AD3">
        <w:rPr>
          <w:b w:val="0"/>
          <w:bCs w:val="0"/>
        </w:rPr>
        <w:t>202</w:t>
      </w:r>
      <w:r>
        <w:rPr>
          <w:b w:val="0"/>
          <w:bCs w:val="0"/>
        </w:rPr>
        <w:t>3</w:t>
      </w:r>
      <w:r w:rsidRPr="00F33AD3">
        <w:rPr>
          <w:b w:val="0"/>
          <w:bCs w:val="0"/>
        </w:rPr>
        <w:t xml:space="preserve">-2024 годы </w:t>
      </w:r>
      <w:r>
        <w:rPr>
          <w:b w:val="0"/>
          <w:bCs w:val="0"/>
        </w:rPr>
        <w:t>-</w:t>
      </w:r>
      <w:r w:rsidRPr="006F4679">
        <w:rPr>
          <w:b w:val="0"/>
          <w:bCs w:val="0"/>
          <w:sz w:val="22"/>
          <w:szCs w:val="22"/>
        </w:rPr>
        <w:t>38995,6</w:t>
      </w:r>
      <w:r>
        <w:rPr>
          <w:sz w:val="22"/>
          <w:szCs w:val="22"/>
        </w:rPr>
        <w:t xml:space="preserve"> </w:t>
      </w:r>
      <w:r w:rsidRPr="00F33AD3">
        <w:rPr>
          <w:b w:val="0"/>
          <w:bCs w:val="0"/>
        </w:rPr>
        <w:t xml:space="preserve">тыс.рублей,  в том числе за счет средств областного бюджета: в 2014 году 22436,8 тыс.рублей, в 2015 году 22738,0 тыс. рублей, в </w:t>
      </w:r>
      <w:r w:rsidRPr="00F33AD3">
        <w:rPr>
          <w:b w:val="0"/>
          <w:bCs w:val="0"/>
        </w:rPr>
        <w:lastRenderedPageBreak/>
        <w:t>2016 году </w:t>
      </w:r>
      <w:r>
        <w:rPr>
          <w:b w:val="0"/>
          <w:bCs w:val="0"/>
        </w:rPr>
        <w:t>-</w:t>
      </w:r>
      <w:r w:rsidRPr="00F33AD3">
        <w:rPr>
          <w:b w:val="0"/>
          <w:bCs w:val="0"/>
        </w:rPr>
        <w:t xml:space="preserve"> 21699,2 тыс. рублей, в 2017 году -20699,4 тыс.рублей, в 2018 году -21459,3 тыс. рублей, в 2019 году -23043,7 тыс. рублей, в 2020 году </w:t>
      </w:r>
      <w:r>
        <w:rPr>
          <w:b w:val="0"/>
          <w:bCs w:val="0"/>
        </w:rPr>
        <w:t xml:space="preserve">- </w:t>
      </w:r>
      <w:r w:rsidRPr="006F4679">
        <w:rPr>
          <w:b w:val="0"/>
          <w:bCs w:val="0"/>
          <w:sz w:val="22"/>
          <w:szCs w:val="22"/>
        </w:rPr>
        <w:t>1112,2</w:t>
      </w:r>
      <w:r>
        <w:rPr>
          <w:sz w:val="22"/>
          <w:szCs w:val="22"/>
        </w:rPr>
        <w:t xml:space="preserve"> </w:t>
      </w:r>
      <w:r w:rsidRPr="00F33AD3">
        <w:rPr>
          <w:b w:val="0"/>
          <w:bCs w:val="0"/>
        </w:rPr>
        <w:t xml:space="preserve">тыс. рублей, в 2021 году </w:t>
      </w:r>
      <w:r>
        <w:rPr>
          <w:b w:val="0"/>
          <w:bCs w:val="0"/>
        </w:rPr>
        <w:t xml:space="preserve">- </w:t>
      </w:r>
      <w:r w:rsidRPr="006F4679">
        <w:rPr>
          <w:b w:val="0"/>
          <w:bCs w:val="0"/>
          <w:sz w:val="22"/>
          <w:szCs w:val="22"/>
        </w:rPr>
        <w:t>1156,7</w:t>
      </w:r>
      <w:r>
        <w:rPr>
          <w:b w:val="0"/>
          <w:bCs w:val="0"/>
          <w:sz w:val="22"/>
          <w:szCs w:val="22"/>
        </w:rPr>
        <w:t xml:space="preserve"> </w:t>
      </w:r>
      <w:r w:rsidRPr="006F4679">
        <w:rPr>
          <w:b w:val="0"/>
          <w:bCs w:val="0"/>
        </w:rPr>
        <w:t>тыс</w:t>
      </w:r>
      <w:r w:rsidRPr="00F33AD3">
        <w:rPr>
          <w:b w:val="0"/>
          <w:bCs w:val="0"/>
        </w:rPr>
        <w:t>. рублей,</w:t>
      </w:r>
      <w:r>
        <w:rPr>
          <w:b w:val="0"/>
          <w:bCs w:val="0"/>
        </w:rPr>
        <w:t xml:space="preserve">  </w:t>
      </w:r>
      <w:r w:rsidRPr="00F33AD3">
        <w:rPr>
          <w:b w:val="0"/>
          <w:bCs w:val="0"/>
        </w:rPr>
        <w:t>в 202</w:t>
      </w:r>
      <w:r>
        <w:rPr>
          <w:b w:val="0"/>
          <w:bCs w:val="0"/>
        </w:rPr>
        <w:t>2</w:t>
      </w:r>
      <w:r w:rsidRPr="00F33AD3">
        <w:rPr>
          <w:b w:val="0"/>
          <w:bCs w:val="0"/>
        </w:rPr>
        <w:t xml:space="preserve"> году </w:t>
      </w:r>
      <w:r>
        <w:rPr>
          <w:b w:val="0"/>
          <w:bCs w:val="0"/>
        </w:rPr>
        <w:t xml:space="preserve">- </w:t>
      </w:r>
      <w:r w:rsidRPr="00E66AFE">
        <w:rPr>
          <w:b w:val="0"/>
          <w:bCs w:val="0"/>
          <w:sz w:val="22"/>
          <w:szCs w:val="22"/>
        </w:rPr>
        <w:t>1203,0</w:t>
      </w:r>
      <w:r>
        <w:rPr>
          <w:b w:val="0"/>
          <w:bCs w:val="0"/>
        </w:rPr>
        <w:t xml:space="preserve"> </w:t>
      </w:r>
      <w:r w:rsidRPr="00F33AD3">
        <w:rPr>
          <w:b w:val="0"/>
          <w:bCs w:val="0"/>
        </w:rPr>
        <w:t>тыс.рублей</w:t>
      </w:r>
      <w:r>
        <w:rPr>
          <w:b w:val="0"/>
          <w:bCs w:val="0"/>
        </w:rPr>
        <w:t>, в</w:t>
      </w:r>
      <w:r w:rsidRPr="00F33AD3">
        <w:rPr>
          <w:b w:val="0"/>
          <w:bCs w:val="0"/>
        </w:rPr>
        <w:t xml:space="preserve"> 2022-2024 годы -</w:t>
      </w:r>
      <w:r>
        <w:rPr>
          <w:b w:val="0"/>
          <w:bCs w:val="0"/>
        </w:rPr>
        <w:t>2406,0</w:t>
      </w:r>
      <w:r w:rsidRPr="00F33AD3">
        <w:rPr>
          <w:b w:val="0"/>
          <w:bCs w:val="0"/>
        </w:rPr>
        <w:t xml:space="preserve"> тыс.рублей.</w:t>
      </w:r>
    </w:p>
    <w:p w:rsidR="00C31805" w:rsidRPr="00F33AD3" w:rsidRDefault="00C31805" w:rsidP="005B3C2E">
      <w:pPr>
        <w:pStyle w:val="ConsPlusCell"/>
        <w:ind w:right="-1" w:firstLine="284"/>
        <w:jc w:val="center"/>
        <w:rPr>
          <w:b/>
          <w:bCs/>
          <w:sz w:val="24"/>
          <w:szCs w:val="24"/>
        </w:rPr>
      </w:pPr>
    </w:p>
    <w:p w:rsidR="00C31805" w:rsidRPr="00F33AD3" w:rsidRDefault="00C31805" w:rsidP="005B3C2E">
      <w:pPr>
        <w:pStyle w:val="ConsPlusCell"/>
        <w:ind w:right="-1" w:firstLine="284"/>
        <w:jc w:val="center"/>
        <w:rPr>
          <w:b/>
          <w:bCs/>
          <w:sz w:val="24"/>
          <w:szCs w:val="24"/>
        </w:rPr>
      </w:pPr>
      <w:r w:rsidRPr="00F33AD3">
        <w:rPr>
          <w:b/>
          <w:bCs/>
          <w:sz w:val="24"/>
          <w:szCs w:val="24"/>
        </w:rPr>
        <w:t>5. Основные меры правового регулирования в сфере</w:t>
      </w:r>
    </w:p>
    <w:p w:rsidR="00C31805" w:rsidRPr="00F33AD3" w:rsidRDefault="00C31805"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C31805" w:rsidRPr="00F33AD3" w:rsidRDefault="00C31805" w:rsidP="005B3C2E">
      <w:pPr>
        <w:pStyle w:val="ConsPlusCell"/>
        <w:ind w:right="-1" w:firstLine="284"/>
        <w:jc w:val="both"/>
        <w:rPr>
          <w:b/>
          <w:bCs/>
          <w:sz w:val="24"/>
          <w:szCs w:val="24"/>
        </w:rPr>
      </w:pPr>
    </w:p>
    <w:p w:rsidR="00C31805" w:rsidRPr="00F33AD3" w:rsidRDefault="00C31805"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C31805" w:rsidRPr="00F33AD3" w:rsidRDefault="00C31805"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C31805" w:rsidRPr="00F33AD3" w:rsidRDefault="00C31805"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C31805" w:rsidRPr="00F33AD3" w:rsidRDefault="00C31805"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C31805" w:rsidRPr="00F33AD3" w:rsidRDefault="00C31805"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C31805" w:rsidRPr="00F33AD3" w:rsidRDefault="00C31805" w:rsidP="005B3C2E">
      <w:pPr>
        <w:pStyle w:val="ConsPlusCell"/>
        <w:ind w:firstLine="284"/>
        <w:jc w:val="both"/>
        <w:rPr>
          <w:sz w:val="24"/>
          <w:szCs w:val="24"/>
        </w:rPr>
      </w:pPr>
    </w:p>
    <w:p w:rsidR="00C31805" w:rsidRPr="00F33AD3" w:rsidRDefault="00C31805"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C31805" w:rsidRPr="00F33AD3" w:rsidRDefault="00C31805"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C31805" w:rsidRPr="00F33AD3" w:rsidRDefault="00C31805" w:rsidP="005B3C2E">
      <w:pPr>
        <w:pStyle w:val="ConsPlusCell"/>
        <w:ind w:firstLine="284"/>
        <w:jc w:val="both"/>
        <w:rPr>
          <w:b/>
          <w:bCs/>
          <w:sz w:val="24"/>
          <w:szCs w:val="24"/>
        </w:rPr>
      </w:pPr>
    </w:p>
    <w:p w:rsidR="00C31805" w:rsidRPr="00F33AD3" w:rsidRDefault="00C31805"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C31805" w:rsidRPr="00F33AD3" w:rsidRDefault="00C31805"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C31805" w:rsidRPr="00F33AD3" w:rsidRDefault="00C31805"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C31805" w:rsidRPr="00F33AD3" w:rsidRDefault="00C31805"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C31805" w:rsidRPr="00F33AD3" w:rsidRDefault="00C31805"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C31805" w:rsidRPr="00F33AD3" w:rsidRDefault="00C31805"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C31805" w:rsidRPr="00F33AD3" w:rsidRDefault="00C31805"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C31805" w:rsidRPr="00F33AD3" w:rsidRDefault="00C31805"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C31805" w:rsidRPr="00F33AD3" w:rsidRDefault="00C31805"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 дотаций на выравнивание бюджетной обеспеченности;</w:t>
      </w:r>
    </w:p>
    <w:p w:rsidR="00C31805" w:rsidRPr="00F33AD3" w:rsidRDefault="00C31805"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w:t>
      </w:r>
      <w:r>
        <w:rPr>
          <w:sz w:val="24"/>
          <w:szCs w:val="24"/>
        </w:rPr>
        <w:t xml:space="preserve"> </w:t>
      </w:r>
      <w:r w:rsidRPr="00F33AD3">
        <w:rPr>
          <w:sz w:val="24"/>
          <w:szCs w:val="24"/>
        </w:rPr>
        <w:t xml:space="preserve">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C31805" w:rsidRPr="00F33AD3" w:rsidRDefault="00C31805"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C31805" w:rsidRPr="00F33AD3" w:rsidRDefault="00C31805"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C31805" w:rsidRPr="00F33AD3" w:rsidRDefault="00C31805"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C31805" w:rsidRPr="00F33AD3" w:rsidRDefault="00C31805" w:rsidP="005B3C2E">
      <w:pPr>
        <w:autoSpaceDE w:val="0"/>
        <w:autoSpaceDN w:val="0"/>
        <w:adjustRightInd w:val="0"/>
        <w:ind w:firstLine="284"/>
        <w:jc w:val="both"/>
        <w:rPr>
          <w:sz w:val="24"/>
          <w:szCs w:val="24"/>
        </w:rPr>
      </w:pPr>
      <w:r w:rsidRPr="00F33AD3">
        <w:rPr>
          <w:sz w:val="24"/>
          <w:szCs w:val="24"/>
        </w:rPr>
        <w:lastRenderedPageBreak/>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C31805" w:rsidRPr="00F33AD3" w:rsidRDefault="00C31805"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C31805" w:rsidRPr="00F33AD3" w:rsidRDefault="00C31805" w:rsidP="005B3C2E">
      <w:pPr>
        <w:autoSpaceDE w:val="0"/>
        <w:autoSpaceDN w:val="0"/>
        <w:adjustRightInd w:val="0"/>
        <w:ind w:firstLine="284"/>
        <w:jc w:val="both"/>
        <w:rPr>
          <w:sz w:val="24"/>
          <w:szCs w:val="24"/>
        </w:rPr>
      </w:pPr>
      <w:r w:rsidRPr="00F33AD3">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C31805" w:rsidRPr="00F33AD3" w:rsidRDefault="00C31805"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C31805" w:rsidRPr="00F33AD3" w:rsidRDefault="00C31805"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C31805" w:rsidRPr="00F33AD3" w:rsidRDefault="00C31805"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C31805" w:rsidRPr="00F33AD3" w:rsidRDefault="00C31805"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C31805" w:rsidRPr="00F33AD3" w:rsidRDefault="00C31805" w:rsidP="005B3C2E">
      <w:pPr>
        <w:ind w:firstLine="284"/>
        <w:jc w:val="center"/>
        <w:rPr>
          <w:sz w:val="24"/>
          <w:szCs w:val="24"/>
        </w:rPr>
      </w:pPr>
    </w:p>
    <w:p w:rsidR="00C31805" w:rsidRPr="00F33AD3" w:rsidRDefault="00C31805" w:rsidP="00AB481F">
      <w:pPr>
        <w:pStyle w:val="ConsPlusTitle"/>
        <w:jc w:val="center"/>
      </w:pPr>
      <w:r w:rsidRPr="00F33AD3">
        <w:t>Обеспечивающая подпрограмма</w:t>
      </w:r>
    </w:p>
    <w:p w:rsidR="00C31805" w:rsidRDefault="00C31805" w:rsidP="00AB481F">
      <w:pPr>
        <w:pStyle w:val="ConsPlusTitle"/>
        <w:jc w:val="center"/>
      </w:pPr>
      <w:r w:rsidRPr="00F33AD3">
        <w:t>«Нормативно-методическое обеспечение бюджетного процесса</w:t>
      </w:r>
    </w:p>
    <w:p w:rsidR="00C31805" w:rsidRPr="00F33AD3" w:rsidRDefault="00C31805" w:rsidP="00AB481F">
      <w:pPr>
        <w:pStyle w:val="ConsPlusTitle"/>
        <w:jc w:val="center"/>
      </w:pPr>
      <w:r w:rsidRPr="00F33AD3">
        <w:t xml:space="preserve"> в муниципальном образовании»</w:t>
      </w:r>
    </w:p>
    <w:p w:rsidR="00C31805" w:rsidRPr="00F33AD3" w:rsidRDefault="00C31805" w:rsidP="00AB481F">
      <w:pPr>
        <w:pStyle w:val="ConsPlusTitle"/>
        <w:jc w:val="both"/>
      </w:pPr>
    </w:p>
    <w:p w:rsidR="00C31805" w:rsidRPr="00F33AD3" w:rsidRDefault="00C31805" w:rsidP="00AB481F">
      <w:pPr>
        <w:pStyle w:val="ConsPlusTitle"/>
        <w:jc w:val="center"/>
      </w:pPr>
      <w:r w:rsidRPr="00F33AD3">
        <w:t>ПАСПОРТ</w:t>
      </w:r>
    </w:p>
    <w:p w:rsidR="00C31805" w:rsidRPr="00F33AD3" w:rsidRDefault="00C31805" w:rsidP="00AB481F">
      <w:pPr>
        <w:pStyle w:val="ConsPlusTitle"/>
        <w:jc w:val="center"/>
      </w:pPr>
      <w:r w:rsidRPr="00F33AD3">
        <w:t>обеспечивающей подпрограммы</w:t>
      </w:r>
    </w:p>
    <w:p w:rsidR="00C31805" w:rsidRDefault="00C31805" w:rsidP="005B3C2E">
      <w:pPr>
        <w:ind w:firstLine="284"/>
        <w:jc w:val="center"/>
        <w:rPr>
          <w:sz w:val="24"/>
          <w:szCs w:val="24"/>
        </w:rPr>
      </w:pPr>
    </w:p>
    <w:p w:rsidR="00C31805" w:rsidRDefault="00C31805" w:rsidP="005B3C2E">
      <w:pPr>
        <w:ind w:firstLine="284"/>
        <w:jc w:val="center"/>
        <w:rPr>
          <w:sz w:val="24"/>
          <w:szCs w:val="24"/>
        </w:rPr>
      </w:pPr>
    </w:p>
    <w:p w:rsidR="00C31805" w:rsidRDefault="00C31805" w:rsidP="005B3C2E">
      <w:pPr>
        <w:ind w:firstLine="284"/>
        <w:jc w:val="center"/>
        <w:rPr>
          <w:sz w:val="24"/>
          <w:szCs w:val="24"/>
        </w:rPr>
      </w:pPr>
    </w:p>
    <w:tbl>
      <w:tblPr>
        <w:tblpPr w:leftFromText="180" w:rightFromText="180" w:vertAnchor="text" w:horzAnchor="margin" w:tblpXSpec="center" w:tblpYSpec="bottom"/>
        <w:tblW w:w="9714" w:type="dxa"/>
        <w:tblLayout w:type="fixed"/>
        <w:tblCellMar>
          <w:left w:w="75" w:type="dxa"/>
          <w:right w:w="75" w:type="dxa"/>
        </w:tblCellMar>
        <w:tblLook w:val="0000"/>
      </w:tblPr>
      <w:tblGrid>
        <w:gridCol w:w="3402"/>
        <w:gridCol w:w="6312"/>
      </w:tblGrid>
      <w:tr w:rsidR="00C31805"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C31805" w:rsidRPr="00F33AD3" w:rsidRDefault="00C31805" w:rsidP="00AB481F">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C31805" w:rsidRPr="00F33AD3" w:rsidRDefault="00C31805" w:rsidP="00AB481F">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C31805" w:rsidRPr="00F33AD3">
        <w:trPr>
          <w:cantSplit/>
          <w:trHeight w:val="600"/>
        </w:trPr>
        <w:tc>
          <w:tcPr>
            <w:tcW w:w="3402" w:type="dxa"/>
            <w:tcBorders>
              <w:left w:val="single" w:sz="4" w:space="0" w:color="auto"/>
              <w:bottom w:val="single" w:sz="4" w:space="0" w:color="auto"/>
              <w:right w:val="single" w:sz="4" w:space="0" w:color="auto"/>
            </w:tcBorders>
          </w:tcPr>
          <w:p w:rsidR="00C31805" w:rsidRPr="00F33AD3" w:rsidRDefault="00C31805" w:rsidP="00AB481F">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C31805" w:rsidRPr="00F33AD3" w:rsidRDefault="00C31805" w:rsidP="00AB481F">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C31805" w:rsidRPr="00F33AD3">
        <w:trPr>
          <w:cantSplit/>
          <w:trHeight w:val="400"/>
        </w:trPr>
        <w:tc>
          <w:tcPr>
            <w:tcW w:w="3402" w:type="dxa"/>
            <w:tcBorders>
              <w:left w:val="single" w:sz="4" w:space="0" w:color="auto"/>
              <w:bottom w:val="single" w:sz="4" w:space="0" w:color="auto"/>
              <w:right w:val="single" w:sz="4" w:space="0" w:color="auto"/>
            </w:tcBorders>
          </w:tcPr>
          <w:p w:rsidR="00C31805" w:rsidRPr="00F33AD3" w:rsidRDefault="00C31805" w:rsidP="00AB481F">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C31805" w:rsidRPr="00F33AD3" w:rsidRDefault="00C31805" w:rsidP="00AB481F">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C31805" w:rsidRPr="00F33AD3" w:rsidRDefault="00C31805" w:rsidP="00AB481F">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C31805" w:rsidRPr="00F33AD3" w:rsidRDefault="00C31805" w:rsidP="00AB481F">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C31805"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C31805" w:rsidRPr="00F33AD3" w:rsidRDefault="00C31805" w:rsidP="00AB481F">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C31805" w:rsidRPr="00F33AD3" w:rsidRDefault="00C31805" w:rsidP="00AB481F">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C31805" w:rsidRPr="00F33AD3" w:rsidRDefault="00C31805" w:rsidP="00AB481F">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C31805" w:rsidRPr="00F33AD3">
        <w:trPr>
          <w:cantSplit/>
          <w:trHeight w:val="600"/>
        </w:trPr>
        <w:tc>
          <w:tcPr>
            <w:tcW w:w="3402" w:type="dxa"/>
            <w:tcBorders>
              <w:left w:val="single" w:sz="4" w:space="0" w:color="auto"/>
              <w:bottom w:val="single" w:sz="4" w:space="0" w:color="000000"/>
              <w:right w:val="single" w:sz="4" w:space="0" w:color="auto"/>
            </w:tcBorders>
          </w:tcPr>
          <w:p w:rsidR="00C31805" w:rsidRPr="00F33AD3" w:rsidRDefault="00C31805" w:rsidP="00AB481F">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C31805" w:rsidRPr="00F33AD3" w:rsidRDefault="00C31805" w:rsidP="00AB481F">
            <w:pPr>
              <w:pStyle w:val="ConsPlusCell"/>
              <w:suppressAutoHyphens/>
              <w:jc w:val="both"/>
              <w:rPr>
                <w:kern w:val="2"/>
                <w:sz w:val="24"/>
                <w:szCs w:val="24"/>
              </w:rPr>
            </w:pPr>
            <w:r w:rsidRPr="00F33AD3">
              <w:rPr>
                <w:kern w:val="2"/>
                <w:sz w:val="24"/>
                <w:szCs w:val="24"/>
              </w:rPr>
              <w:t>1 этап 2014-2016 годы</w:t>
            </w:r>
          </w:p>
          <w:p w:rsidR="00C31805" w:rsidRPr="00F33AD3" w:rsidRDefault="00C31805" w:rsidP="00AB481F">
            <w:pPr>
              <w:pStyle w:val="ConsPlusCell"/>
              <w:suppressAutoHyphens/>
              <w:jc w:val="both"/>
              <w:rPr>
                <w:kern w:val="2"/>
                <w:sz w:val="24"/>
                <w:szCs w:val="24"/>
              </w:rPr>
            </w:pPr>
            <w:r w:rsidRPr="00F33AD3">
              <w:rPr>
                <w:kern w:val="2"/>
                <w:sz w:val="24"/>
                <w:szCs w:val="24"/>
              </w:rPr>
              <w:t>2 этап 2017-2024 годы</w:t>
            </w:r>
          </w:p>
        </w:tc>
      </w:tr>
      <w:tr w:rsidR="00C31805"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C31805" w:rsidRPr="00F33AD3" w:rsidRDefault="00C31805" w:rsidP="00AB481F">
            <w:pPr>
              <w:pStyle w:val="a4"/>
              <w:jc w:val="both"/>
            </w:pPr>
            <w:r w:rsidRPr="00F33AD3">
              <w:lastRenderedPageBreak/>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C31805" w:rsidRPr="00F33AD3" w:rsidRDefault="00C31805" w:rsidP="00AB481F">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w:t>
            </w:r>
            <w:r>
              <w:t>54094,5</w:t>
            </w:r>
            <w:r w:rsidRPr="00F33AD3">
              <w:t xml:space="preserve"> тыс. рублей, в том числе: </w:t>
            </w:r>
          </w:p>
          <w:p w:rsidR="00C31805" w:rsidRPr="00F33AD3" w:rsidRDefault="00C31805" w:rsidP="00AB481F">
            <w:pPr>
              <w:pStyle w:val="a4"/>
              <w:spacing w:before="0" w:beforeAutospacing="0" w:after="0" w:afterAutospacing="0"/>
              <w:jc w:val="both"/>
            </w:pPr>
          </w:p>
        </w:tc>
      </w:tr>
      <w:tr w:rsidR="00C31805"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C31805" w:rsidRPr="00F33AD3" w:rsidRDefault="00C31805" w:rsidP="00AB481F">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C31805" w:rsidRPr="00F33AD3" w:rsidRDefault="00C31805" w:rsidP="00AB481F">
            <w:pPr>
              <w:pStyle w:val="a4"/>
              <w:spacing w:before="0" w:beforeAutospacing="0" w:after="0" w:afterAutospacing="0"/>
              <w:jc w:val="both"/>
            </w:pPr>
            <w:r w:rsidRPr="00F33AD3">
              <w:t>2014 год  - 4234,8 тыс. рублей;</w:t>
            </w:r>
          </w:p>
          <w:p w:rsidR="00C31805" w:rsidRPr="00F33AD3" w:rsidRDefault="00C31805" w:rsidP="00AB481F">
            <w:pPr>
              <w:pStyle w:val="a4"/>
              <w:spacing w:before="0" w:beforeAutospacing="0" w:after="0" w:afterAutospacing="0"/>
              <w:jc w:val="both"/>
            </w:pPr>
            <w:r w:rsidRPr="00F33AD3">
              <w:t xml:space="preserve">2015 год </w:t>
            </w:r>
            <w:r>
              <w:t xml:space="preserve">- </w:t>
            </w:r>
            <w:r w:rsidRPr="00F33AD3">
              <w:t xml:space="preserve"> 4736,8 тыс. рублей; </w:t>
            </w:r>
          </w:p>
          <w:p w:rsidR="00C31805" w:rsidRPr="00F33AD3" w:rsidRDefault="00C31805" w:rsidP="00AB481F">
            <w:pPr>
              <w:pStyle w:val="a4"/>
              <w:spacing w:before="0" w:beforeAutospacing="0" w:after="0" w:afterAutospacing="0"/>
              <w:jc w:val="both"/>
            </w:pPr>
            <w:r w:rsidRPr="00F33AD3">
              <w:t xml:space="preserve">2016 год </w:t>
            </w:r>
            <w:r>
              <w:t>-</w:t>
            </w:r>
            <w:r w:rsidRPr="00F33AD3">
              <w:t xml:space="preserve"> 4738,1 тыс. рублей;</w:t>
            </w:r>
          </w:p>
          <w:p w:rsidR="00C31805" w:rsidRPr="00F33AD3" w:rsidRDefault="00C31805" w:rsidP="00AB481F">
            <w:pPr>
              <w:pStyle w:val="a4"/>
              <w:spacing w:before="0" w:beforeAutospacing="0" w:after="0" w:afterAutospacing="0"/>
              <w:jc w:val="both"/>
            </w:pPr>
            <w:r w:rsidRPr="00F33AD3">
              <w:t xml:space="preserve">2017 год </w:t>
            </w:r>
            <w:r>
              <w:t xml:space="preserve">- </w:t>
            </w:r>
            <w:r w:rsidRPr="00F33AD3">
              <w:t>5035,6 тыс. рублей;</w:t>
            </w:r>
          </w:p>
          <w:p w:rsidR="00C31805" w:rsidRPr="00F33AD3" w:rsidRDefault="00C31805" w:rsidP="00AB481F">
            <w:pPr>
              <w:pStyle w:val="a4"/>
              <w:spacing w:before="0" w:beforeAutospacing="0" w:after="0" w:afterAutospacing="0"/>
              <w:jc w:val="both"/>
            </w:pPr>
            <w:r w:rsidRPr="00F33AD3">
              <w:t>2018 год</w:t>
            </w:r>
            <w:r>
              <w:t xml:space="preserve"> </w:t>
            </w:r>
            <w:r w:rsidRPr="00F33AD3">
              <w:t>-  4965,7 тыс. рублей;</w:t>
            </w:r>
          </w:p>
          <w:p w:rsidR="00C31805" w:rsidRPr="00F33AD3" w:rsidRDefault="00C31805" w:rsidP="00AB481F">
            <w:pPr>
              <w:pStyle w:val="a4"/>
              <w:spacing w:before="0" w:beforeAutospacing="0" w:after="0" w:afterAutospacing="0"/>
              <w:jc w:val="both"/>
            </w:pPr>
            <w:r w:rsidRPr="00F33AD3">
              <w:t>2019 год</w:t>
            </w:r>
            <w:r>
              <w:t xml:space="preserve"> </w:t>
            </w:r>
            <w:r w:rsidRPr="00F33AD3">
              <w:t xml:space="preserve">-  </w:t>
            </w:r>
            <w:r>
              <w:t>5154,4</w:t>
            </w:r>
            <w:r w:rsidRPr="00F33AD3">
              <w:t xml:space="preserve"> тыс. рублей;</w:t>
            </w:r>
          </w:p>
          <w:p w:rsidR="00C31805" w:rsidRPr="00F33AD3" w:rsidRDefault="00C31805" w:rsidP="00AB481F">
            <w:pPr>
              <w:pStyle w:val="a4"/>
              <w:spacing w:before="0" w:beforeAutospacing="0" w:after="0" w:afterAutospacing="0"/>
              <w:jc w:val="both"/>
            </w:pPr>
            <w:r w:rsidRPr="00F33AD3">
              <w:t xml:space="preserve">2020 год </w:t>
            </w:r>
            <w:r>
              <w:t>-</w:t>
            </w:r>
            <w:r w:rsidRPr="00F33AD3">
              <w:t xml:space="preserve"> </w:t>
            </w:r>
            <w:r>
              <w:t>5191,1</w:t>
            </w:r>
            <w:r w:rsidRPr="00F33AD3">
              <w:t xml:space="preserve"> тыс. рублей;</w:t>
            </w:r>
          </w:p>
          <w:p w:rsidR="00C31805" w:rsidRDefault="00C31805" w:rsidP="00AB481F">
            <w:pPr>
              <w:pStyle w:val="a4"/>
              <w:spacing w:before="0" w:beforeAutospacing="0" w:after="0" w:afterAutospacing="0"/>
              <w:jc w:val="both"/>
            </w:pPr>
            <w:r w:rsidRPr="00F33AD3">
              <w:t xml:space="preserve">2021 год </w:t>
            </w:r>
            <w:r>
              <w:t xml:space="preserve">- 5009,5 </w:t>
            </w:r>
            <w:r w:rsidRPr="00F33AD3">
              <w:t>тыс. рублей;</w:t>
            </w:r>
          </w:p>
          <w:p w:rsidR="00C31805" w:rsidRDefault="00C31805" w:rsidP="00276DBB">
            <w:pPr>
              <w:pStyle w:val="a4"/>
              <w:spacing w:before="0" w:beforeAutospacing="0" w:after="0" w:afterAutospacing="0"/>
              <w:jc w:val="both"/>
            </w:pPr>
            <w:r w:rsidRPr="00F33AD3">
              <w:t>202</w:t>
            </w:r>
            <w:r>
              <w:t>2</w:t>
            </w:r>
            <w:r w:rsidRPr="00F33AD3">
              <w:t xml:space="preserve"> год </w:t>
            </w:r>
            <w:r>
              <w:t xml:space="preserve">- 5009,5 </w:t>
            </w:r>
            <w:r w:rsidRPr="00F33AD3">
              <w:t>тыс. рублей;</w:t>
            </w:r>
          </w:p>
          <w:p w:rsidR="00C31805" w:rsidRPr="00F33AD3" w:rsidRDefault="00C31805" w:rsidP="00276DBB">
            <w:pPr>
              <w:pStyle w:val="a4"/>
              <w:spacing w:before="0" w:beforeAutospacing="0" w:after="0" w:afterAutospacing="0"/>
              <w:jc w:val="both"/>
            </w:pPr>
            <w:r w:rsidRPr="00F33AD3">
              <w:t>202</w:t>
            </w:r>
            <w:r>
              <w:t>3</w:t>
            </w:r>
            <w:r w:rsidRPr="00F33AD3">
              <w:t>-2024 годы</w:t>
            </w:r>
            <w:r>
              <w:t xml:space="preserve"> </w:t>
            </w:r>
            <w:r w:rsidRPr="00F33AD3">
              <w:t>-</w:t>
            </w:r>
            <w:r>
              <w:t>10019,0</w:t>
            </w:r>
            <w:r w:rsidRPr="00F33AD3">
              <w:t xml:space="preserve"> тыс.рублей.</w:t>
            </w:r>
          </w:p>
        </w:tc>
      </w:tr>
    </w:tbl>
    <w:p w:rsidR="00C31805" w:rsidRDefault="00C31805" w:rsidP="005B3C2E">
      <w:pPr>
        <w:ind w:firstLine="284"/>
        <w:jc w:val="center"/>
        <w:rPr>
          <w:sz w:val="24"/>
          <w:szCs w:val="24"/>
        </w:rPr>
      </w:pPr>
    </w:p>
    <w:p w:rsidR="00C31805" w:rsidRPr="00F33AD3" w:rsidRDefault="00C31805" w:rsidP="00DD5370">
      <w:pPr>
        <w:pStyle w:val="ConsPlusTitle"/>
        <w:ind w:firstLine="284"/>
        <w:jc w:val="center"/>
        <w:outlineLvl w:val="2"/>
      </w:pPr>
    </w:p>
    <w:p w:rsidR="00C31805" w:rsidRPr="00F33AD3" w:rsidRDefault="00C31805"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C31805" w:rsidRPr="00F33AD3" w:rsidRDefault="00C31805" w:rsidP="00DD5370">
      <w:pPr>
        <w:pStyle w:val="a4"/>
        <w:spacing w:before="0" w:beforeAutospacing="0" w:after="0" w:afterAutospacing="0"/>
        <w:ind w:firstLine="284"/>
        <w:jc w:val="both"/>
        <w:rPr>
          <w:b/>
          <w:bCs/>
        </w:rPr>
      </w:pPr>
    </w:p>
    <w:p w:rsidR="00C31805" w:rsidRPr="00F33AD3" w:rsidRDefault="00C31805"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C31805" w:rsidRPr="00F33AD3" w:rsidRDefault="00C31805" w:rsidP="00DD5370">
      <w:pPr>
        <w:pStyle w:val="a4"/>
        <w:spacing w:before="0" w:beforeAutospacing="0" w:after="0" w:afterAutospacing="0"/>
        <w:ind w:firstLine="284"/>
        <w:jc w:val="both"/>
      </w:pPr>
      <w:r w:rsidRPr="00F33AD3">
        <w:t xml:space="preserve">- нормативное правовое регулирование и методическое обеспечение бюджетного процесса в муниципальном образовании; </w:t>
      </w:r>
    </w:p>
    <w:p w:rsidR="00C31805" w:rsidRPr="00F33AD3" w:rsidRDefault="00C31805"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C31805" w:rsidRPr="00F33AD3" w:rsidRDefault="00C31805"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C31805" w:rsidRPr="00F33AD3" w:rsidRDefault="00C31805" w:rsidP="00DD5370">
      <w:pPr>
        <w:pStyle w:val="a4"/>
        <w:tabs>
          <w:tab w:val="left" w:pos="550"/>
        </w:tabs>
        <w:spacing w:before="0" w:beforeAutospacing="0" w:after="0" w:afterAutospacing="0"/>
        <w:ind w:firstLine="284"/>
        <w:jc w:val="both"/>
      </w:pPr>
      <w:r w:rsidRPr="00F33AD3">
        <w:t>- формирование бюджетной отчетности.</w:t>
      </w:r>
    </w:p>
    <w:p w:rsidR="00C31805" w:rsidRPr="00F33AD3" w:rsidRDefault="00C31805"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C31805" w:rsidRPr="00F33AD3" w:rsidRDefault="00C31805"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C31805" w:rsidRPr="00F33AD3" w:rsidRDefault="00C31805"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C31805" w:rsidRPr="00F33AD3" w:rsidRDefault="00C31805"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C31805" w:rsidRPr="00F33AD3" w:rsidRDefault="00C31805"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C31805" w:rsidRPr="00F33AD3" w:rsidRDefault="00C31805"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C31805" w:rsidRPr="00F33AD3" w:rsidRDefault="00C31805"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C31805" w:rsidRPr="00F33AD3" w:rsidRDefault="00C31805"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C31805" w:rsidRPr="00F33AD3" w:rsidRDefault="00C31805" w:rsidP="00DD5370">
      <w:pPr>
        <w:ind w:firstLine="284"/>
        <w:jc w:val="both"/>
        <w:rPr>
          <w:sz w:val="24"/>
          <w:szCs w:val="24"/>
        </w:rPr>
      </w:pPr>
    </w:p>
    <w:p w:rsidR="00C31805" w:rsidRDefault="00C31805" w:rsidP="00DD5370">
      <w:pPr>
        <w:ind w:firstLine="284"/>
        <w:jc w:val="center"/>
        <w:rPr>
          <w:b/>
          <w:bCs/>
          <w:sz w:val="24"/>
          <w:szCs w:val="24"/>
        </w:rPr>
      </w:pPr>
    </w:p>
    <w:p w:rsidR="00C31805" w:rsidRDefault="00C31805" w:rsidP="00DD5370">
      <w:pPr>
        <w:ind w:firstLine="284"/>
        <w:jc w:val="center"/>
        <w:rPr>
          <w:b/>
          <w:bCs/>
          <w:sz w:val="24"/>
          <w:szCs w:val="24"/>
        </w:rPr>
      </w:pPr>
    </w:p>
    <w:p w:rsidR="00C31805" w:rsidRDefault="00C31805" w:rsidP="00DD5370">
      <w:pPr>
        <w:ind w:firstLine="284"/>
        <w:jc w:val="center"/>
        <w:rPr>
          <w:b/>
          <w:bCs/>
          <w:sz w:val="24"/>
          <w:szCs w:val="24"/>
        </w:rPr>
      </w:pPr>
      <w:r w:rsidRPr="00F33AD3">
        <w:rPr>
          <w:b/>
          <w:bCs/>
          <w:sz w:val="24"/>
          <w:szCs w:val="24"/>
        </w:rPr>
        <w:t>2.Цели и целевые показатели реализации обеспечивающей подпрограммы</w:t>
      </w:r>
    </w:p>
    <w:p w:rsidR="00C31805" w:rsidRPr="00F33AD3" w:rsidRDefault="00C31805" w:rsidP="00DD5370">
      <w:pPr>
        <w:ind w:firstLine="284"/>
        <w:jc w:val="center"/>
        <w:rPr>
          <w:b/>
          <w:bCs/>
          <w:sz w:val="24"/>
          <w:szCs w:val="24"/>
        </w:rPr>
      </w:pPr>
    </w:p>
    <w:p w:rsidR="00C31805" w:rsidRPr="00F33AD3" w:rsidRDefault="00C31805" w:rsidP="00DD5370">
      <w:pPr>
        <w:ind w:firstLine="284"/>
        <w:jc w:val="both"/>
        <w:rPr>
          <w:sz w:val="24"/>
          <w:szCs w:val="24"/>
        </w:rPr>
      </w:pPr>
      <w:r w:rsidRPr="00F33AD3">
        <w:rPr>
          <w:sz w:val="24"/>
          <w:szCs w:val="24"/>
        </w:rPr>
        <w:t>Основными целями обеспечивающей подпрограммы являются:</w:t>
      </w:r>
    </w:p>
    <w:p w:rsidR="00C31805" w:rsidRPr="00F33AD3" w:rsidRDefault="00C31805"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C31805" w:rsidRPr="00F33AD3" w:rsidRDefault="00C31805"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C31805" w:rsidRPr="00F33AD3" w:rsidRDefault="00C31805" w:rsidP="00DD5370">
      <w:pPr>
        <w:ind w:firstLine="284"/>
        <w:jc w:val="both"/>
        <w:rPr>
          <w:sz w:val="24"/>
          <w:szCs w:val="24"/>
        </w:rPr>
      </w:pPr>
      <w:r w:rsidRPr="00F33AD3">
        <w:rPr>
          <w:sz w:val="24"/>
          <w:szCs w:val="24"/>
        </w:rPr>
        <w:t>-организация исполнения бюджета муниципального района;</w:t>
      </w:r>
    </w:p>
    <w:p w:rsidR="00C31805" w:rsidRPr="00F33AD3" w:rsidRDefault="00C31805" w:rsidP="00DD5370">
      <w:pPr>
        <w:ind w:firstLine="284"/>
        <w:jc w:val="both"/>
        <w:rPr>
          <w:sz w:val="24"/>
          <w:szCs w:val="24"/>
        </w:rPr>
      </w:pPr>
      <w:r w:rsidRPr="00F33AD3">
        <w:rPr>
          <w:sz w:val="24"/>
          <w:szCs w:val="24"/>
        </w:rPr>
        <w:t>-формирование бюджетной отчетности.</w:t>
      </w:r>
    </w:p>
    <w:p w:rsidR="00C31805" w:rsidRPr="00F33AD3" w:rsidRDefault="00C31805"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C31805" w:rsidRPr="00F33AD3" w:rsidRDefault="00C31805"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C31805" w:rsidRPr="00F33AD3" w:rsidRDefault="00C31805" w:rsidP="00DD5370">
      <w:pPr>
        <w:ind w:firstLine="284"/>
        <w:jc w:val="both"/>
        <w:rPr>
          <w:sz w:val="24"/>
          <w:szCs w:val="24"/>
        </w:rPr>
      </w:pPr>
      <w:r w:rsidRPr="00F33AD3">
        <w:rPr>
          <w:sz w:val="24"/>
          <w:szCs w:val="24"/>
        </w:rPr>
        <w:t>- оперативное и эффективное управление денежными потоками;</w:t>
      </w:r>
    </w:p>
    <w:p w:rsidR="00C31805" w:rsidRPr="00F33AD3" w:rsidRDefault="00C31805"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C31805" w:rsidRPr="00F33AD3" w:rsidRDefault="00C31805" w:rsidP="00DD5370">
      <w:pPr>
        <w:ind w:firstLine="284"/>
        <w:jc w:val="both"/>
        <w:rPr>
          <w:sz w:val="24"/>
          <w:szCs w:val="24"/>
        </w:rPr>
      </w:pPr>
      <w:r w:rsidRPr="00F33AD3">
        <w:rPr>
          <w:sz w:val="24"/>
          <w:szCs w:val="24"/>
        </w:rPr>
        <w:t>-формирование, ведение и развитие общедоступных информационных ресурсов.</w:t>
      </w:r>
    </w:p>
    <w:p w:rsidR="00C31805" w:rsidRPr="00F33AD3" w:rsidRDefault="00C31805"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C31805" w:rsidRPr="00F33AD3" w:rsidRDefault="00C31805"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C31805" w:rsidRPr="00F33AD3" w:rsidRDefault="00C31805" w:rsidP="00DD5370">
      <w:pPr>
        <w:ind w:firstLine="284"/>
        <w:jc w:val="both"/>
        <w:rPr>
          <w:sz w:val="24"/>
          <w:szCs w:val="24"/>
        </w:rPr>
      </w:pPr>
      <w:r w:rsidRPr="00F33AD3">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C31805" w:rsidRPr="00F33AD3" w:rsidRDefault="00C31805"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31805" w:rsidRPr="00F33AD3" w:rsidRDefault="00C31805" w:rsidP="00DD5370">
      <w:pPr>
        <w:ind w:firstLine="284"/>
        <w:jc w:val="both"/>
        <w:rPr>
          <w:sz w:val="24"/>
          <w:szCs w:val="24"/>
        </w:rPr>
      </w:pPr>
      <w:r w:rsidRPr="00F33AD3">
        <w:rPr>
          <w:sz w:val="24"/>
          <w:szCs w:val="24"/>
        </w:rPr>
        <w:t>- повышение доступности и достоверности отражаемых данных.</w:t>
      </w:r>
    </w:p>
    <w:p w:rsidR="00C31805" w:rsidRPr="00F33AD3" w:rsidRDefault="00C31805"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C31805" w:rsidRPr="00F33AD3" w:rsidRDefault="00C31805"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C31805" w:rsidRPr="00F33AD3" w:rsidRDefault="00C31805"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C31805" w:rsidRPr="00F33AD3" w:rsidRDefault="00C31805" w:rsidP="00DD5370">
      <w:pPr>
        <w:ind w:right="-1" w:firstLine="284"/>
        <w:jc w:val="both"/>
        <w:rPr>
          <w:sz w:val="24"/>
          <w:szCs w:val="24"/>
        </w:rPr>
      </w:pPr>
      <w:r w:rsidRPr="00F33AD3">
        <w:rPr>
          <w:sz w:val="24"/>
          <w:szCs w:val="24"/>
        </w:rPr>
        <w:t>- анализ бюджетного законодательства;</w:t>
      </w:r>
    </w:p>
    <w:p w:rsidR="00C31805" w:rsidRPr="00F33AD3" w:rsidRDefault="00C31805"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C31805" w:rsidRPr="00F33AD3" w:rsidRDefault="00C31805" w:rsidP="00DD5370">
      <w:pPr>
        <w:ind w:right="-1" w:firstLine="284"/>
        <w:jc w:val="both"/>
        <w:rPr>
          <w:sz w:val="24"/>
          <w:szCs w:val="24"/>
        </w:rPr>
      </w:pPr>
      <w:r w:rsidRPr="00F33AD3">
        <w:rPr>
          <w:sz w:val="24"/>
          <w:szCs w:val="24"/>
        </w:rPr>
        <w:t>-принятие мер для повышения индекса открытости бюджета.</w:t>
      </w:r>
    </w:p>
    <w:p w:rsidR="00C31805" w:rsidRPr="00F33AD3" w:rsidRDefault="00C31805" w:rsidP="00DD5370">
      <w:pPr>
        <w:ind w:right="-1" w:firstLine="284"/>
        <w:jc w:val="both"/>
        <w:rPr>
          <w:sz w:val="24"/>
          <w:szCs w:val="24"/>
        </w:rPr>
      </w:pPr>
      <w:r w:rsidRPr="00F33AD3">
        <w:rPr>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proofErr w:type="spellStart"/>
      <w:r w:rsidRPr="00F33AD3">
        <w:rPr>
          <w:sz w:val="24"/>
          <w:szCs w:val="24"/>
        </w:rPr>
        <w:t>Краснинскую</w:t>
      </w:r>
      <w:proofErr w:type="spellEnd"/>
      <w:r w:rsidRPr="00F33AD3">
        <w:rPr>
          <w:sz w:val="24"/>
          <w:szCs w:val="24"/>
        </w:rPr>
        <w:t xml:space="preserve">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w:t>
      </w:r>
      <w:proofErr w:type="spellStart"/>
      <w:r w:rsidRPr="00F33AD3">
        <w:rPr>
          <w:sz w:val="24"/>
          <w:szCs w:val="24"/>
        </w:rPr>
        <w:t>Краснинской</w:t>
      </w:r>
      <w:proofErr w:type="spellEnd"/>
      <w:r w:rsidRPr="00F33AD3">
        <w:rPr>
          <w:sz w:val="24"/>
          <w:szCs w:val="24"/>
        </w:rPr>
        <w:t xml:space="preserve"> районной Думой отчета об исполнении бюджета муниципального района.</w:t>
      </w:r>
    </w:p>
    <w:p w:rsidR="00C31805" w:rsidRPr="00F33AD3" w:rsidRDefault="00C31805" w:rsidP="00DD5370">
      <w:pPr>
        <w:ind w:right="-1" w:firstLine="284"/>
        <w:jc w:val="both"/>
        <w:rPr>
          <w:b/>
          <w:bCs/>
          <w:sz w:val="24"/>
          <w:szCs w:val="24"/>
        </w:rPr>
      </w:pPr>
    </w:p>
    <w:p w:rsidR="00C31805" w:rsidRPr="00F33AD3" w:rsidRDefault="00C31805"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C31805" w:rsidRPr="00F33AD3" w:rsidRDefault="00C31805" w:rsidP="00DD5370">
      <w:pPr>
        <w:ind w:right="-1" w:firstLine="284"/>
        <w:rPr>
          <w:b/>
          <w:bCs/>
          <w:sz w:val="24"/>
          <w:szCs w:val="24"/>
        </w:rPr>
      </w:pPr>
    </w:p>
    <w:p w:rsidR="00C31805" w:rsidRPr="00F33AD3" w:rsidRDefault="00C31805"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C31805" w:rsidRPr="00F33AD3" w:rsidRDefault="00C31805" w:rsidP="00DD5370">
      <w:pPr>
        <w:ind w:firstLine="284"/>
        <w:jc w:val="both"/>
        <w:rPr>
          <w:sz w:val="24"/>
          <w:szCs w:val="24"/>
        </w:rPr>
      </w:pPr>
      <w:r w:rsidRPr="00F33AD3">
        <w:rPr>
          <w:sz w:val="24"/>
          <w:szCs w:val="24"/>
        </w:rPr>
        <w:lastRenderedPageBreak/>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C31805" w:rsidRPr="00F33AD3" w:rsidRDefault="00C31805" w:rsidP="00DD5370">
      <w:pPr>
        <w:ind w:firstLine="284"/>
        <w:jc w:val="both"/>
        <w:rPr>
          <w:sz w:val="24"/>
          <w:szCs w:val="24"/>
        </w:rPr>
      </w:pPr>
      <w:r w:rsidRPr="00F33AD3">
        <w:rPr>
          <w:sz w:val="24"/>
          <w:szCs w:val="24"/>
        </w:rPr>
        <w:t>Данное направление расходования предусматривает:</w:t>
      </w:r>
    </w:p>
    <w:p w:rsidR="00C31805" w:rsidRPr="00F33AD3" w:rsidRDefault="00C31805"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C31805" w:rsidRPr="00F33AD3" w:rsidRDefault="00C31805"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C31805" w:rsidRPr="00F33AD3" w:rsidRDefault="00C31805" w:rsidP="00DD5370">
      <w:pPr>
        <w:ind w:right="-1" w:firstLine="284"/>
        <w:jc w:val="both"/>
        <w:rPr>
          <w:sz w:val="24"/>
          <w:szCs w:val="24"/>
        </w:rPr>
      </w:pPr>
      <w:r w:rsidRPr="00F33AD3">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C31805" w:rsidRPr="00F33AD3" w:rsidRDefault="00C31805" w:rsidP="00DD5370">
      <w:pPr>
        <w:ind w:right="-1" w:firstLine="284"/>
        <w:jc w:val="both"/>
        <w:rPr>
          <w:sz w:val="24"/>
          <w:szCs w:val="24"/>
        </w:rPr>
      </w:pPr>
      <w:r w:rsidRPr="00F33AD3">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C31805" w:rsidRPr="00F33AD3" w:rsidRDefault="00C31805"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C31805" w:rsidRPr="00F33AD3" w:rsidRDefault="00C31805"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C31805" w:rsidRPr="00F33AD3" w:rsidRDefault="00C31805" w:rsidP="00DD5370">
      <w:pPr>
        <w:ind w:right="-1" w:firstLine="284"/>
        <w:jc w:val="both"/>
        <w:rPr>
          <w:sz w:val="24"/>
          <w:szCs w:val="24"/>
        </w:rPr>
      </w:pPr>
      <w:r w:rsidRPr="00F33AD3">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C31805" w:rsidRPr="00F33AD3" w:rsidRDefault="00C31805"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C31805" w:rsidRPr="00F33AD3" w:rsidRDefault="00C31805"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C31805" w:rsidRPr="00F33AD3" w:rsidRDefault="00C31805"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C31805" w:rsidRPr="00F33AD3" w:rsidRDefault="00C31805"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C31805" w:rsidRPr="00F33AD3" w:rsidRDefault="00C31805"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C31805" w:rsidRPr="00F33AD3" w:rsidRDefault="00C31805"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C31805" w:rsidRPr="00F33AD3" w:rsidRDefault="00C31805"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C31805" w:rsidRPr="00F33AD3" w:rsidRDefault="00C31805"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C31805" w:rsidRPr="00F33AD3" w:rsidRDefault="00C31805"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C31805" w:rsidRPr="00F33AD3" w:rsidRDefault="00C31805"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C31805" w:rsidRPr="00F33AD3" w:rsidRDefault="00C31805"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C31805" w:rsidRPr="00F33AD3" w:rsidRDefault="00C31805"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C31805" w:rsidRPr="00F33AD3" w:rsidRDefault="00C31805"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C31805" w:rsidRPr="00F33AD3" w:rsidRDefault="00C31805"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C31805" w:rsidRPr="00F33AD3" w:rsidRDefault="00C31805"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C31805" w:rsidRPr="00F33AD3" w:rsidRDefault="00C31805" w:rsidP="00DD5370">
      <w:pPr>
        <w:ind w:firstLine="284"/>
        <w:jc w:val="both"/>
        <w:rPr>
          <w:sz w:val="24"/>
          <w:szCs w:val="24"/>
        </w:rPr>
      </w:pPr>
      <w:r w:rsidRPr="00F33AD3">
        <w:rPr>
          <w:sz w:val="24"/>
          <w:szCs w:val="24"/>
        </w:rPr>
        <w:lastRenderedPageBreak/>
        <w:t>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C31805" w:rsidRPr="00F33AD3" w:rsidRDefault="00C31805"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C31805" w:rsidRPr="00F33AD3" w:rsidRDefault="00C31805" w:rsidP="00DD5370">
      <w:pPr>
        <w:tabs>
          <w:tab w:val="left" w:pos="660"/>
        </w:tabs>
        <w:ind w:firstLine="284"/>
        <w:jc w:val="both"/>
        <w:rPr>
          <w:sz w:val="24"/>
          <w:szCs w:val="24"/>
        </w:rPr>
      </w:pPr>
      <w:r w:rsidRPr="00F33AD3">
        <w:rPr>
          <w:sz w:val="24"/>
          <w:szCs w:val="24"/>
        </w:rPr>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C31805" w:rsidRPr="00F33AD3" w:rsidRDefault="00C31805"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C31805" w:rsidRPr="00F33AD3" w:rsidRDefault="00C31805"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C31805" w:rsidRPr="00F33AD3" w:rsidRDefault="00C31805"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C31805" w:rsidRPr="00F33AD3" w:rsidRDefault="00C31805" w:rsidP="00DD5370">
      <w:pPr>
        <w:ind w:firstLine="284"/>
        <w:jc w:val="both"/>
        <w:rPr>
          <w:sz w:val="24"/>
          <w:szCs w:val="24"/>
        </w:rPr>
      </w:pPr>
      <w:r w:rsidRPr="00F33AD3">
        <w:rPr>
          <w:sz w:val="24"/>
          <w:szCs w:val="24"/>
        </w:rPr>
        <w:t>- неполное исполнение  бюджета муниципального района;</w:t>
      </w:r>
    </w:p>
    <w:p w:rsidR="00C31805" w:rsidRPr="00F33AD3" w:rsidRDefault="00C31805"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C31805" w:rsidRPr="00F33AD3" w:rsidRDefault="00C31805" w:rsidP="00DD5370">
      <w:pPr>
        <w:tabs>
          <w:tab w:val="left" w:pos="660"/>
        </w:tabs>
        <w:ind w:firstLine="284"/>
        <w:jc w:val="both"/>
        <w:rPr>
          <w:sz w:val="24"/>
          <w:szCs w:val="24"/>
        </w:rPr>
      </w:pPr>
      <w:r w:rsidRPr="00F33AD3">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C31805" w:rsidRPr="00F33AD3" w:rsidRDefault="00C31805"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C31805" w:rsidRPr="00F33AD3" w:rsidRDefault="00C31805"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C31805" w:rsidRPr="00F33AD3" w:rsidRDefault="00C31805" w:rsidP="00DD5370">
      <w:pPr>
        <w:ind w:firstLine="284"/>
        <w:jc w:val="both"/>
        <w:rPr>
          <w:sz w:val="24"/>
          <w:szCs w:val="24"/>
        </w:rPr>
      </w:pPr>
      <w:r w:rsidRPr="00F33AD3">
        <w:rPr>
          <w:sz w:val="24"/>
          <w:szCs w:val="24"/>
        </w:rPr>
        <w:t xml:space="preserve">- размещает на  официальном сайте </w:t>
      </w:r>
      <w:r>
        <w:rPr>
          <w:sz w:val="24"/>
          <w:szCs w:val="24"/>
        </w:rPr>
        <w:t xml:space="preserve"> </w:t>
      </w:r>
      <w:r w:rsidRPr="00F33AD3">
        <w:rPr>
          <w:sz w:val="24"/>
          <w:szCs w:val="24"/>
        </w:rPr>
        <w:t xml:space="preserve"> муниципального образования «Краснинск</w:t>
      </w:r>
      <w:r>
        <w:rPr>
          <w:sz w:val="24"/>
          <w:szCs w:val="24"/>
        </w:rPr>
        <w:t xml:space="preserve">ий </w:t>
      </w:r>
      <w:r w:rsidRPr="00F33AD3">
        <w:rPr>
          <w:sz w:val="24"/>
          <w:szCs w:val="24"/>
        </w:rPr>
        <w:t>район</w:t>
      </w:r>
      <w:r>
        <w:rPr>
          <w:sz w:val="24"/>
          <w:szCs w:val="24"/>
        </w:rPr>
        <w:t>»</w:t>
      </w:r>
      <w:r w:rsidRPr="00F33AD3">
        <w:rPr>
          <w:sz w:val="24"/>
          <w:szCs w:val="24"/>
        </w:rPr>
        <w:t xml:space="preserve"> Смоленской области в разделе Финансовое управление нормативно- правовые акты;</w:t>
      </w:r>
    </w:p>
    <w:p w:rsidR="00C31805" w:rsidRPr="00F33AD3" w:rsidRDefault="00C31805"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C31805" w:rsidRPr="00F33AD3" w:rsidRDefault="00C31805"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C31805" w:rsidRPr="00F33AD3" w:rsidRDefault="00C31805"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C31805" w:rsidRPr="00F33AD3" w:rsidRDefault="00C31805"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C31805" w:rsidRPr="006117DD" w:rsidRDefault="00C31805" w:rsidP="006C1C38">
      <w:pPr>
        <w:ind w:right="-567" w:firstLine="284"/>
        <w:jc w:val="both"/>
        <w:rPr>
          <w:sz w:val="24"/>
          <w:szCs w:val="24"/>
        </w:rPr>
      </w:pPr>
      <w:r w:rsidRPr="006117DD">
        <w:rPr>
          <w:sz w:val="24"/>
          <w:szCs w:val="24"/>
        </w:rPr>
        <w:t>«Расходы на материально-техническое обеспечение».</w:t>
      </w:r>
    </w:p>
    <w:p w:rsidR="00C31805" w:rsidRPr="006117DD" w:rsidRDefault="00C31805" w:rsidP="006C1C38">
      <w:pPr>
        <w:ind w:right="-567" w:firstLine="284"/>
        <w:jc w:val="both"/>
        <w:rPr>
          <w:sz w:val="24"/>
          <w:szCs w:val="24"/>
        </w:rPr>
      </w:pPr>
      <w:r w:rsidRPr="006117DD">
        <w:rPr>
          <w:sz w:val="24"/>
          <w:szCs w:val="24"/>
        </w:rPr>
        <w:t>Данное направление предусматривает:</w:t>
      </w:r>
    </w:p>
    <w:p w:rsidR="00C31805" w:rsidRPr="006117DD" w:rsidRDefault="00C31805" w:rsidP="006C1C38">
      <w:pPr>
        <w:ind w:firstLine="284"/>
        <w:jc w:val="both"/>
        <w:rPr>
          <w:sz w:val="24"/>
          <w:szCs w:val="24"/>
        </w:rPr>
      </w:pPr>
      <w:r w:rsidRPr="006117DD">
        <w:rPr>
          <w:sz w:val="24"/>
          <w:szCs w:val="24"/>
        </w:rPr>
        <w:t xml:space="preserve">1.Материально-техническое обеспечение  Финансового управления Администрации муниципального образования «Краснинский район» Смоленской области -комплекс мероприятий по созданию и поддержанию материально-технической базы, необходимой для деятельности , включающий в себя  обеспечение компьютерной  и другой  оргтехникой  в соответствии с нормативами и ее своевременное обслуживание, комплектование , приобретение и сопровождение  программных продуктов ,необходимых  для осуществления качественной организации бюджетного процесса в муниципальном образовании.  </w:t>
      </w:r>
    </w:p>
    <w:p w:rsidR="00C31805" w:rsidRPr="00F33AD3" w:rsidRDefault="00C31805" w:rsidP="00DD5370">
      <w:pPr>
        <w:ind w:right="-567" w:firstLine="284"/>
        <w:jc w:val="both"/>
        <w:rPr>
          <w:sz w:val="24"/>
          <w:szCs w:val="24"/>
        </w:rPr>
      </w:pPr>
    </w:p>
    <w:p w:rsidR="00C31805" w:rsidRDefault="00C31805" w:rsidP="0032309D">
      <w:pPr>
        <w:ind w:right="-567"/>
        <w:jc w:val="center"/>
        <w:rPr>
          <w:b/>
          <w:bCs/>
          <w:sz w:val="24"/>
          <w:szCs w:val="24"/>
        </w:rPr>
      </w:pPr>
    </w:p>
    <w:p w:rsidR="00C31805" w:rsidRDefault="00C31805" w:rsidP="0032309D">
      <w:pPr>
        <w:ind w:right="-567"/>
        <w:jc w:val="center"/>
        <w:rPr>
          <w:b/>
          <w:bCs/>
          <w:sz w:val="24"/>
          <w:szCs w:val="24"/>
        </w:rPr>
      </w:pPr>
    </w:p>
    <w:p w:rsidR="00C31805" w:rsidRDefault="00C31805" w:rsidP="0032309D">
      <w:pPr>
        <w:ind w:right="-567"/>
        <w:jc w:val="center"/>
        <w:rPr>
          <w:b/>
          <w:bCs/>
          <w:sz w:val="24"/>
          <w:szCs w:val="24"/>
        </w:rPr>
      </w:pPr>
    </w:p>
    <w:p w:rsidR="00C31805" w:rsidRDefault="00C31805" w:rsidP="0032309D">
      <w:pPr>
        <w:ind w:right="-567"/>
        <w:jc w:val="center"/>
        <w:rPr>
          <w:b/>
          <w:bCs/>
          <w:sz w:val="24"/>
          <w:szCs w:val="24"/>
        </w:rPr>
      </w:pPr>
    </w:p>
    <w:p w:rsidR="00C31805" w:rsidRPr="00F33AD3" w:rsidRDefault="00C31805" w:rsidP="0032309D">
      <w:pPr>
        <w:ind w:right="-567"/>
        <w:jc w:val="center"/>
        <w:rPr>
          <w:b/>
          <w:bCs/>
          <w:sz w:val="24"/>
          <w:szCs w:val="24"/>
        </w:rPr>
      </w:pPr>
      <w:r w:rsidRPr="00F33AD3">
        <w:rPr>
          <w:b/>
          <w:bCs/>
          <w:sz w:val="24"/>
          <w:szCs w:val="24"/>
        </w:rPr>
        <w:lastRenderedPageBreak/>
        <w:t xml:space="preserve">4.Обоснование ресурсного обеспечения </w:t>
      </w:r>
    </w:p>
    <w:p w:rsidR="00C31805" w:rsidRDefault="00C31805" w:rsidP="0032309D">
      <w:pPr>
        <w:ind w:right="-567"/>
        <w:jc w:val="center"/>
        <w:rPr>
          <w:b/>
          <w:bCs/>
          <w:sz w:val="24"/>
          <w:szCs w:val="24"/>
        </w:rPr>
      </w:pPr>
      <w:r w:rsidRPr="00F33AD3">
        <w:rPr>
          <w:b/>
          <w:bCs/>
          <w:sz w:val="24"/>
          <w:szCs w:val="24"/>
        </w:rPr>
        <w:t>обеспечивающей подпрограммы</w:t>
      </w:r>
    </w:p>
    <w:p w:rsidR="00C31805" w:rsidRPr="00F33AD3" w:rsidRDefault="00C31805" w:rsidP="0032309D">
      <w:pPr>
        <w:ind w:right="-567"/>
        <w:jc w:val="center"/>
        <w:rPr>
          <w:b/>
          <w:bCs/>
          <w:sz w:val="24"/>
          <w:szCs w:val="24"/>
        </w:rPr>
      </w:pPr>
    </w:p>
    <w:p w:rsidR="00C31805" w:rsidRPr="00F33AD3" w:rsidRDefault="00C31805"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w:t>
      </w:r>
      <w:r>
        <w:rPr>
          <w:sz w:val="24"/>
          <w:szCs w:val="24"/>
        </w:rPr>
        <w:t>54 094,5</w:t>
      </w:r>
      <w:r w:rsidRPr="00F33AD3">
        <w:rPr>
          <w:sz w:val="24"/>
          <w:szCs w:val="24"/>
        </w:rPr>
        <w:t xml:space="preserve"> тыс. рублей. </w:t>
      </w:r>
    </w:p>
    <w:p w:rsidR="00C31805" w:rsidRPr="00F33AD3" w:rsidRDefault="00C31805"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C31805" w:rsidRPr="00F33AD3" w:rsidRDefault="00C31805" w:rsidP="00024306">
      <w:pPr>
        <w:pStyle w:val="a4"/>
        <w:tabs>
          <w:tab w:val="left" w:pos="426"/>
        </w:tabs>
        <w:spacing w:before="0" w:beforeAutospacing="0" w:after="0" w:afterAutospacing="0"/>
        <w:ind w:right="-1" w:firstLine="284"/>
        <w:jc w:val="both"/>
      </w:pPr>
      <w:r>
        <w:t xml:space="preserve"> </w:t>
      </w:r>
      <w:r w:rsidRPr="00F33AD3">
        <w:t>-2014 год  - 4234,8 тыс. рублей из них расходы на оплату труда - 3838,8 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w:t>
      </w:r>
      <w:r>
        <w:rPr>
          <w:sz w:val="24"/>
          <w:szCs w:val="24"/>
        </w:rPr>
        <w:t xml:space="preserve"> </w:t>
      </w:r>
      <w:r w:rsidRPr="00F33AD3">
        <w:rPr>
          <w:sz w:val="24"/>
          <w:szCs w:val="24"/>
        </w:rPr>
        <w:t>4390,1 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- 2017 год</w:t>
      </w:r>
      <w:r>
        <w:rPr>
          <w:sz w:val="24"/>
          <w:szCs w:val="24"/>
        </w:rPr>
        <w:t xml:space="preserve"> </w:t>
      </w:r>
      <w:r w:rsidRPr="00F33AD3">
        <w:rPr>
          <w:sz w:val="24"/>
          <w:szCs w:val="24"/>
        </w:rPr>
        <w:t>-  5035,6 тыс. рублей, из них расходы на оплату труда -</w:t>
      </w:r>
      <w:r>
        <w:rPr>
          <w:sz w:val="24"/>
          <w:szCs w:val="24"/>
        </w:rPr>
        <w:t xml:space="preserve"> </w:t>
      </w:r>
      <w:r w:rsidRPr="00F33AD3">
        <w:rPr>
          <w:sz w:val="24"/>
          <w:szCs w:val="24"/>
        </w:rPr>
        <w:t>4535,5 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- 2018 год</w:t>
      </w:r>
      <w:r>
        <w:rPr>
          <w:sz w:val="24"/>
          <w:szCs w:val="24"/>
        </w:rPr>
        <w:t xml:space="preserve"> </w:t>
      </w:r>
      <w:r w:rsidRPr="00F33AD3">
        <w:rPr>
          <w:sz w:val="24"/>
          <w:szCs w:val="24"/>
        </w:rPr>
        <w:t>-  4965,7 тыс. рублей, из них расходы на оплату труда -</w:t>
      </w:r>
      <w:r>
        <w:rPr>
          <w:sz w:val="24"/>
          <w:szCs w:val="24"/>
        </w:rPr>
        <w:t xml:space="preserve"> </w:t>
      </w:r>
      <w:r w:rsidRPr="00F33AD3">
        <w:rPr>
          <w:sz w:val="24"/>
          <w:szCs w:val="24"/>
        </w:rPr>
        <w:t>4565,8 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- 2019 год</w:t>
      </w:r>
      <w:r>
        <w:rPr>
          <w:sz w:val="24"/>
          <w:szCs w:val="24"/>
        </w:rPr>
        <w:t xml:space="preserve"> </w:t>
      </w:r>
      <w:r w:rsidRPr="00F33AD3">
        <w:rPr>
          <w:sz w:val="24"/>
          <w:szCs w:val="24"/>
        </w:rPr>
        <w:t xml:space="preserve">-  </w:t>
      </w:r>
      <w:r>
        <w:rPr>
          <w:sz w:val="24"/>
          <w:szCs w:val="24"/>
        </w:rPr>
        <w:t>5154,4</w:t>
      </w:r>
      <w:r w:rsidRPr="00F33AD3">
        <w:rPr>
          <w:sz w:val="24"/>
          <w:szCs w:val="24"/>
        </w:rPr>
        <w:t xml:space="preserve"> тыс. рублей, из них расходы на оплату труда -</w:t>
      </w:r>
      <w:r>
        <w:rPr>
          <w:sz w:val="24"/>
          <w:szCs w:val="24"/>
        </w:rPr>
        <w:t xml:space="preserve"> </w:t>
      </w:r>
      <w:r w:rsidRPr="00F33AD3">
        <w:rPr>
          <w:sz w:val="24"/>
          <w:szCs w:val="24"/>
        </w:rPr>
        <w:t>4614,6 тыс. рублей;</w:t>
      </w:r>
    </w:p>
    <w:p w:rsidR="00C31805" w:rsidRPr="00F33AD3" w:rsidRDefault="00C31805" w:rsidP="00024306">
      <w:pPr>
        <w:tabs>
          <w:tab w:val="left" w:pos="426"/>
        </w:tabs>
        <w:ind w:right="-1" w:firstLine="284"/>
        <w:jc w:val="both"/>
        <w:rPr>
          <w:sz w:val="24"/>
          <w:szCs w:val="24"/>
        </w:rPr>
      </w:pPr>
      <w:r w:rsidRPr="00F33AD3">
        <w:rPr>
          <w:sz w:val="24"/>
          <w:szCs w:val="24"/>
        </w:rPr>
        <w:t xml:space="preserve"> - 2020 год</w:t>
      </w:r>
      <w:r>
        <w:rPr>
          <w:sz w:val="24"/>
          <w:szCs w:val="24"/>
        </w:rPr>
        <w:t xml:space="preserve"> </w:t>
      </w:r>
      <w:r w:rsidRPr="00F33AD3">
        <w:rPr>
          <w:sz w:val="24"/>
          <w:szCs w:val="24"/>
        </w:rPr>
        <w:t xml:space="preserve">-  </w:t>
      </w:r>
      <w:r>
        <w:rPr>
          <w:sz w:val="24"/>
          <w:szCs w:val="24"/>
        </w:rPr>
        <w:t>5191,1</w:t>
      </w:r>
      <w:r w:rsidRPr="00F33AD3">
        <w:rPr>
          <w:sz w:val="24"/>
          <w:szCs w:val="24"/>
        </w:rPr>
        <w:t xml:space="preserve"> тыс. рублей, из них расходы на оплату труда </w:t>
      </w:r>
      <w:r>
        <w:rPr>
          <w:sz w:val="24"/>
          <w:szCs w:val="24"/>
        </w:rPr>
        <w:t>– 4764,2</w:t>
      </w:r>
      <w:r w:rsidRPr="00F33AD3">
        <w:rPr>
          <w:sz w:val="24"/>
          <w:szCs w:val="24"/>
        </w:rPr>
        <w:t xml:space="preserve"> тыс. рублей;</w:t>
      </w:r>
    </w:p>
    <w:p w:rsidR="00C31805" w:rsidRDefault="00C31805" w:rsidP="00024306">
      <w:pPr>
        <w:tabs>
          <w:tab w:val="left" w:pos="426"/>
        </w:tabs>
        <w:ind w:right="-1" w:firstLine="284"/>
        <w:jc w:val="both"/>
        <w:rPr>
          <w:sz w:val="24"/>
          <w:szCs w:val="24"/>
        </w:rPr>
      </w:pPr>
      <w:r>
        <w:rPr>
          <w:sz w:val="24"/>
          <w:szCs w:val="24"/>
        </w:rPr>
        <w:t xml:space="preserve"> </w:t>
      </w:r>
      <w:r w:rsidRPr="00F33AD3">
        <w:rPr>
          <w:sz w:val="24"/>
          <w:szCs w:val="24"/>
        </w:rPr>
        <w:t>- 2021 год</w:t>
      </w:r>
      <w:r>
        <w:rPr>
          <w:sz w:val="24"/>
          <w:szCs w:val="24"/>
        </w:rPr>
        <w:t xml:space="preserve"> </w:t>
      </w:r>
      <w:r w:rsidRPr="00F33AD3">
        <w:rPr>
          <w:sz w:val="24"/>
          <w:szCs w:val="24"/>
        </w:rPr>
        <w:t xml:space="preserve">-  </w:t>
      </w:r>
      <w:r>
        <w:rPr>
          <w:sz w:val="24"/>
          <w:szCs w:val="24"/>
        </w:rPr>
        <w:t>5009,5</w:t>
      </w:r>
      <w:r w:rsidRPr="00F33AD3">
        <w:rPr>
          <w:sz w:val="24"/>
          <w:szCs w:val="24"/>
        </w:rPr>
        <w:t xml:space="preserve"> тыс. рублей, из них расходы на оплату труда -</w:t>
      </w:r>
      <w:r>
        <w:rPr>
          <w:sz w:val="24"/>
          <w:szCs w:val="24"/>
        </w:rPr>
        <w:t xml:space="preserve"> 4764,2</w:t>
      </w:r>
      <w:r w:rsidRPr="00F33AD3">
        <w:rPr>
          <w:sz w:val="24"/>
          <w:szCs w:val="24"/>
        </w:rPr>
        <w:t xml:space="preserve"> тыс. рублей;</w:t>
      </w:r>
    </w:p>
    <w:p w:rsidR="00C31805" w:rsidRDefault="00C31805" w:rsidP="009576EF">
      <w:pPr>
        <w:tabs>
          <w:tab w:val="left" w:pos="426"/>
        </w:tabs>
        <w:ind w:right="-1" w:firstLine="284"/>
        <w:jc w:val="both"/>
        <w:rPr>
          <w:sz w:val="24"/>
          <w:szCs w:val="24"/>
        </w:rPr>
      </w:pPr>
      <w:r>
        <w:rPr>
          <w:sz w:val="24"/>
          <w:szCs w:val="24"/>
        </w:rPr>
        <w:t xml:space="preserve"> </w:t>
      </w:r>
      <w:r w:rsidRPr="00F33AD3">
        <w:rPr>
          <w:sz w:val="24"/>
          <w:szCs w:val="24"/>
        </w:rPr>
        <w:t>- 202</w:t>
      </w:r>
      <w:r>
        <w:rPr>
          <w:sz w:val="24"/>
          <w:szCs w:val="24"/>
        </w:rPr>
        <w:t xml:space="preserve">2 </w:t>
      </w:r>
      <w:r w:rsidRPr="00F33AD3">
        <w:rPr>
          <w:sz w:val="24"/>
          <w:szCs w:val="24"/>
        </w:rPr>
        <w:t>год</w:t>
      </w:r>
      <w:r>
        <w:rPr>
          <w:sz w:val="24"/>
          <w:szCs w:val="24"/>
        </w:rPr>
        <w:t xml:space="preserve"> </w:t>
      </w:r>
      <w:r w:rsidRPr="00F33AD3">
        <w:rPr>
          <w:sz w:val="24"/>
          <w:szCs w:val="24"/>
        </w:rPr>
        <w:t xml:space="preserve">-  </w:t>
      </w:r>
      <w:r>
        <w:rPr>
          <w:sz w:val="24"/>
          <w:szCs w:val="24"/>
        </w:rPr>
        <w:t>5009,5</w:t>
      </w:r>
      <w:r w:rsidRPr="00F33AD3">
        <w:rPr>
          <w:sz w:val="24"/>
          <w:szCs w:val="24"/>
        </w:rPr>
        <w:t xml:space="preserve"> тыс. рублей, из них расходы на оплату труда -</w:t>
      </w:r>
      <w:r>
        <w:rPr>
          <w:sz w:val="24"/>
          <w:szCs w:val="24"/>
        </w:rPr>
        <w:t xml:space="preserve"> 4764,2</w:t>
      </w:r>
      <w:r w:rsidRPr="00F33AD3">
        <w:rPr>
          <w:sz w:val="24"/>
          <w:szCs w:val="24"/>
        </w:rPr>
        <w:t xml:space="preserve"> тыс. рублей;</w:t>
      </w:r>
    </w:p>
    <w:p w:rsidR="00C31805" w:rsidRPr="00F33AD3" w:rsidRDefault="00C31805" w:rsidP="009576EF">
      <w:pPr>
        <w:tabs>
          <w:tab w:val="left" w:pos="426"/>
        </w:tabs>
        <w:ind w:right="-1"/>
        <w:jc w:val="both"/>
        <w:rPr>
          <w:sz w:val="24"/>
          <w:szCs w:val="24"/>
        </w:rPr>
      </w:pPr>
      <w:r>
        <w:rPr>
          <w:sz w:val="24"/>
          <w:szCs w:val="24"/>
        </w:rPr>
        <w:t xml:space="preserve">      </w:t>
      </w:r>
      <w:r w:rsidRPr="00F33AD3">
        <w:rPr>
          <w:sz w:val="24"/>
          <w:szCs w:val="24"/>
        </w:rPr>
        <w:t>-</w:t>
      </w:r>
      <w:r>
        <w:rPr>
          <w:sz w:val="24"/>
          <w:szCs w:val="24"/>
        </w:rPr>
        <w:t xml:space="preserve"> </w:t>
      </w:r>
      <w:r w:rsidRPr="00F33AD3">
        <w:rPr>
          <w:sz w:val="24"/>
          <w:szCs w:val="24"/>
        </w:rPr>
        <w:t>202</w:t>
      </w:r>
      <w:r>
        <w:rPr>
          <w:sz w:val="24"/>
          <w:szCs w:val="24"/>
        </w:rPr>
        <w:t>3</w:t>
      </w:r>
      <w:r w:rsidRPr="00F33AD3">
        <w:rPr>
          <w:sz w:val="24"/>
          <w:szCs w:val="24"/>
        </w:rPr>
        <w:t>-2024 годы</w:t>
      </w:r>
      <w:r>
        <w:rPr>
          <w:sz w:val="24"/>
          <w:szCs w:val="24"/>
        </w:rPr>
        <w:t xml:space="preserve"> </w:t>
      </w:r>
      <w:r w:rsidRPr="00F33AD3">
        <w:rPr>
          <w:sz w:val="24"/>
          <w:szCs w:val="24"/>
        </w:rPr>
        <w:t xml:space="preserve">- </w:t>
      </w:r>
      <w:r>
        <w:rPr>
          <w:sz w:val="24"/>
          <w:szCs w:val="24"/>
        </w:rPr>
        <w:t>10019.0</w:t>
      </w:r>
      <w:r w:rsidRPr="00F33AD3">
        <w:rPr>
          <w:sz w:val="24"/>
          <w:szCs w:val="24"/>
        </w:rPr>
        <w:t xml:space="preserve"> тыс. рублей, из них расходы на оплату труда </w:t>
      </w:r>
      <w:r>
        <w:rPr>
          <w:sz w:val="24"/>
          <w:szCs w:val="24"/>
        </w:rPr>
        <w:t>- 9528,4</w:t>
      </w:r>
      <w:r w:rsidRPr="00F33AD3">
        <w:rPr>
          <w:sz w:val="24"/>
          <w:szCs w:val="24"/>
        </w:rPr>
        <w:t xml:space="preserve"> тыс. рублей.</w:t>
      </w:r>
    </w:p>
    <w:p w:rsidR="00C31805" w:rsidRDefault="00C31805" w:rsidP="00CD30A2">
      <w:pPr>
        <w:pStyle w:val="ConsPlusTitle"/>
        <w:jc w:val="center"/>
      </w:pPr>
    </w:p>
    <w:p w:rsidR="00C31805" w:rsidRDefault="00C31805" w:rsidP="00CD30A2">
      <w:pPr>
        <w:pStyle w:val="ConsPlusTitle"/>
        <w:jc w:val="center"/>
      </w:pPr>
    </w:p>
    <w:p w:rsidR="00C31805" w:rsidRPr="00F33AD3" w:rsidRDefault="00C31805" w:rsidP="00CD30A2">
      <w:pPr>
        <w:pStyle w:val="ConsPlusTitle"/>
        <w:jc w:val="center"/>
      </w:pPr>
      <w:r w:rsidRPr="00F33AD3">
        <w:t>Подпрограмма</w:t>
      </w:r>
    </w:p>
    <w:p w:rsidR="00C31805" w:rsidRPr="00F33AD3" w:rsidRDefault="00C31805" w:rsidP="00CD30A2">
      <w:pPr>
        <w:pStyle w:val="ConsPlusTitle"/>
        <w:jc w:val="center"/>
      </w:pPr>
      <w:r w:rsidRPr="00F33AD3">
        <w:t>«Управление муниципальным долгом»</w:t>
      </w:r>
    </w:p>
    <w:p w:rsidR="00C31805" w:rsidRPr="00F33AD3" w:rsidRDefault="00C31805" w:rsidP="00CD30A2">
      <w:pPr>
        <w:pStyle w:val="ConsPlusTitle"/>
        <w:jc w:val="center"/>
      </w:pPr>
      <w:r w:rsidRPr="00F33AD3">
        <w:t>ПАСПОРТ</w:t>
      </w:r>
    </w:p>
    <w:p w:rsidR="00C31805" w:rsidRPr="00F33AD3" w:rsidRDefault="00C31805" w:rsidP="00CD30A2">
      <w:pPr>
        <w:pStyle w:val="ConsPlusTitle"/>
        <w:jc w:val="center"/>
      </w:pPr>
      <w:r w:rsidRPr="00F33AD3">
        <w:t>подпрограммы</w:t>
      </w:r>
    </w:p>
    <w:p w:rsidR="00C31805" w:rsidRPr="00F33AD3" w:rsidRDefault="00C31805" w:rsidP="00CD30A2">
      <w:pPr>
        <w:pStyle w:val="ConsPlusTitle"/>
        <w:jc w:val="both"/>
      </w:pPr>
    </w:p>
    <w:tbl>
      <w:tblPr>
        <w:tblW w:w="0" w:type="auto"/>
        <w:tblInd w:w="2" w:type="dxa"/>
        <w:tblLayout w:type="fixed"/>
        <w:tblCellMar>
          <w:left w:w="75" w:type="dxa"/>
          <w:right w:w="75" w:type="dxa"/>
        </w:tblCellMar>
        <w:tblLook w:val="0000"/>
      </w:tblPr>
      <w:tblGrid>
        <w:gridCol w:w="2706"/>
        <w:gridCol w:w="6933"/>
      </w:tblGrid>
      <w:tr w:rsidR="00C31805"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Администрации муниципального образования «Краснинский район» Смоленской области</w:t>
            </w:r>
          </w:p>
          <w:p w:rsidR="00C31805" w:rsidRPr="00F33AD3" w:rsidRDefault="00C31805"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C31805"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CD30A2">
            <w:pPr>
              <w:pStyle w:val="a4"/>
              <w:jc w:val="both"/>
            </w:pPr>
            <w:r w:rsidRPr="00F33AD3">
              <w:t xml:space="preserve">Администрация  муниципального образования «Краснинский район» Смоленской области </w:t>
            </w:r>
          </w:p>
          <w:p w:rsidR="00C31805" w:rsidRPr="00F33AD3" w:rsidRDefault="00C31805"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C31805"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обеспечение экономически обоснованного объема и структуры муниципального долга</w:t>
            </w:r>
          </w:p>
        </w:tc>
      </w:tr>
      <w:tr w:rsidR="00C31805"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C31805" w:rsidRPr="00F33AD3" w:rsidRDefault="00C31805"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C31805" w:rsidRPr="00F33AD3" w:rsidRDefault="00C31805"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C31805"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Сроки (этапы) реализации </w:t>
            </w:r>
            <w:r w:rsidRPr="00F33AD3">
              <w:lastRenderedPageBreak/>
              <w:t xml:space="preserve">подпрограммы </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ConsPlusCell"/>
              <w:suppressAutoHyphens/>
              <w:jc w:val="both"/>
              <w:rPr>
                <w:kern w:val="2"/>
                <w:sz w:val="24"/>
                <w:szCs w:val="24"/>
              </w:rPr>
            </w:pPr>
            <w:r w:rsidRPr="00F33AD3">
              <w:rPr>
                <w:kern w:val="2"/>
                <w:sz w:val="24"/>
                <w:szCs w:val="24"/>
              </w:rPr>
              <w:lastRenderedPageBreak/>
              <w:t>1 этап 2014-2016 годы</w:t>
            </w:r>
          </w:p>
          <w:p w:rsidR="00C31805" w:rsidRPr="00F33AD3" w:rsidRDefault="00C31805" w:rsidP="00CD30A2">
            <w:pPr>
              <w:pStyle w:val="ConsPlusCell"/>
              <w:suppressAutoHyphens/>
              <w:jc w:val="both"/>
              <w:rPr>
                <w:kern w:val="2"/>
                <w:sz w:val="24"/>
                <w:szCs w:val="24"/>
              </w:rPr>
            </w:pPr>
            <w:r w:rsidRPr="00F33AD3">
              <w:rPr>
                <w:kern w:val="2"/>
                <w:sz w:val="24"/>
                <w:szCs w:val="24"/>
              </w:rPr>
              <w:t>2 этап 2017-2024 годы</w:t>
            </w:r>
          </w:p>
        </w:tc>
      </w:tr>
      <w:tr w:rsidR="00C31805" w:rsidRPr="00F33AD3">
        <w:trPr>
          <w:trHeight w:val="516"/>
        </w:trPr>
        <w:tc>
          <w:tcPr>
            <w:tcW w:w="270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lastRenderedPageBreak/>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подпрограммы, составляет </w:t>
            </w:r>
            <w:r>
              <w:t xml:space="preserve">391.5 </w:t>
            </w:r>
            <w:r w:rsidRPr="00F33AD3">
              <w:t xml:space="preserve">тыс. рублей, в том числе: </w:t>
            </w:r>
          </w:p>
          <w:p w:rsidR="00C31805" w:rsidRPr="00F33AD3" w:rsidRDefault="00C31805" w:rsidP="004F5CF0">
            <w:pPr>
              <w:pStyle w:val="a4"/>
              <w:spacing w:before="0" w:beforeAutospacing="0" w:after="0" w:afterAutospacing="0"/>
              <w:jc w:val="both"/>
            </w:pPr>
            <w:r w:rsidRPr="00F33AD3">
              <w:t>2014 год - 161,0 тыс. рублей;</w:t>
            </w:r>
          </w:p>
          <w:p w:rsidR="00C31805" w:rsidRPr="00F33AD3" w:rsidRDefault="00C31805" w:rsidP="004F5CF0">
            <w:pPr>
              <w:pStyle w:val="a4"/>
              <w:spacing w:before="0" w:beforeAutospacing="0" w:after="0" w:afterAutospacing="0"/>
              <w:jc w:val="both"/>
            </w:pPr>
            <w:r w:rsidRPr="00F33AD3">
              <w:t xml:space="preserve">2015 год </w:t>
            </w:r>
            <w:r>
              <w:t>-</w:t>
            </w:r>
            <w:r w:rsidRPr="00F33AD3">
              <w:t xml:space="preserve"> 68,9 тыс. рублей; </w:t>
            </w:r>
          </w:p>
          <w:p w:rsidR="00C31805" w:rsidRPr="00F33AD3" w:rsidRDefault="00C31805" w:rsidP="004F5CF0">
            <w:pPr>
              <w:pStyle w:val="a4"/>
              <w:spacing w:before="0" w:beforeAutospacing="0" w:after="0" w:afterAutospacing="0"/>
              <w:jc w:val="both"/>
            </w:pPr>
            <w:r w:rsidRPr="00F33AD3">
              <w:t xml:space="preserve">2016 год </w:t>
            </w:r>
            <w:r>
              <w:t>-</w:t>
            </w:r>
            <w:r w:rsidRPr="00F33AD3">
              <w:t xml:space="preserve"> 67,4 тыс. рублей;</w:t>
            </w:r>
          </w:p>
          <w:p w:rsidR="00C31805" w:rsidRPr="00F33AD3" w:rsidRDefault="00C31805" w:rsidP="004F5CF0">
            <w:pPr>
              <w:pStyle w:val="a4"/>
              <w:spacing w:before="0" w:beforeAutospacing="0" w:after="0" w:afterAutospacing="0"/>
              <w:jc w:val="both"/>
            </w:pPr>
            <w:r w:rsidRPr="00F33AD3">
              <w:t xml:space="preserve">2017 год </w:t>
            </w:r>
            <w:r>
              <w:t>-</w:t>
            </w:r>
            <w:r w:rsidRPr="00F33AD3">
              <w:t xml:space="preserve"> 1,4 тыс. рублей;</w:t>
            </w:r>
          </w:p>
          <w:p w:rsidR="00C31805" w:rsidRPr="00F33AD3" w:rsidRDefault="00C31805" w:rsidP="004F5CF0">
            <w:pPr>
              <w:pStyle w:val="a4"/>
              <w:spacing w:before="0" w:beforeAutospacing="0" w:after="0" w:afterAutospacing="0"/>
              <w:jc w:val="both"/>
            </w:pPr>
            <w:r w:rsidRPr="00F33AD3">
              <w:t xml:space="preserve">2018 год </w:t>
            </w:r>
            <w:r>
              <w:t>-</w:t>
            </w:r>
            <w:r w:rsidRPr="00F33AD3">
              <w:t xml:space="preserve"> 1,4 тыс. рублей;</w:t>
            </w:r>
          </w:p>
          <w:p w:rsidR="00C31805" w:rsidRPr="00F33AD3" w:rsidRDefault="00C31805" w:rsidP="004F5CF0">
            <w:pPr>
              <w:pStyle w:val="a4"/>
              <w:spacing w:before="0" w:beforeAutospacing="0" w:after="0" w:afterAutospacing="0"/>
              <w:jc w:val="both"/>
            </w:pPr>
            <w:r w:rsidRPr="00F33AD3">
              <w:t xml:space="preserve">2019 год </w:t>
            </w:r>
            <w:r>
              <w:t>–</w:t>
            </w:r>
            <w:r w:rsidRPr="00F33AD3">
              <w:t xml:space="preserve"> </w:t>
            </w:r>
            <w:r>
              <w:t>1,4</w:t>
            </w:r>
            <w:r w:rsidRPr="00F33AD3">
              <w:t xml:space="preserve"> тыс. рублей;</w:t>
            </w:r>
          </w:p>
          <w:p w:rsidR="00C31805" w:rsidRPr="00F33AD3" w:rsidRDefault="00C31805" w:rsidP="004F5CF0">
            <w:pPr>
              <w:pStyle w:val="a4"/>
              <w:spacing w:before="0" w:beforeAutospacing="0" w:after="0" w:afterAutospacing="0"/>
              <w:jc w:val="both"/>
            </w:pPr>
            <w:r w:rsidRPr="00F33AD3">
              <w:t xml:space="preserve">2020 год </w:t>
            </w:r>
            <w:r>
              <w:t>–</w:t>
            </w:r>
            <w:r w:rsidRPr="00F33AD3">
              <w:t xml:space="preserve"> </w:t>
            </w:r>
            <w:r>
              <w:t>50,0</w:t>
            </w:r>
            <w:r w:rsidRPr="00F33AD3">
              <w:t xml:space="preserve"> тыс. рублей;</w:t>
            </w:r>
          </w:p>
          <w:p w:rsidR="00C31805" w:rsidRPr="00F33AD3" w:rsidRDefault="00C31805" w:rsidP="00CD30A2">
            <w:pPr>
              <w:pStyle w:val="a4"/>
              <w:spacing w:before="0" w:beforeAutospacing="0" w:after="0" w:afterAutospacing="0"/>
              <w:jc w:val="both"/>
            </w:pPr>
            <w:r w:rsidRPr="00F33AD3">
              <w:t xml:space="preserve">2021 год </w:t>
            </w:r>
            <w:r>
              <w:t>–</w:t>
            </w:r>
            <w:r w:rsidRPr="00F33AD3">
              <w:t xml:space="preserve"> </w:t>
            </w:r>
            <w:r>
              <w:t>10,0</w:t>
            </w:r>
            <w:r w:rsidRPr="00F33AD3">
              <w:t xml:space="preserve"> тыс. рублей;</w:t>
            </w:r>
          </w:p>
          <w:p w:rsidR="00C31805" w:rsidRDefault="00C31805" w:rsidP="00CD30A2">
            <w:pPr>
              <w:pStyle w:val="a4"/>
              <w:spacing w:before="0" w:beforeAutospacing="0" w:after="0" w:afterAutospacing="0"/>
              <w:jc w:val="both"/>
            </w:pPr>
            <w:r w:rsidRPr="00F33AD3">
              <w:t>202</w:t>
            </w:r>
            <w:r>
              <w:t>2</w:t>
            </w:r>
            <w:r w:rsidRPr="00F33AD3">
              <w:t xml:space="preserve"> год </w:t>
            </w:r>
            <w:r>
              <w:t>–</w:t>
            </w:r>
            <w:r w:rsidRPr="00F33AD3">
              <w:t xml:space="preserve"> </w:t>
            </w:r>
            <w:r>
              <w:t>10,0</w:t>
            </w:r>
            <w:r w:rsidRPr="00F33AD3">
              <w:t xml:space="preserve"> тыс. рублей</w:t>
            </w:r>
            <w:r>
              <w:t>;</w:t>
            </w:r>
            <w:r w:rsidRPr="00F33AD3">
              <w:t xml:space="preserve"> </w:t>
            </w:r>
          </w:p>
          <w:p w:rsidR="00C31805" w:rsidRPr="00F33AD3" w:rsidRDefault="00C31805" w:rsidP="00027681">
            <w:pPr>
              <w:pStyle w:val="a4"/>
              <w:spacing w:before="0" w:beforeAutospacing="0" w:after="0" w:afterAutospacing="0"/>
              <w:jc w:val="both"/>
            </w:pPr>
            <w:r w:rsidRPr="00F33AD3">
              <w:t>202</w:t>
            </w:r>
            <w:r>
              <w:t>3</w:t>
            </w:r>
            <w:r w:rsidRPr="00F33AD3">
              <w:t>-2024 годы-</w:t>
            </w:r>
            <w:r>
              <w:t>20,0</w:t>
            </w:r>
            <w:r w:rsidRPr="00F33AD3">
              <w:t xml:space="preserve"> тыс.рублей.</w:t>
            </w:r>
          </w:p>
        </w:tc>
      </w:tr>
    </w:tbl>
    <w:p w:rsidR="00C31805" w:rsidRPr="00F33AD3" w:rsidRDefault="00C31805" w:rsidP="00CD30A2">
      <w:pPr>
        <w:pStyle w:val="ConsPlusTitle"/>
        <w:jc w:val="both"/>
      </w:pPr>
    </w:p>
    <w:p w:rsidR="00C31805" w:rsidRPr="00F33AD3" w:rsidRDefault="00C31805" w:rsidP="00CD30A2">
      <w:pPr>
        <w:pStyle w:val="ConsPlusTitle"/>
        <w:jc w:val="center"/>
        <w:outlineLvl w:val="2"/>
      </w:pPr>
    </w:p>
    <w:p w:rsidR="00C31805" w:rsidRDefault="00C31805" w:rsidP="00AA7B65">
      <w:pPr>
        <w:pStyle w:val="ConsPlusTitle"/>
        <w:numPr>
          <w:ilvl w:val="0"/>
          <w:numId w:val="3"/>
        </w:numPr>
        <w:jc w:val="center"/>
        <w:outlineLvl w:val="2"/>
      </w:pPr>
      <w:r w:rsidRPr="00F33AD3">
        <w:t>Общая характеристика социально-экономической</w:t>
      </w:r>
    </w:p>
    <w:p w:rsidR="00C31805" w:rsidRPr="00F33AD3" w:rsidRDefault="00C31805" w:rsidP="00AA7B65">
      <w:pPr>
        <w:pStyle w:val="ConsPlusTitle"/>
        <w:ind w:left="360"/>
        <w:jc w:val="center"/>
        <w:outlineLvl w:val="2"/>
      </w:pPr>
      <w:r w:rsidRPr="00F33AD3">
        <w:t xml:space="preserve"> сферы реализации подпрограммы</w:t>
      </w:r>
    </w:p>
    <w:p w:rsidR="00C31805" w:rsidRPr="00F33AD3" w:rsidRDefault="00C31805" w:rsidP="00CD30A2">
      <w:pPr>
        <w:pStyle w:val="ConsPlusTitle"/>
        <w:jc w:val="both"/>
        <w:outlineLvl w:val="2"/>
        <w:rPr>
          <w:b w:val="0"/>
          <w:bCs w:val="0"/>
        </w:rPr>
      </w:pPr>
    </w:p>
    <w:p w:rsidR="00C31805" w:rsidRPr="00F33AD3" w:rsidRDefault="00C31805"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C31805" w:rsidRPr="00F33AD3" w:rsidRDefault="00C31805"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C31805" w:rsidRPr="00F33AD3" w:rsidRDefault="00C31805"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C31805" w:rsidRPr="00F33AD3" w:rsidRDefault="00C31805"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w:t>
      </w:r>
      <w:r>
        <w:rPr>
          <w:sz w:val="24"/>
          <w:szCs w:val="24"/>
        </w:rPr>
        <w:t>9</w:t>
      </w:r>
      <w:r w:rsidRPr="00F33AD3">
        <w:rPr>
          <w:sz w:val="24"/>
          <w:szCs w:val="24"/>
        </w:rPr>
        <w:t xml:space="preserve"> года в структуре муниципального  долга обязательства по кредитам, привлеченным из областного бюджета, составили 1,3 млн. рублей (</w:t>
      </w:r>
      <w:r w:rsidRPr="00BC19A0">
        <w:rPr>
          <w:sz w:val="24"/>
          <w:szCs w:val="24"/>
        </w:rPr>
        <w:t>2,9</w:t>
      </w:r>
      <w:r w:rsidRPr="00F33AD3">
        <w:rPr>
          <w:sz w:val="24"/>
          <w:szCs w:val="24"/>
        </w:rPr>
        <w:t xml:space="preserve"> процента).</w:t>
      </w:r>
    </w:p>
    <w:p w:rsidR="00C31805" w:rsidRPr="00F33AD3" w:rsidRDefault="00C31805"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C31805" w:rsidRPr="00F33AD3" w:rsidRDefault="00C31805"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C31805" w:rsidRPr="00F33AD3" w:rsidRDefault="00C31805" w:rsidP="00CD30A2">
      <w:pPr>
        <w:jc w:val="both"/>
        <w:rPr>
          <w:b/>
          <w:bCs/>
          <w:sz w:val="24"/>
          <w:szCs w:val="24"/>
        </w:rPr>
      </w:pPr>
    </w:p>
    <w:p w:rsidR="00C31805" w:rsidRPr="00F33AD3" w:rsidRDefault="00C31805" w:rsidP="00CD30A2">
      <w:pPr>
        <w:jc w:val="center"/>
        <w:rPr>
          <w:b/>
          <w:bCs/>
          <w:sz w:val="24"/>
          <w:szCs w:val="24"/>
        </w:rPr>
      </w:pPr>
      <w:r w:rsidRPr="00F33AD3">
        <w:rPr>
          <w:b/>
          <w:bCs/>
          <w:sz w:val="24"/>
          <w:szCs w:val="24"/>
        </w:rPr>
        <w:t>2.</w:t>
      </w:r>
      <w:r>
        <w:rPr>
          <w:b/>
          <w:bCs/>
          <w:sz w:val="24"/>
          <w:szCs w:val="24"/>
        </w:rPr>
        <w:t xml:space="preserve"> </w:t>
      </w:r>
      <w:r w:rsidRPr="00F33AD3">
        <w:rPr>
          <w:b/>
          <w:bCs/>
          <w:sz w:val="24"/>
          <w:szCs w:val="24"/>
        </w:rPr>
        <w:t>Цели и целевые показатели реализации подпрограммы</w:t>
      </w:r>
    </w:p>
    <w:p w:rsidR="00C31805" w:rsidRPr="00F33AD3" w:rsidRDefault="00C31805" w:rsidP="00CD30A2">
      <w:pPr>
        <w:jc w:val="both"/>
        <w:rPr>
          <w:sz w:val="24"/>
          <w:szCs w:val="24"/>
        </w:rPr>
      </w:pPr>
    </w:p>
    <w:p w:rsidR="00C31805" w:rsidRPr="00F33AD3" w:rsidRDefault="00C31805"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C31805" w:rsidRPr="00F33AD3" w:rsidRDefault="00C31805"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C31805" w:rsidRPr="00F33AD3" w:rsidRDefault="00C31805"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C31805" w:rsidRPr="00F33AD3" w:rsidRDefault="00C31805"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C31805" w:rsidRPr="00F33AD3" w:rsidRDefault="00C31805"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C31805" w:rsidRPr="00F33AD3" w:rsidRDefault="00C31805" w:rsidP="00CD30A2">
      <w:pPr>
        <w:pStyle w:val="ConsPlusTitle"/>
        <w:ind w:left="284" w:firstLine="283"/>
        <w:jc w:val="both"/>
      </w:pPr>
    </w:p>
    <w:p w:rsidR="00C31805" w:rsidRPr="00F33AD3" w:rsidRDefault="00C31805" w:rsidP="00CD30A2">
      <w:pPr>
        <w:pStyle w:val="ConsPlusTitle"/>
        <w:ind w:left="284" w:firstLine="283"/>
        <w:jc w:val="both"/>
      </w:pPr>
    </w:p>
    <w:tbl>
      <w:tblPr>
        <w:tblW w:w="9639" w:type="dxa"/>
        <w:tblInd w:w="2" w:type="dxa"/>
        <w:tblLayout w:type="fixed"/>
        <w:tblCellMar>
          <w:left w:w="75" w:type="dxa"/>
          <w:right w:w="75" w:type="dxa"/>
        </w:tblCellMar>
        <w:tblLook w:val="0000"/>
      </w:tblPr>
      <w:tblGrid>
        <w:gridCol w:w="709"/>
        <w:gridCol w:w="4536"/>
        <w:gridCol w:w="851"/>
        <w:gridCol w:w="992"/>
        <w:gridCol w:w="992"/>
        <w:gridCol w:w="850"/>
        <w:gridCol w:w="709"/>
      </w:tblGrid>
      <w:tr w:rsidR="00C31805" w:rsidRPr="00F33AD3">
        <w:trPr>
          <w:trHeight w:val="600"/>
        </w:trPr>
        <w:tc>
          <w:tcPr>
            <w:tcW w:w="709" w:type="dxa"/>
            <w:tcBorders>
              <w:top w:val="single" w:sz="4" w:space="0" w:color="auto"/>
              <w:left w:val="single" w:sz="4" w:space="0" w:color="auto"/>
              <w:bottom w:val="nil"/>
              <w:right w:val="single" w:sz="4" w:space="0" w:color="auto"/>
            </w:tcBorders>
          </w:tcPr>
          <w:p w:rsidR="00C31805" w:rsidRPr="00F33AD3" w:rsidRDefault="00C31805" w:rsidP="004F5CF0">
            <w:pPr>
              <w:pStyle w:val="a4"/>
              <w:spacing w:before="0" w:beforeAutospacing="0" w:after="0" w:afterAutospacing="0"/>
              <w:jc w:val="both"/>
            </w:pPr>
            <w:r w:rsidRPr="00F33AD3">
              <w:t xml:space="preserve">№ </w:t>
            </w:r>
          </w:p>
          <w:p w:rsidR="00C31805" w:rsidRPr="00F33AD3" w:rsidRDefault="00C31805" w:rsidP="004F5CF0">
            <w:pPr>
              <w:pStyle w:val="a4"/>
              <w:spacing w:before="0" w:beforeAutospacing="0" w:after="0" w:afterAutospacing="0"/>
              <w:jc w:val="both"/>
            </w:pPr>
            <w:proofErr w:type="spellStart"/>
            <w:r w:rsidRPr="00F33AD3">
              <w:t>п</w:t>
            </w:r>
            <w:proofErr w:type="spellEnd"/>
            <w:r w:rsidRPr="00F33AD3">
              <w:t>/</w:t>
            </w:r>
            <w:proofErr w:type="spellStart"/>
            <w:r w:rsidRPr="00F33AD3">
              <w:t>п</w:t>
            </w:r>
            <w:proofErr w:type="spellEnd"/>
          </w:p>
        </w:tc>
        <w:tc>
          <w:tcPr>
            <w:tcW w:w="4536" w:type="dxa"/>
            <w:tcBorders>
              <w:top w:val="single" w:sz="4" w:space="0" w:color="auto"/>
              <w:left w:val="single" w:sz="4" w:space="0" w:color="auto"/>
              <w:bottom w:val="nil"/>
              <w:right w:val="single" w:sz="4" w:space="0" w:color="auto"/>
            </w:tcBorders>
          </w:tcPr>
          <w:p w:rsidR="00C31805" w:rsidRPr="00F33AD3" w:rsidRDefault="00C31805"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C31805" w:rsidRPr="00F33AD3" w:rsidRDefault="00C31805"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C31805" w:rsidRPr="00F33AD3" w:rsidRDefault="00C31805"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C31805" w:rsidRPr="00F33AD3" w:rsidRDefault="00C31805"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C31805" w:rsidRPr="00F33AD3" w:rsidRDefault="00C31805"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C31805" w:rsidRPr="00F33AD3" w:rsidRDefault="00C31805" w:rsidP="004F5CF0">
            <w:pPr>
              <w:pStyle w:val="a4"/>
              <w:spacing w:before="0" w:beforeAutospacing="0" w:after="0" w:afterAutospacing="0"/>
              <w:jc w:val="both"/>
            </w:pPr>
            <w:r w:rsidRPr="00F33AD3">
              <w:t>2021</w:t>
            </w:r>
          </w:p>
          <w:p w:rsidR="00C31805" w:rsidRPr="00F33AD3" w:rsidRDefault="00C31805" w:rsidP="004F5CF0">
            <w:pPr>
              <w:pStyle w:val="a4"/>
              <w:spacing w:before="0" w:beforeAutospacing="0" w:after="0" w:afterAutospacing="0"/>
              <w:jc w:val="both"/>
            </w:pPr>
            <w:r w:rsidRPr="00F33AD3">
              <w:t>год</w:t>
            </w:r>
          </w:p>
        </w:tc>
      </w:tr>
      <w:tr w:rsidR="00C31805"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spacing w:before="0" w:beforeAutospacing="0" w:after="0" w:afterAutospacing="0"/>
              <w:jc w:val="both"/>
            </w:pPr>
            <w:r w:rsidRPr="00F33AD3">
              <w:t>&lt;100</w:t>
            </w:r>
          </w:p>
        </w:tc>
      </w:tr>
      <w:tr w:rsidR="00C31805"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C31805" w:rsidRPr="00F33AD3" w:rsidRDefault="00C31805"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0</w:t>
            </w:r>
          </w:p>
        </w:tc>
      </w:tr>
      <w:tr w:rsidR="00C31805"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pStyle w:val="a4"/>
              <w:jc w:val="both"/>
            </w:pPr>
            <w:r w:rsidRPr="00F33AD3">
              <w:t>&lt;5</w:t>
            </w:r>
          </w:p>
        </w:tc>
      </w:tr>
    </w:tbl>
    <w:p w:rsidR="00C31805" w:rsidRPr="00F33AD3" w:rsidRDefault="00C31805" w:rsidP="00CD30A2">
      <w:pPr>
        <w:jc w:val="both"/>
        <w:rPr>
          <w:sz w:val="24"/>
          <w:szCs w:val="24"/>
        </w:rPr>
      </w:pPr>
    </w:p>
    <w:p w:rsidR="00C31805" w:rsidRPr="00F33AD3" w:rsidRDefault="00C31805"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C31805" w:rsidRPr="00F33AD3" w:rsidRDefault="00C31805"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C31805" w:rsidRPr="00F33AD3" w:rsidRDefault="00C31805"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C31805" w:rsidRPr="00F33AD3" w:rsidRDefault="00C31805" w:rsidP="00CD30A2">
      <w:pPr>
        <w:pStyle w:val="ConsPlusTitle"/>
        <w:ind w:left="567" w:right="-567" w:firstLine="284"/>
        <w:jc w:val="both"/>
        <w:outlineLvl w:val="2"/>
        <w:rPr>
          <w:b w:val="0"/>
          <w:bCs w:val="0"/>
        </w:rPr>
      </w:pPr>
    </w:p>
    <w:p w:rsidR="00C31805" w:rsidRPr="00F33AD3" w:rsidRDefault="00C31805" w:rsidP="00D80C6B">
      <w:pPr>
        <w:pStyle w:val="ConsPlusTitle"/>
        <w:ind w:right="-1" w:firstLine="284"/>
        <w:jc w:val="center"/>
        <w:outlineLvl w:val="2"/>
      </w:pPr>
      <w:r w:rsidRPr="00F33AD3">
        <w:t>3.</w:t>
      </w:r>
      <w:r>
        <w:t xml:space="preserve"> </w:t>
      </w:r>
      <w:r w:rsidRPr="00F33AD3">
        <w:t>Перечень основных мероприятий подпрограммы</w:t>
      </w:r>
    </w:p>
    <w:p w:rsidR="00C31805" w:rsidRPr="00F33AD3" w:rsidRDefault="00C31805" w:rsidP="00D80C6B">
      <w:pPr>
        <w:pStyle w:val="ConsPlusTitle"/>
        <w:ind w:right="-1" w:firstLine="284"/>
        <w:jc w:val="center"/>
        <w:outlineLvl w:val="2"/>
      </w:pPr>
    </w:p>
    <w:p w:rsidR="00C31805" w:rsidRPr="00F33AD3" w:rsidRDefault="00C31805" w:rsidP="00D80C6B">
      <w:pPr>
        <w:pStyle w:val="ConsPlusTitle"/>
        <w:ind w:right="-1" w:firstLine="284"/>
        <w:jc w:val="both"/>
        <w:rPr>
          <w:b w:val="0"/>
          <w:bCs w:val="0"/>
        </w:rPr>
      </w:pPr>
      <w:r w:rsidRPr="00F33AD3">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C31805" w:rsidRPr="00F33AD3" w:rsidRDefault="00C31805"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C31805" w:rsidRPr="00F33AD3" w:rsidRDefault="00C31805"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C31805" w:rsidRPr="00F33AD3" w:rsidRDefault="00C31805"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C31805" w:rsidRPr="00F33AD3" w:rsidRDefault="00C31805"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C31805" w:rsidRPr="00F33AD3" w:rsidRDefault="00C31805"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C31805" w:rsidRPr="00F33AD3" w:rsidRDefault="00C31805"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C31805" w:rsidRPr="00F33AD3" w:rsidRDefault="00C31805" w:rsidP="00D80C6B">
      <w:pPr>
        <w:pStyle w:val="ConsPlusTitle"/>
        <w:ind w:right="-1" w:firstLine="284"/>
        <w:jc w:val="both"/>
        <w:rPr>
          <w:b w:val="0"/>
          <w:bCs w:val="0"/>
        </w:rPr>
      </w:pPr>
      <w:r w:rsidRPr="00F33AD3">
        <w:rPr>
          <w:b w:val="0"/>
          <w:bCs w:val="0"/>
        </w:rPr>
        <w:lastRenderedPageBreak/>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C31805" w:rsidRPr="00F33AD3" w:rsidRDefault="00C31805"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C31805" w:rsidRPr="00F33AD3" w:rsidRDefault="00C31805"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w:t>
      </w:r>
      <w:proofErr w:type="spellStart"/>
      <w:r w:rsidRPr="00F33AD3">
        <w:rPr>
          <w:b w:val="0"/>
          <w:bCs w:val="0"/>
        </w:rPr>
        <w:t>Краснинской</w:t>
      </w:r>
      <w:proofErr w:type="spellEnd"/>
      <w:r w:rsidRPr="00F33AD3">
        <w:rPr>
          <w:b w:val="0"/>
          <w:bCs w:val="0"/>
        </w:rPr>
        <w:t xml:space="preserve"> районной Думы «О бюджетном процессе в муниципальном образовании «Краснинский район» Смоленской области» на основании показателей проекта решения </w:t>
      </w:r>
      <w:proofErr w:type="spellStart"/>
      <w:r w:rsidRPr="00F33AD3">
        <w:rPr>
          <w:b w:val="0"/>
          <w:bCs w:val="0"/>
        </w:rPr>
        <w:t>Краснинской</w:t>
      </w:r>
      <w:proofErr w:type="spellEnd"/>
      <w:r w:rsidRPr="00F33AD3">
        <w:rPr>
          <w:b w:val="0"/>
          <w:bCs w:val="0"/>
        </w:rPr>
        <w:t xml:space="preserve"> районной Думы о бюджете муниципального района  на очередной финансовый год и плановый период.</w:t>
      </w:r>
    </w:p>
    <w:p w:rsidR="00C31805" w:rsidRPr="00F33AD3" w:rsidRDefault="00C31805" w:rsidP="00D80C6B">
      <w:pPr>
        <w:pStyle w:val="ConsPlusTitle"/>
        <w:ind w:right="-1" w:firstLine="284"/>
        <w:jc w:val="both"/>
        <w:rPr>
          <w:b w:val="0"/>
          <w:bCs w:val="0"/>
        </w:rPr>
      </w:pPr>
      <w:r w:rsidRPr="00F33AD3">
        <w:rPr>
          <w:b w:val="0"/>
          <w:bCs w:val="0"/>
        </w:rPr>
        <w:t>-процентные платежи по муниципальному долгу за счет собственных доходов бюджета муниципального района;</w:t>
      </w:r>
    </w:p>
    <w:p w:rsidR="00C31805" w:rsidRPr="00F33AD3" w:rsidRDefault="00C31805"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C31805" w:rsidRPr="00F33AD3" w:rsidRDefault="00C31805" w:rsidP="00D80C6B">
      <w:pPr>
        <w:widowControl w:val="0"/>
        <w:autoSpaceDE w:val="0"/>
        <w:autoSpaceDN w:val="0"/>
        <w:adjustRightInd w:val="0"/>
        <w:ind w:right="-1" w:firstLine="284"/>
        <w:jc w:val="both"/>
        <w:rPr>
          <w:sz w:val="24"/>
          <w:szCs w:val="24"/>
        </w:rPr>
      </w:pPr>
      <w:r w:rsidRPr="00F33AD3">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C31805" w:rsidRPr="00F33AD3" w:rsidRDefault="00C31805"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C31805" w:rsidRPr="00F33AD3" w:rsidRDefault="00C31805"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C31805" w:rsidRPr="00F33AD3" w:rsidRDefault="00C31805"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C31805" w:rsidRPr="00F33AD3" w:rsidRDefault="00C31805"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C31805" w:rsidRPr="00F33AD3" w:rsidRDefault="00C31805"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C31805" w:rsidRPr="00F33AD3" w:rsidRDefault="00C31805" w:rsidP="00D80C6B">
      <w:pPr>
        <w:pStyle w:val="ConsPlusTitle"/>
        <w:ind w:right="-1" w:firstLine="284"/>
        <w:jc w:val="both"/>
        <w:rPr>
          <w:b w:val="0"/>
          <w:bCs w:val="0"/>
        </w:rPr>
      </w:pPr>
      <w:r w:rsidRPr="00F33AD3">
        <w:rPr>
          <w:b w:val="0"/>
          <w:bCs w:val="0"/>
        </w:rPr>
        <w:t>- привлечение бюджетных краткосрочных кредитов на кассовый разрыв из областного бюджета;</w:t>
      </w:r>
    </w:p>
    <w:p w:rsidR="00C31805" w:rsidRPr="00F33AD3" w:rsidRDefault="00C31805"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C31805" w:rsidRPr="00F33AD3" w:rsidRDefault="00C31805"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C31805" w:rsidRPr="00F33AD3" w:rsidRDefault="00C31805"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tblPr>
      <w:tblGrid>
        <w:gridCol w:w="550"/>
        <w:gridCol w:w="1577"/>
        <w:gridCol w:w="1417"/>
        <w:gridCol w:w="993"/>
        <w:gridCol w:w="992"/>
        <w:gridCol w:w="1701"/>
        <w:gridCol w:w="1417"/>
        <w:gridCol w:w="1276"/>
      </w:tblGrid>
      <w:tr w:rsidR="00C31805"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 </w:t>
            </w:r>
            <w:proofErr w:type="spellStart"/>
            <w:r w:rsidRPr="00F33AD3">
              <w:t>п</w:t>
            </w:r>
            <w:proofErr w:type="spellEnd"/>
            <w:r w:rsidRPr="00F33AD3">
              <w:t>/</w:t>
            </w:r>
            <w:proofErr w:type="spellStart"/>
            <w:r w:rsidRPr="00F33AD3">
              <w:t>п</w:t>
            </w:r>
            <w:proofErr w:type="spellEnd"/>
          </w:p>
        </w:tc>
        <w:tc>
          <w:tcPr>
            <w:tcW w:w="1577"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ind w:right="-75"/>
              <w:jc w:val="both"/>
            </w:pPr>
            <w:r w:rsidRPr="00F33AD3">
              <w:t>Направление мероприятия подпрограмм</w:t>
            </w:r>
          </w:p>
          <w:p w:rsidR="00C31805" w:rsidRPr="00F33AD3" w:rsidRDefault="00C31805"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Ответственные </w:t>
            </w:r>
            <w:proofErr w:type="spellStart"/>
            <w:r w:rsidRPr="00F33AD3">
              <w:t>испол-нители</w:t>
            </w:r>
            <w:proofErr w:type="spellEnd"/>
          </w:p>
        </w:tc>
        <w:tc>
          <w:tcPr>
            <w:tcW w:w="1985" w:type="dxa"/>
            <w:gridSpan w:val="2"/>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jc w:val="both"/>
            </w:pPr>
            <w:r w:rsidRPr="00F33AD3">
              <w:t xml:space="preserve">Ожидаемый </w:t>
            </w:r>
            <w:proofErr w:type="spellStart"/>
            <w:r w:rsidRPr="00F33AD3">
              <w:t>непосредст-венный</w:t>
            </w:r>
            <w:proofErr w:type="spellEnd"/>
            <w:r w:rsidRPr="00F33AD3">
              <w:t xml:space="preserve">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proofErr w:type="spellStart"/>
            <w:r w:rsidRPr="00F33AD3">
              <w:t>Последст-вия</w:t>
            </w:r>
            <w:proofErr w:type="spellEnd"/>
            <w:r w:rsidRPr="00F33AD3">
              <w:t xml:space="preserve"> </w:t>
            </w:r>
            <w:proofErr w:type="spellStart"/>
            <w:r w:rsidRPr="00F33AD3">
              <w:t>нереа-лизации</w:t>
            </w:r>
            <w:proofErr w:type="spellEnd"/>
            <w:r w:rsidRPr="00F33AD3">
              <w:t xml:space="preserve"> основного </w:t>
            </w:r>
            <w:proofErr w:type="spellStart"/>
            <w:r w:rsidRPr="00F33AD3">
              <w:t>мероприя-тия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ind w:right="-75"/>
              <w:jc w:val="both"/>
            </w:pPr>
            <w:r w:rsidRPr="00F33AD3">
              <w:t xml:space="preserve">Связь с показателями </w:t>
            </w:r>
            <w:proofErr w:type="spellStart"/>
            <w:r w:rsidRPr="00F33AD3">
              <w:t>му-ниципаль-ной</w:t>
            </w:r>
            <w:proofErr w:type="spellEnd"/>
            <w:r w:rsidRPr="00F33AD3">
              <w:t xml:space="preserve"> </w:t>
            </w:r>
            <w:proofErr w:type="spellStart"/>
            <w:r w:rsidRPr="00F33AD3">
              <w:t>про-граммы</w:t>
            </w:r>
            <w:proofErr w:type="spellEnd"/>
            <w:r w:rsidRPr="00F33AD3">
              <w:t xml:space="preserve"> (подпрограммы)</w:t>
            </w:r>
          </w:p>
        </w:tc>
      </w:tr>
      <w:tr w:rsidR="00C31805" w:rsidRPr="00F33AD3">
        <w:trPr>
          <w:cantSplit/>
          <w:trHeight w:val="1080"/>
        </w:trPr>
        <w:tc>
          <w:tcPr>
            <w:tcW w:w="550" w:type="dxa"/>
            <w:vMerge/>
            <w:tcBorders>
              <w:left w:val="single" w:sz="4" w:space="0" w:color="auto"/>
              <w:bottom w:val="nil"/>
              <w:right w:val="single" w:sz="4" w:space="0" w:color="auto"/>
            </w:tcBorders>
          </w:tcPr>
          <w:p w:rsidR="00C31805" w:rsidRPr="00F33AD3" w:rsidRDefault="00C31805" w:rsidP="004F5CF0">
            <w:pPr>
              <w:pStyle w:val="a4"/>
              <w:jc w:val="both"/>
            </w:pPr>
          </w:p>
        </w:tc>
        <w:tc>
          <w:tcPr>
            <w:tcW w:w="1577" w:type="dxa"/>
            <w:vMerge/>
            <w:tcBorders>
              <w:left w:val="single" w:sz="4" w:space="0" w:color="auto"/>
              <w:bottom w:val="nil"/>
              <w:right w:val="single" w:sz="4" w:space="0" w:color="auto"/>
            </w:tcBorders>
          </w:tcPr>
          <w:p w:rsidR="00C31805" w:rsidRPr="00F33AD3" w:rsidRDefault="00C31805" w:rsidP="004F5CF0">
            <w:pPr>
              <w:pStyle w:val="a4"/>
              <w:jc w:val="both"/>
            </w:pPr>
          </w:p>
        </w:tc>
        <w:tc>
          <w:tcPr>
            <w:tcW w:w="1417" w:type="dxa"/>
            <w:vMerge/>
            <w:tcBorders>
              <w:left w:val="single" w:sz="4" w:space="0" w:color="auto"/>
              <w:bottom w:val="nil"/>
              <w:right w:val="single" w:sz="4" w:space="0" w:color="auto"/>
            </w:tcBorders>
          </w:tcPr>
          <w:p w:rsidR="00C31805" w:rsidRPr="00F33AD3" w:rsidRDefault="00C31805" w:rsidP="004F5CF0">
            <w:pPr>
              <w:pStyle w:val="a4"/>
              <w:jc w:val="both"/>
            </w:pPr>
          </w:p>
        </w:tc>
        <w:tc>
          <w:tcPr>
            <w:tcW w:w="993" w:type="dxa"/>
            <w:tcBorders>
              <w:left w:val="single" w:sz="4" w:space="0" w:color="auto"/>
              <w:bottom w:val="nil"/>
              <w:right w:val="single" w:sz="4" w:space="0" w:color="auto"/>
            </w:tcBorders>
          </w:tcPr>
          <w:p w:rsidR="00C31805" w:rsidRPr="00F33AD3" w:rsidRDefault="00C31805" w:rsidP="00674BC5">
            <w:pPr>
              <w:pStyle w:val="a4"/>
              <w:ind w:right="-75"/>
              <w:jc w:val="both"/>
            </w:pPr>
            <w:r w:rsidRPr="00F33AD3">
              <w:t xml:space="preserve">начала </w:t>
            </w:r>
            <w:proofErr w:type="spellStart"/>
            <w:r w:rsidRPr="00F33AD3">
              <w:t>реалии-зации</w:t>
            </w:r>
            <w:proofErr w:type="spellEnd"/>
          </w:p>
        </w:tc>
        <w:tc>
          <w:tcPr>
            <w:tcW w:w="992" w:type="dxa"/>
            <w:tcBorders>
              <w:left w:val="single" w:sz="4" w:space="0" w:color="auto"/>
              <w:bottom w:val="nil"/>
              <w:right w:val="single" w:sz="4" w:space="0" w:color="auto"/>
            </w:tcBorders>
          </w:tcPr>
          <w:p w:rsidR="00C31805" w:rsidRPr="00F33AD3" w:rsidRDefault="00C31805" w:rsidP="004F5CF0">
            <w:pPr>
              <w:pStyle w:val="a4"/>
              <w:jc w:val="both"/>
            </w:pPr>
            <w:proofErr w:type="spellStart"/>
            <w:r w:rsidRPr="00F33AD3">
              <w:t>окон-чания</w:t>
            </w:r>
            <w:proofErr w:type="spellEnd"/>
            <w:r w:rsidRPr="00F33AD3">
              <w:t xml:space="preserve"> </w:t>
            </w:r>
            <w:proofErr w:type="spellStart"/>
            <w:r w:rsidRPr="00F33AD3">
              <w:t>реали-зации</w:t>
            </w:r>
            <w:proofErr w:type="spellEnd"/>
          </w:p>
        </w:tc>
        <w:tc>
          <w:tcPr>
            <w:tcW w:w="1701" w:type="dxa"/>
            <w:vMerge/>
            <w:tcBorders>
              <w:left w:val="single" w:sz="4" w:space="0" w:color="auto"/>
              <w:bottom w:val="nil"/>
              <w:right w:val="single" w:sz="4" w:space="0" w:color="auto"/>
            </w:tcBorders>
          </w:tcPr>
          <w:p w:rsidR="00C31805" w:rsidRPr="00F33AD3" w:rsidRDefault="00C31805" w:rsidP="004F5CF0">
            <w:pPr>
              <w:pStyle w:val="a4"/>
              <w:jc w:val="both"/>
            </w:pPr>
          </w:p>
        </w:tc>
        <w:tc>
          <w:tcPr>
            <w:tcW w:w="1417" w:type="dxa"/>
            <w:vMerge/>
            <w:tcBorders>
              <w:left w:val="single" w:sz="4" w:space="0" w:color="auto"/>
              <w:bottom w:val="nil"/>
              <w:right w:val="single" w:sz="4" w:space="0" w:color="auto"/>
            </w:tcBorders>
          </w:tcPr>
          <w:p w:rsidR="00C31805" w:rsidRPr="00F33AD3" w:rsidRDefault="00C31805" w:rsidP="004F5CF0">
            <w:pPr>
              <w:pStyle w:val="a4"/>
              <w:jc w:val="both"/>
            </w:pPr>
          </w:p>
        </w:tc>
        <w:tc>
          <w:tcPr>
            <w:tcW w:w="1276" w:type="dxa"/>
            <w:vMerge/>
            <w:tcBorders>
              <w:left w:val="single" w:sz="4" w:space="0" w:color="auto"/>
              <w:bottom w:val="nil"/>
              <w:right w:val="single" w:sz="4" w:space="0" w:color="auto"/>
            </w:tcBorders>
          </w:tcPr>
          <w:p w:rsidR="00C31805" w:rsidRPr="00F33AD3" w:rsidRDefault="00C31805" w:rsidP="004F5CF0">
            <w:pPr>
              <w:pStyle w:val="a4"/>
              <w:jc w:val="both"/>
            </w:pPr>
          </w:p>
        </w:tc>
      </w:tr>
      <w:tr w:rsidR="00C31805"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center"/>
            </w:pPr>
            <w:r w:rsidRPr="00F33AD3">
              <w:t>8</w:t>
            </w:r>
          </w:p>
        </w:tc>
      </w:tr>
      <w:tr w:rsidR="00C31805"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lastRenderedPageBreak/>
              <w:t>1</w:t>
            </w:r>
          </w:p>
        </w:tc>
        <w:tc>
          <w:tcPr>
            <w:tcW w:w="1577" w:type="dxa"/>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jc w:val="both"/>
            </w:pPr>
            <w:r w:rsidRPr="00F33AD3">
              <w:t xml:space="preserve">Мониторинг состояния объема </w:t>
            </w:r>
            <w:proofErr w:type="spellStart"/>
            <w:r w:rsidRPr="00F33AD3">
              <w:t>муниципа-льного</w:t>
            </w:r>
            <w:proofErr w:type="spellEnd"/>
            <w:r w:rsidRPr="00F33AD3">
              <w:t xml:space="preserve"> </w:t>
            </w:r>
            <w:proofErr w:type="spellStart"/>
            <w:r w:rsidRPr="00F33AD3">
              <w:t>дол-га</w:t>
            </w:r>
            <w:proofErr w:type="spellEnd"/>
            <w:r w:rsidRPr="00F33AD3">
              <w:t xml:space="preserve">,  расходов на его </w:t>
            </w:r>
            <w:proofErr w:type="spellStart"/>
            <w:r w:rsidRPr="00F33AD3">
              <w:t>обс-луживание</w:t>
            </w:r>
            <w:proofErr w:type="spellEnd"/>
            <w:r w:rsidRPr="00F33AD3">
              <w:t xml:space="preserve"> на предмет </w:t>
            </w:r>
            <w:proofErr w:type="spellStart"/>
            <w:r w:rsidRPr="00F33AD3">
              <w:t>соответст-вия</w:t>
            </w:r>
            <w:proofErr w:type="spellEnd"/>
            <w:r w:rsidRPr="00F33AD3">
              <w:t xml:space="preserve"> </w:t>
            </w:r>
            <w:proofErr w:type="spellStart"/>
            <w:r w:rsidRPr="00F33AD3">
              <w:t>ограни-чениям</w:t>
            </w:r>
            <w:proofErr w:type="spellEnd"/>
            <w:r w:rsidRPr="00F33AD3">
              <w:t xml:space="preserve">, </w:t>
            </w:r>
            <w:proofErr w:type="spellStart"/>
            <w:r w:rsidRPr="00F33AD3">
              <w:t>установлен-ным</w:t>
            </w:r>
            <w:proofErr w:type="spellEnd"/>
            <w:r w:rsidRPr="00F33AD3">
              <w:t xml:space="preserve"> </w:t>
            </w:r>
            <w:proofErr w:type="spellStart"/>
            <w:r w:rsidRPr="00F33AD3">
              <w:t>Бюд-жетным</w:t>
            </w:r>
            <w:proofErr w:type="spellEnd"/>
            <w:r w:rsidRPr="00F33AD3">
              <w:t xml:space="preserve"> </w:t>
            </w:r>
            <w:hyperlink r:id="rId14" w:history="1">
              <w:proofErr w:type="spellStart"/>
              <w:r w:rsidRPr="00F33AD3">
                <w:t>кодексом</w:t>
              </w:r>
            </w:hyperlink>
            <w:r w:rsidRPr="00F33AD3">
              <w:t>Российской</w:t>
            </w:r>
            <w:proofErr w:type="spellEnd"/>
            <w:r w:rsidRPr="00F33AD3">
              <w:t xml:space="preserve"> Федерации</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674BC5">
            <w:pPr>
              <w:pStyle w:val="a4"/>
              <w:ind w:right="-75"/>
              <w:jc w:val="both"/>
            </w:pPr>
            <w:r>
              <w:t>Финансовое управ</w:t>
            </w:r>
            <w:r w:rsidRPr="00F33AD3">
              <w:t xml:space="preserve">ление Администрации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w:t>
            </w:r>
            <w:proofErr w:type="spellStart"/>
            <w:r w:rsidRPr="00F33AD3">
              <w:t>Крас-нинский</w:t>
            </w:r>
            <w:proofErr w:type="spellEnd"/>
            <w:r w:rsidRPr="00F33AD3">
              <w:t xml:space="preserve"> район» </w:t>
            </w:r>
            <w:proofErr w:type="spellStart"/>
            <w:r w:rsidRPr="00F33AD3">
              <w:t>Смоленс-кой</w:t>
            </w:r>
            <w:proofErr w:type="spellEnd"/>
            <w:r w:rsidRPr="00F33AD3">
              <w:t xml:space="preserve"> </w:t>
            </w:r>
            <w:proofErr w:type="spellStart"/>
            <w:r w:rsidRPr="00F33AD3">
              <w:t>облас-ти</w:t>
            </w:r>
            <w:proofErr w:type="spellEnd"/>
            <w:r w:rsidRPr="00F33AD3">
              <w:t>,</w:t>
            </w:r>
          </w:p>
          <w:p w:rsidR="00C31805" w:rsidRPr="00F33AD3" w:rsidRDefault="00C31805"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соответствие объема </w:t>
            </w:r>
            <w:proofErr w:type="spellStart"/>
            <w:r w:rsidRPr="00F33AD3">
              <w:t>муниципаль-ного</w:t>
            </w:r>
            <w:proofErr w:type="spellEnd"/>
            <w:r w:rsidRPr="00F33AD3">
              <w:t xml:space="preserve"> долга и расходов на его </w:t>
            </w:r>
            <w:proofErr w:type="spellStart"/>
            <w:r w:rsidRPr="00F33AD3">
              <w:t>обслужи-вание</w:t>
            </w:r>
            <w:proofErr w:type="spellEnd"/>
            <w:r w:rsidRPr="00F33AD3">
              <w:t xml:space="preserve"> </w:t>
            </w:r>
            <w:proofErr w:type="spellStart"/>
            <w:r w:rsidRPr="00F33AD3">
              <w:t>ограни-чениям</w:t>
            </w:r>
            <w:proofErr w:type="spellEnd"/>
            <w:r w:rsidRPr="00F33AD3">
              <w:t xml:space="preserve">, </w:t>
            </w:r>
            <w:proofErr w:type="spellStart"/>
            <w:r w:rsidRPr="00F33AD3">
              <w:t>уста-новленным</w:t>
            </w:r>
            <w:proofErr w:type="spellEnd"/>
            <w:r w:rsidRPr="00F33AD3">
              <w:t xml:space="preserve">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5E662E">
            <w:pPr>
              <w:pStyle w:val="a4"/>
              <w:jc w:val="both"/>
            </w:pPr>
            <w:r w:rsidRPr="00F33AD3">
              <w:t xml:space="preserve">нарушение норм Бюджетного кодекса Российской Федерации в части превышения объема </w:t>
            </w:r>
            <w:proofErr w:type="spellStart"/>
            <w:r w:rsidRPr="00F33AD3">
              <w:t>муници-пального</w:t>
            </w:r>
            <w:proofErr w:type="spellEnd"/>
            <w:r w:rsidRPr="00F33AD3">
              <w:t xml:space="preserve"> долга и расходов      на его обслуживание </w:t>
            </w:r>
            <w:proofErr w:type="spellStart"/>
            <w:r w:rsidRPr="00F33AD3">
              <w:t>преде-льных</w:t>
            </w:r>
            <w:proofErr w:type="spellEnd"/>
            <w:r w:rsidRPr="00F33AD3">
              <w:t xml:space="preserve"> значений, </w:t>
            </w:r>
            <w:proofErr w:type="spellStart"/>
            <w:r w:rsidRPr="00F33AD3">
              <w:t>установ-ленных</w:t>
            </w:r>
            <w:proofErr w:type="spellEnd"/>
            <w:r w:rsidRPr="00F33AD3">
              <w:t xml:space="preserve"> </w:t>
            </w:r>
            <w:proofErr w:type="spellStart"/>
            <w:r w:rsidRPr="00F33AD3">
              <w:t>бюджет-ным</w:t>
            </w:r>
            <w:proofErr w:type="spellEnd"/>
            <w:r w:rsidRPr="00F33AD3">
              <w:t xml:space="preserve"> </w:t>
            </w:r>
            <w:proofErr w:type="spellStart"/>
            <w:r w:rsidRPr="00F33AD3">
              <w:t>зако-нодатель-ством</w:t>
            </w:r>
            <w:proofErr w:type="spellEnd"/>
          </w:p>
        </w:tc>
        <w:tc>
          <w:tcPr>
            <w:tcW w:w="1276" w:type="dxa"/>
            <w:tcBorders>
              <w:top w:val="single" w:sz="4" w:space="0" w:color="auto"/>
              <w:left w:val="single" w:sz="4" w:space="0" w:color="auto"/>
              <w:bottom w:val="single" w:sz="4" w:space="0" w:color="auto"/>
              <w:right w:val="single" w:sz="4" w:space="0" w:color="auto"/>
            </w:tcBorders>
          </w:tcPr>
          <w:p w:rsidR="00C31805" w:rsidRPr="00F33AD3" w:rsidRDefault="00C31805" w:rsidP="005E662E">
            <w:pPr>
              <w:pStyle w:val="a4"/>
              <w:ind w:right="-17"/>
              <w:jc w:val="both"/>
            </w:pPr>
            <w:proofErr w:type="spellStart"/>
            <w:r w:rsidRPr="00F33AD3">
              <w:t>Обеспе-чивает</w:t>
            </w:r>
            <w:proofErr w:type="spellEnd"/>
            <w:r w:rsidRPr="00F33AD3">
              <w:t xml:space="preserve"> </w:t>
            </w:r>
            <w:proofErr w:type="spellStart"/>
            <w:r w:rsidRPr="00F33AD3">
              <w:t>достиже-ние</w:t>
            </w:r>
            <w:proofErr w:type="spellEnd"/>
            <w:r w:rsidRPr="00F33AD3">
              <w:t xml:space="preserve"> </w:t>
            </w:r>
            <w:proofErr w:type="spellStart"/>
            <w:r w:rsidRPr="00F33AD3">
              <w:t>ожидае-мых</w:t>
            </w:r>
            <w:proofErr w:type="spellEnd"/>
            <w:r w:rsidRPr="00F33AD3">
              <w:t xml:space="preserve">  </w:t>
            </w:r>
            <w:proofErr w:type="spellStart"/>
            <w:r w:rsidRPr="00F33AD3">
              <w:t>результа-тов</w:t>
            </w:r>
            <w:proofErr w:type="spellEnd"/>
            <w:r w:rsidRPr="00F33AD3">
              <w:t xml:space="preserve"> </w:t>
            </w:r>
          </w:p>
        </w:tc>
      </w:tr>
      <w:tr w:rsidR="00C31805"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2</w:t>
            </w:r>
          </w:p>
        </w:tc>
        <w:tc>
          <w:tcPr>
            <w:tcW w:w="157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ind w:right="-34"/>
              <w:jc w:val="both"/>
            </w:pPr>
            <w:r>
              <w:t xml:space="preserve">Ведение </w:t>
            </w:r>
            <w:proofErr w:type="spellStart"/>
            <w:r>
              <w:t>муниципаль-ной</w:t>
            </w:r>
            <w:proofErr w:type="spellEnd"/>
            <w:r>
              <w:t xml:space="preserve">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553517">
            <w:pPr>
              <w:pStyle w:val="a4"/>
              <w:jc w:val="both"/>
            </w:pPr>
            <w:proofErr w:type="spellStart"/>
            <w:r w:rsidRPr="00F33AD3">
              <w:t>Финансо-вое</w:t>
            </w:r>
            <w:proofErr w:type="spellEnd"/>
            <w:r w:rsidRPr="00F33AD3">
              <w:t xml:space="preserve"> </w:t>
            </w:r>
            <w:proofErr w:type="spellStart"/>
            <w:r w:rsidRPr="00F33AD3">
              <w:t>управ-ление</w:t>
            </w:r>
            <w:proofErr w:type="spellEnd"/>
            <w:r w:rsidRPr="00F33AD3">
              <w:t xml:space="preserve"> </w:t>
            </w:r>
            <w:proofErr w:type="spellStart"/>
            <w:r w:rsidRPr="00F33AD3">
              <w:t>Админист-рации</w:t>
            </w:r>
            <w:proofErr w:type="spellEnd"/>
            <w:r w:rsidRPr="00F33AD3">
              <w:t xml:space="preserve">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«Краснинский район» </w:t>
            </w:r>
            <w:proofErr w:type="spellStart"/>
            <w:r w:rsidRPr="00F33AD3">
              <w:t>Смоленс-кой</w:t>
            </w:r>
            <w:proofErr w:type="spellEnd"/>
            <w:r w:rsidRPr="00F33AD3">
              <w:t xml:space="preserve"> </w:t>
            </w:r>
            <w:proofErr w:type="spellStart"/>
            <w:r w:rsidRPr="00F33AD3">
              <w:t>обла-сти</w:t>
            </w:r>
            <w:proofErr w:type="spellEnd"/>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C31805" w:rsidRPr="00F33AD3" w:rsidRDefault="00C31805" w:rsidP="00553517">
            <w:pPr>
              <w:pStyle w:val="a4"/>
              <w:jc w:val="both"/>
            </w:pPr>
            <w:proofErr w:type="spellStart"/>
            <w:r w:rsidRPr="00F33AD3">
              <w:t>Своевремен-ный</w:t>
            </w:r>
            <w:proofErr w:type="spellEnd"/>
            <w:r w:rsidRPr="00F33AD3">
              <w:t xml:space="preserve"> и полный учет долговых обязательств </w:t>
            </w:r>
            <w:proofErr w:type="spellStart"/>
            <w:r w:rsidRPr="00F33AD3">
              <w:t>муниципаль-ного</w:t>
            </w:r>
            <w:proofErr w:type="spellEnd"/>
            <w:r w:rsidRPr="00F33AD3">
              <w:t xml:space="preserve"> района, передача информации о долговых </w:t>
            </w:r>
            <w:proofErr w:type="spellStart"/>
            <w:r w:rsidRPr="00F33AD3">
              <w:t>обязательст-вах</w:t>
            </w:r>
            <w:proofErr w:type="spellEnd"/>
            <w:r w:rsidRPr="00F33AD3">
              <w:t xml:space="preserve">, </w:t>
            </w:r>
            <w:proofErr w:type="spellStart"/>
            <w:r w:rsidRPr="00F33AD3">
              <w:t>отра-женных</w:t>
            </w:r>
            <w:proofErr w:type="spellEnd"/>
            <w:r w:rsidRPr="00F33AD3">
              <w:t xml:space="preserve"> в </w:t>
            </w:r>
            <w:proofErr w:type="spellStart"/>
            <w:r w:rsidRPr="00F33AD3">
              <w:t>муниципаль-ной</w:t>
            </w:r>
            <w:proofErr w:type="spellEnd"/>
            <w:r w:rsidRPr="00F33AD3">
              <w:t xml:space="preserve"> </w:t>
            </w:r>
            <w:proofErr w:type="spellStart"/>
            <w:r w:rsidRPr="00F33AD3">
              <w:t>дол-говой</w:t>
            </w:r>
            <w:proofErr w:type="spellEnd"/>
            <w:r w:rsidRPr="00F33AD3">
              <w:t xml:space="preserve"> книге </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553517">
            <w:pPr>
              <w:pStyle w:val="a4"/>
              <w:jc w:val="both"/>
            </w:pPr>
            <w:r w:rsidRPr="00F33AD3">
              <w:t xml:space="preserve">неверное отражение объема </w:t>
            </w:r>
            <w:proofErr w:type="spellStart"/>
            <w:r w:rsidRPr="00F33AD3">
              <w:t>задолжен-ности</w:t>
            </w:r>
            <w:proofErr w:type="spellEnd"/>
            <w:r w:rsidRPr="00F33AD3">
              <w:t xml:space="preserve"> по долговым </w:t>
            </w:r>
            <w:proofErr w:type="spellStart"/>
            <w:r w:rsidRPr="00F33AD3">
              <w:t>обязатель-ст</w:t>
            </w:r>
            <w:proofErr w:type="spellEnd"/>
            <w:r w:rsidRPr="00F33AD3">
              <w:t xml:space="preserve"> вам </w:t>
            </w:r>
          </w:p>
        </w:tc>
        <w:tc>
          <w:tcPr>
            <w:tcW w:w="1276" w:type="dxa"/>
            <w:tcBorders>
              <w:top w:val="single" w:sz="4" w:space="0" w:color="auto"/>
              <w:left w:val="single" w:sz="4" w:space="0" w:color="auto"/>
              <w:bottom w:val="single" w:sz="4" w:space="0" w:color="auto"/>
              <w:right w:val="single" w:sz="4" w:space="0" w:color="auto"/>
            </w:tcBorders>
          </w:tcPr>
          <w:p w:rsidR="00C31805" w:rsidRPr="00F33AD3" w:rsidRDefault="00C31805" w:rsidP="00553517">
            <w:pPr>
              <w:pStyle w:val="a4"/>
              <w:jc w:val="both"/>
            </w:pPr>
            <w:r w:rsidRPr="00F33AD3">
              <w:t xml:space="preserve">обеспечивает </w:t>
            </w:r>
            <w:proofErr w:type="spellStart"/>
            <w:r w:rsidRPr="00F33AD3">
              <w:t>дос-тижение</w:t>
            </w:r>
            <w:proofErr w:type="spellEnd"/>
            <w:r w:rsidRPr="00F33AD3">
              <w:t xml:space="preserve"> </w:t>
            </w:r>
            <w:proofErr w:type="spellStart"/>
            <w:r w:rsidRPr="00F33AD3">
              <w:t>ожидае-мых</w:t>
            </w:r>
            <w:proofErr w:type="spellEnd"/>
            <w:r w:rsidRPr="00F33AD3">
              <w:t xml:space="preserve"> </w:t>
            </w:r>
            <w:proofErr w:type="spellStart"/>
            <w:r w:rsidRPr="00F33AD3">
              <w:t>результа-тов</w:t>
            </w:r>
            <w:proofErr w:type="spellEnd"/>
            <w:r w:rsidRPr="00F33AD3">
              <w:t xml:space="preserve"> </w:t>
            </w:r>
          </w:p>
        </w:tc>
      </w:tr>
      <w:tr w:rsidR="00C31805"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3</w:t>
            </w:r>
          </w:p>
        </w:tc>
        <w:tc>
          <w:tcPr>
            <w:tcW w:w="157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proofErr w:type="spellStart"/>
            <w:r w:rsidRPr="00F33AD3">
              <w:t>Планирова-ние</w:t>
            </w:r>
            <w:proofErr w:type="spellEnd"/>
            <w:r w:rsidRPr="00F33AD3">
              <w:t xml:space="preserve"> новых </w:t>
            </w:r>
            <w:proofErr w:type="spellStart"/>
            <w:r w:rsidRPr="00F33AD3">
              <w:t>муниципа-льных</w:t>
            </w:r>
            <w:proofErr w:type="spellEnd"/>
            <w:r w:rsidRPr="00F33AD3">
              <w:t xml:space="preserve"> </w:t>
            </w:r>
            <w:proofErr w:type="spellStart"/>
            <w:r w:rsidRPr="00F33AD3">
              <w:t>заим-ствований</w:t>
            </w:r>
            <w:proofErr w:type="spellEnd"/>
            <w:r w:rsidRPr="00F33AD3">
              <w:t xml:space="preserve"> и долговых </w:t>
            </w:r>
            <w:proofErr w:type="spellStart"/>
            <w:r w:rsidRPr="00F33AD3">
              <w:t>обязатель-ств</w:t>
            </w:r>
            <w:proofErr w:type="spellEnd"/>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proofErr w:type="spellStart"/>
            <w:r w:rsidRPr="00F33AD3">
              <w:t>Финансо-вое</w:t>
            </w:r>
            <w:proofErr w:type="spellEnd"/>
            <w:r w:rsidRPr="00F33AD3">
              <w:t xml:space="preserve"> </w:t>
            </w:r>
            <w:proofErr w:type="spellStart"/>
            <w:r w:rsidRPr="00F33AD3">
              <w:t>управ-ление</w:t>
            </w:r>
            <w:proofErr w:type="spellEnd"/>
            <w:r w:rsidRPr="00F33AD3">
              <w:t xml:space="preserve"> </w:t>
            </w:r>
            <w:proofErr w:type="spellStart"/>
            <w:r w:rsidRPr="00F33AD3">
              <w:t>Админист-рации</w:t>
            </w:r>
            <w:proofErr w:type="spellEnd"/>
            <w:r w:rsidRPr="00F33AD3">
              <w:t xml:space="preserve">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w:t>
            </w:r>
            <w:proofErr w:type="spellStart"/>
            <w:r w:rsidRPr="00F33AD3">
              <w:t>Крас-нинский</w:t>
            </w:r>
            <w:proofErr w:type="spellEnd"/>
            <w:r w:rsidRPr="00F33AD3">
              <w:t xml:space="preserve"> район» </w:t>
            </w:r>
            <w:proofErr w:type="spellStart"/>
            <w:r w:rsidRPr="00F33AD3">
              <w:t>Смоленс-кой</w:t>
            </w:r>
            <w:proofErr w:type="spellEnd"/>
            <w:r w:rsidRPr="00F33AD3">
              <w:t xml:space="preserve"> </w:t>
            </w:r>
            <w:proofErr w:type="spellStart"/>
            <w:r w:rsidRPr="00F33AD3">
              <w:t>обла-сти</w:t>
            </w:r>
            <w:proofErr w:type="spellEnd"/>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spacing w:before="0" w:beforeAutospacing="0" w:after="0" w:afterAutospacing="0"/>
              <w:jc w:val="both"/>
            </w:pPr>
            <w:r w:rsidRPr="00F33AD3">
              <w:t xml:space="preserve">обеспечение  источниками покрытия дефицита бюджета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за счет </w:t>
            </w:r>
            <w:proofErr w:type="spellStart"/>
            <w:r w:rsidRPr="00F33AD3">
              <w:t>муниципаль-ных</w:t>
            </w:r>
            <w:proofErr w:type="spellEnd"/>
            <w:r w:rsidRPr="00F33AD3">
              <w:t xml:space="preserve"> </w:t>
            </w:r>
            <w:proofErr w:type="spellStart"/>
            <w:r w:rsidRPr="00F33AD3">
              <w:t>заимс-твований</w:t>
            </w:r>
            <w:proofErr w:type="spellEnd"/>
            <w:r w:rsidRPr="00F33AD3">
              <w:t>,</w:t>
            </w:r>
          </w:p>
          <w:p w:rsidR="00C31805" w:rsidRPr="00F33AD3" w:rsidRDefault="00C31805" w:rsidP="004F5CF0">
            <w:pPr>
              <w:pStyle w:val="a4"/>
              <w:spacing w:before="0" w:beforeAutospacing="0" w:after="0" w:afterAutospacing="0"/>
              <w:jc w:val="both"/>
            </w:pPr>
            <w:r w:rsidRPr="00F33AD3">
              <w:t xml:space="preserve">обеспечение доступа к услугам </w:t>
            </w:r>
            <w:proofErr w:type="spellStart"/>
            <w:r w:rsidRPr="00F33AD3">
              <w:t>профессиона-</w:t>
            </w:r>
            <w:r w:rsidRPr="00F33AD3">
              <w:lastRenderedPageBreak/>
              <w:t>льных</w:t>
            </w:r>
            <w:proofErr w:type="spellEnd"/>
            <w:r w:rsidRPr="00F33AD3">
              <w:t xml:space="preserve">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980328">
            <w:pPr>
              <w:pStyle w:val="a4"/>
              <w:ind w:left="-75" w:right="-75" w:firstLine="75"/>
              <w:jc w:val="both"/>
            </w:pPr>
            <w:r w:rsidRPr="00F33AD3">
              <w:lastRenderedPageBreak/>
              <w:t xml:space="preserve">отсутствие источников покрытия дефицита бюджета </w:t>
            </w:r>
            <w:proofErr w:type="spellStart"/>
            <w:r w:rsidRPr="00F33AD3">
              <w:t>муниципа-льного</w:t>
            </w:r>
            <w:proofErr w:type="spellEnd"/>
            <w:r w:rsidRPr="00F33AD3">
              <w:t xml:space="preserve"> района за счет </w:t>
            </w:r>
            <w:proofErr w:type="spellStart"/>
            <w:r w:rsidRPr="00F33AD3">
              <w:t>му-ниципаль-ных</w:t>
            </w:r>
            <w:proofErr w:type="spellEnd"/>
            <w:r w:rsidRPr="00F33AD3">
              <w:t xml:space="preserve"> </w:t>
            </w:r>
            <w:proofErr w:type="spellStart"/>
            <w:r w:rsidRPr="00F33AD3">
              <w:t>заимс-твований</w:t>
            </w:r>
            <w:proofErr w:type="spellEnd"/>
            <w:r w:rsidRPr="00F33AD3">
              <w:t xml:space="preserve"> и, как </w:t>
            </w:r>
            <w:proofErr w:type="spellStart"/>
            <w:r w:rsidRPr="00F33AD3">
              <w:t>след-ствие</w:t>
            </w:r>
            <w:proofErr w:type="spellEnd"/>
            <w:r w:rsidRPr="00F33AD3">
              <w:t xml:space="preserve">, </w:t>
            </w:r>
            <w:proofErr w:type="spellStart"/>
            <w:r w:rsidRPr="00F33AD3">
              <w:t>неис-полнение</w:t>
            </w:r>
            <w:proofErr w:type="spellEnd"/>
            <w:r w:rsidRPr="00F33AD3">
              <w:t xml:space="preserve"> </w:t>
            </w:r>
            <w:r w:rsidRPr="00F33AD3">
              <w:lastRenderedPageBreak/>
              <w:t xml:space="preserve">расходных </w:t>
            </w:r>
            <w:proofErr w:type="spellStart"/>
            <w:r w:rsidRPr="00F33AD3">
              <w:t>обязатель-ств</w:t>
            </w:r>
            <w:proofErr w:type="spellEnd"/>
            <w:r w:rsidRPr="00F33AD3">
              <w:t xml:space="preserve">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в полном объеме, отсутствие доступа к услугам </w:t>
            </w:r>
            <w:proofErr w:type="spellStart"/>
            <w:r w:rsidRPr="00F33AD3">
              <w:t>профессио-нальных</w:t>
            </w:r>
            <w:proofErr w:type="spellEnd"/>
            <w:r w:rsidRPr="00F33AD3">
              <w:t xml:space="preserve">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C31805" w:rsidRPr="00F33AD3" w:rsidRDefault="00C31805" w:rsidP="0010016C">
            <w:pPr>
              <w:pStyle w:val="a4"/>
              <w:jc w:val="both"/>
            </w:pPr>
            <w:r w:rsidRPr="00F33AD3">
              <w:lastRenderedPageBreak/>
              <w:t xml:space="preserve">обеспечивает </w:t>
            </w:r>
            <w:proofErr w:type="spellStart"/>
            <w:r w:rsidRPr="00F33AD3">
              <w:t>дос-тижение</w:t>
            </w:r>
            <w:proofErr w:type="spellEnd"/>
            <w:r w:rsidRPr="00F33AD3">
              <w:t xml:space="preserve"> </w:t>
            </w:r>
            <w:proofErr w:type="spellStart"/>
            <w:r w:rsidRPr="00F33AD3">
              <w:t>ожидае-мых</w:t>
            </w:r>
            <w:proofErr w:type="spellEnd"/>
            <w:r w:rsidRPr="00F33AD3">
              <w:t xml:space="preserve"> </w:t>
            </w:r>
            <w:proofErr w:type="spellStart"/>
            <w:r w:rsidRPr="00F33AD3">
              <w:t>резу-льтатов</w:t>
            </w:r>
            <w:proofErr w:type="spellEnd"/>
          </w:p>
        </w:tc>
      </w:tr>
      <w:tr w:rsidR="00C31805"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lastRenderedPageBreak/>
              <w:t>4</w:t>
            </w:r>
          </w:p>
        </w:tc>
        <w:tc>
          <w:tcPr>
            <w:tcW w:w="157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Администрация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w:t>
            </w:r>
            <w:proofErr w:type="spellStart"/>
            <w:r w:rsidRPr="00F33AD3">
              <w:t>Краснин-ский</w:t>
            </w:r>
            <w:proofErr w:type="spellEnd"/>
            <w:r w:rsidRPr="00F33AD3">
              <w:t xml:space="preserve"> район» </w:t>
            </w:r>
            <w:proofErr w:type="spellStart"/>
            <w:r w:rsidRPr="00F33AD3">
              <w:t>Смоленс-кой</w:t>
            </w:r>
            <w:proofErr w:type="spellEnd"/>
            <w:r w:rsidRPr="00F33AD3">
              <w:t xml:space="preserve"> </w:t>
            </w:r>
            <w:proofErr w:type="spellStart"/>
            <w:r w:rsidRPr="00F33AD3">
              <w:t>обла-сти</w:t>
            </w:r>
            <w:proofErr w:type="spellEnd"/>
            <w:r w:rsidRPr="00F33AD3">
              <w:t xml:space="preserve"> </w:t>
            </w:r>
            <w:proofErr w:type="spellStart"/>
            <w:r w:rsidRPr="00F33AD3">
              <w:t>Финансо-вое</w:t>
            </w:r>
            <w:proofErr w:type="spellEnd"/>
            <w:r w:rsidRPr="00F33AD3">
              <w:t xml:space="preserve"> </w:t>
            </w:r>
            <w:proofErr w:type="spellStart"/>
            <w:r w:rsidRPr="00F33AD3">
              <w:t>управ-ление</w:t>
            </w:r>
            <w:proofErr w:type="spellEnd"/>
            <w:r w:rsidRPr="00F33AD3">
              <w:t xml:space="preserve"> Администрации </w:t>
            </w:r>
            <w:proofErr w:type="spellStart"/>
            <w:r w:rsidRPr="00F33AD3">
              <w:t>муни-ципально-го</w:t>
            </w:r>
            <w:proofErr w:type="spellEnd"/>
            <w:r w:rsidRPr="00F33AD3">
              <w:t xml:space="preserve"> </w:t>
            </w:r>
            <w:proofErr w:type="spellStart"/>
            <w:r w:rsidRPr="00F33AD3">
              <w:t>образо-вания</w:t>
            </w:r>
            <w:proofErr w:type="spellEnd"/>
            <w:r w:rsidRPr="00F33AD3">
              <w:t xml:space="preserve"> «Краснинский район» </w:t>
            </w:r>
            <w:proofErr w:type="spellStart"/>
            <w:r w:rsidRPr="00F33AD3">
              <w:t>Смоленс-кой</w:t>
            </w:r>
            <w:proofErr w:type="spellEnd"/>
            <w:r w:rsidRPr="00F33AD3">
              <w:t xml:space="preserve"> </w:t>
            </w:r>
            <w:proofErr w:type="spellStart"/>
            <w:r w:rsidRPr="00F33AD3">
              <w:t>обла-сти</w:t>
            </w:r>
            <w:proofErr w:type="spellEnd"/>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C31805" w:rsidRPr="00F33AD3" w:rsidRDefault="00C31805" w:rsidP="0010016C">
            <w:pPr>
              <w:pStyle w:val="a4"/>
              <w:jc w:val="both"/>
            </w:pPr>
            <w:r>
              <w:t>отсутствие просрочен</w:t>
            </w:r>
            <w:r w:rsidRPr="00F33AD3">
              <w:t xml:space="preserve">ной </w:t>
            </w:r>
            <w:proofErr w:type="spellStart"/>
            <w:r w:rsidRPr="00F33AD3">
              <w:t>задол-женности</w:t>
            </w:r>
            <w:proofErr w:type="spellEnd"/>
            <w:r w:rsidRPr="00F33AD3">
              <w:t xml:space="preserve"> по долговым </w:t>
            </w:r>
            <w:proofErr w:type="spellStart"/>
            <w:r w:rsidRPr="00F33AD3">
              <w:t>обязательст-вам</w:t>
            </w:r>
            <w:proofErr w:type="spellEnd"/>
          </w:p>
        </w:tc>
        <w:tc>
          <w:tcPr>
            <w:tcW w:w="1417" w:type="dxa"/>
            <w:tcBorders>
              <w:top w:val="single" w:sz="4" w:space="0" w:color="auto"/>
              <w:left w:val="single" w:sz="4" w:space="0" w:color="auto"/>
              <w:bottom w:val="single" w:sz="4" w:space="0" w:color="auto"/>
              <w:right w:val="single" w:sz="4" w:space="0" w:color="auto"/>
            </w:tcBorders>
          </w:tcPr>
          <w:p w:rsidR="00C31805" w:rsidRPr="00F33AD3" w:rsidRDefault="00C31805" w:rsidP="0010016C">
            <w:pPr>
              <w:pStyle w:val="a4"/>
              <w:jc w:val="both"/>
            </w:pPr>
            <w:r w:rsidRPr="00F33AD3">
              <w:t xml:space="preserve">наличие </w:t>
            </w:r>
            <w:proofErr w:type="spellStart"/>
            <w:r w:rsidRPr="00F33AD3">
              <w:t>просрочен-ной</w:t>
            </w:r>
            <w:proofErr w:type="spellEnd"/>
            <w:r w:rsidRPr="00F33AD3">
              <w:t xml:space="preserve"> </w:t>
            </w:r>
            <w:proofErr w:type="spellStart"/>
            <w:r w:rsidRPr="00F33AD3">
              <w:t>задол-женности</w:t>
            </w:r>
            <w:proofErr w:type="spellEnd"/>
            <w:r w:rsidRPr="00F33AD3">
              <w:t xml:space="preserve"> по </w:t>
            </w:r>
            <w:proofErr w:type="spellStart"/>
            <w:r w:rsidRPr="00F33AD3">
              <w:t>долго-вым</w:t>
            </w:r>
            <w:proofErr w:type="spellEnd"/>
            <w:r w:rsidRPr="00F33AD3">
              <w:t xml:space="preserve"> </w:t>
            </w:r>
            <w:proofErr w:type="spellStart"/>
            <w:r w:rsidRPr="00F33AD3">
              <w:t>обяза-тельствам</w:t>
            </w:r>
            <w:proofErr w:type="spellEnd"/>
            <w:r w:rsidRPr="00F33AD3">
              <w:t xml:space="preserve">, </w:t>
            </w:r>
            <w:proofErr w:type="spellStart"/>
            <w:r w:rsidRPr="00F33AD3">
              <w:t>отрицате-льная</w:t>
            </w:r>
            <w:proofErr w:type="spellEnd"/>
            <w:r w:rsidRPr="00F33AD3">
              <w:t xml:space="preserve">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C31805" w:rsidRPr="00F33AD3" w:rsidRDefault="00C31805" w:rsidP="0010016C">
            <w:pPr>
              <w:pStyle w:val="a4"/>
              <w:jc w:val="both"/>
            </w:pPr>
            <w:proofErr w:type="spellStart"/>
            <w:r w:rsidRPr="00F33AD3">
              <w:t>Обеспе-чивает</w:t>
            </w:r>
            <w:proofErr w:type="spellEnd"/>
            <w:r w:rsidRPr="00F33AD3">
              <w:t xml:space="preserve"> </w:t>
            </w:r>
            <w:proofErr w:type="spellStart"/>
            <w:r w:rsidRPr="00F33AD3">
              <w:t>достиже-ние</w:t>
            </w:r>
            <w:proofErr w:type="spellEnd"/>
            <w:r w:rsidRPr="00F33AD3">
              <w:t xml:space="preserve"> </w:t>
            </w:r>
            <w:proofErr w:type="spellStart"/>
            <w:r w:rsidRPr="00F33AD3">
              <w:t>ожи-даемых</w:t>
            </w:r>
            <w:proofErr w:type="spellEnd"/>
            <w:r w:rsidRPr="00F33AD3">
              <w:t xml:space="preserve">  </w:t>
            </w:r>
            <w:proofErr w:type="spellStart"/>
            <w:r w:rsidRPr="00F33AD3">
              <w:t>результа-тов</w:t>
            </w:r>
            <w:proofErr w:type="spellEnd"/>
            <w:r w:rsidRPr="00F33AD3">
              <w:t xml:space="preserve"> </w:t>
            </w:r>
          </w:p>
        </w:tc>
      </w:tr>
      <w:tr w:rsidR="00C31805" w:rsidRPr="00F33AD3">
        <w:trPr>
          <w:trHeight w:val="557"/>
        </w:trPr>
        <w:tc>
          <w:tcPr>
            <w:tcW w:w="550" w:type="dxa"/>
            <w:tcBorders>
              <w:left w:val="single" w:sz="4" w:space="0" w:color="auto"/>
              <w:bottom w:val="single" w:sz="4" w:space="0" w:color="auto"/>
              <w:right w:val="single" w:sz="4" w:space="0" w:color="auto"/>
            </w:tcBorders>
          </w:tcPr>
          <w:p w:rsidR="00C31805" w:rsidRPr="00F33AD3" w:rsidRDefault="00C31805" w:rsidP="004F5CF0">
            <w:pPr>
              <w:pStyle w:val="a4"/>
              <w:jc w:val="both"/>
            </w:pPr>
            <w:r w:rsidRPr="00F33AD3">
              <w:t>5</w:t>
            </w:r>
          </w:p>
        </w:tc>
        <w:tc>
          <w:tcPr>
            <w:tcW w:w="1577" w:type="dxa"/>
            <w:tcBorders>
              <w:left w:val="single" w:sz="4" w:space="0" w:color="auto"/>
              <w:bottom w:val="single" w:sz="4" w:space="0" w:color="auto"/>
              <w:right w:val="single" w:sz="4" w:space="0" w:color="auto"/>
            </w:tcBorders>
          </w:tcPr>
          <w:p w:rsidR="00C31805" w:rsidRPr="00382C4C" w:rsidRDefault="00C31805" w:rsidP="004F5CF0">
            <w:pPr>
              <w:pStyle w:val="ConsPlusTitle"/>
              <w:jc w:val="both"/>
              <w:rPr>
                <w:b w:val="0"/>
                <w:bCs w:val="0"/>
                <w:highlight w:val="yellow"/>
              </w:rPr>
            </w:pPr>
            <w:r w:rsidRPr="00621A3E">
              <w:rPr>
                <w:b w:val="0"/>
                <w:bCs w:val="0"/>
              </w:rPr>
              <w:t xml:space="preserve">Планирование расходов на обслуживание </w:t>
            </w:r>
            <w:r>
              <w:rPr>
                <w:b w:val="0"/>
                <w:bCs w:val="0"/>
              </w:rPr>
              <w:t>муниципального</w:t>
            </w:r>
            <w:r w:rsidRPr="00621A3E">
              <w:rPr>
                <w:b w:val="0"/>
                <w:bCs w:val="0"/>
              </w:rPr>
              <w:t xml:space="preserve"> долга </w:t>
            </w:r>
            <w:r w:rsidRPr="0053557C">
              <w:rPr>
                <w:b w:val="0"/>
                <w:bCs w:val="0"/>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31805" w:rsidRPr="004E6ECD" w:rsidRDefault="00C31805" w:rsidP="00483AA5">
            <w:pPr>
              <w:pStyle w:val="a4"/>
              <w:ind w:right="-75"/>
              <w:jc w:val="both"/>
            </w:pPr>
            <w:r w:rsidRPr="004E6ECD">
              <w:t xml:space="preserve">Финансовое управление </w:t>
            </w:r>
            <w:proofErr w:type="spellStart"/>
            <w:r w:rsidRPr="004E6ECD">
              <w:t>Админист-рации</w:t>
            </w:r>
            <w:proofErr w:type="spellEnd"/>
            <w:r w:rsidRPr="004E6ECD">
              <w:t xml:space="preserve"> </w:t>
            </w:r>
            <w:proofErr w:type="spellStart"/>
            <w:r w:rsidRPr="004E6ECD">
              <w:t>му-ниципального</w:t>
            </w:r>
            <w:proofErr w:type="spellEnd"/>
            <w:r w:rsidRPr="004E6ECD">
              <w:t xml:space="preserve"> </w:t>
            </w:r>
            <w:proofErr w:type="spellStart"/>
            <w:r w:rsidRPr="004E6ECD">
              <w:t>обра-зования</w:t>
            </w:r>
            <w:proofErr w:type="spellEnd"/>
            <w:r w:rsidRPr="004E6ECD">
              <w:t xml:space="preserve"> «</w:t>
            </w:r>
            <w:proofErr w:type="spellStart"/>
            <w:r w:rsidRPr="004E6ECD">
              <w:t>Краснинс-кий</w:t>
            </w:r>
            <w:proofErr w:type="spellEnd"/>
            <w:r w:rsidRPr="004E6ECD">
              <w:t xml:space="preserve">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C31805" w:rsidRPr="004E6ECD" w:rsidRDefault="00C31805" w:rsidP="004F5CF0">
            <w:pPr>
              <w:pStyle w:val="a4"/>
              <w:jc w:val="both"/>
            </w:pPr>
            <w:r w:rsidRPr="004E6ECD">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C31805" w:rsidRPr="004E6ECD" w:rsidRDefault="00C31805" w:rsidP="001C5B2A">
            <w:pPr>
              <w:pStyle w:val="a4"/>
              <w:jc w:val="both"/>
            </w:pPr>
            <w:r w:rsidRPr="004E6ECD">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C31805" w:rsidRPr="004E6ECD" w:rsidRDefault="00C31805" w:rsidP="001C5B2A">
            <w:pPr>
              <w:pStyle w:val="a4"/>
              <w:jc w:val="both"/>
            </w:pPr>
            <w:r w:rsidRPr="004E6ECD">
              <w:t xml:space="preserve">оценка </w:t>
            </w:r>
            <w:proofErr w:type="spellStart"/>
            <w:r w:rsidRPr="004E6ECD">
              <w:t>стои-мости</w:t>
            </w:r>
            <w:proofErr w:type="spellEnd"/>
            <w:r w:rsidRPr="004E6ECD">
              <w:t xml:space="preserve"> </w:t>
            </w:r>
            <w:proofErr w:type="spellStart"/>
            <w:r w:rsidRPr="004E6ECD">
              <w:t>обслу-живания</w:t>
            </w:r>
            <w:proofErr w:type="spellEnd"/>
            <w:r w:rsidRPr="004E6ECD">
              <w:t xml:space="preserve"> </w:t>
            </w:r>
            <w:proofErr w:type="spellStart"/>
            <w:r w:rsidRPr="004E6ECD">
              <w:t>му-ниципально-го</w:t>
            </w:r>
            <w:proofErr w:type="spellEnd"/>
            <w:r w:rsidRPr="004E6ECD">
              <w:t xml:space="preserve"> долга</w:t>
            </w:r>
          </w:p>
        </w:tc>
        <w:tc>
          <w:tcPr>
            <w:tcW w:w="1417" w:type="dxa"/>
            <w:tcBorders>
              <w:top w:val="single" w:sz="4" w:space="0" w:color="auto"/>
              <w:left w:val="single" w:sz="4" w:space="0" w:color="auto"/>
              <w:bottom w:val="single" w:sz="4" w:space="0" w:color="auto"/>
              <w:right w:val="single" w:sz="4" w:space="0" w:color="auto"/>
            </w:tcBorders>
          </w:tcPr>
          <w:p w:rsidR="00C31805" w:rsidRPr="004E6ECD" w:rsidRDefault="00C31805" w:rsidP="00483AA5">
            <w:pPr>
              <w:pStyle w:val="a4"/>
              <w:ind w:right="-75"/>
              <w:jc w:val="both"/>
            </w:pPr>
            <w:r w:rsidRPr="004E6ECD">
              <w:t xml:space="preserve">увеличение нагрузки на бюджет </w:t>
            </w:r>
            <w:proofErr w:type="spellStart"/>
            <w:r w:rsidRPr="004E6ECD">
              <w:t>муниципа-льного</w:t>
            </w:r>
            <w:proofErr w:type="spellEnd"/>
            <w:r w:rsidRPr="004E6ECD">
              <w:t xml:space="preserve"> района по расходам на </w:t>
            </w:r>
            <w:proofErr w:type="spellStart"/>
            <w:r w:rsidRPr="004E6ECD">
              <w:t>обслу-живание</w:t>
            </w:r>
            <w:proofErr w:type="spellEnd"/>
            <w:r w:rsidRPr="004E6ECD">
              <w:t xml:space="preserve"> </w:t>
            </w:r>
            <w:proofErr w:type="spellStart"/>
            <w:r w:rsidRPr="004E6ECD">
              <w:t>муниципа-льного</w:t>
            </w:r>
            <w:proofErr w:type="spellEnd"/>
            <w:r w:rsidRPr="004E6ECD">
              <w:t xml:space="preserve"> долга  </w:t>
            </w:r>
          </w:p>
        </w:tc>
        <w:tc>
          <w:tcPr>
            <w:tcW w:w="1276" w:type="dxa"/>
            <w:tcBorders>
              <w:top w:val="single" w:sz="4" w:space="0" w:color="auto"/>
              <w:left w:val="single" w:sz="4" w:space="0" w:color="auto"/>
              <w:bottom w:val="single" w:sz="4" w:space="0" w:color="auto"/>
              <w:right w:val="single" w:sz="4" w:space="0" w:color="auto"/>
            </w:tcBorders>
          </w:tcPr>
          <w:p w:rsidR="00C31805" w:rsidRPr="004E6ECD" w:rsidRDefault="00C31805" w:rsidP="001C5B2A">
            <w:pPr>
              <w:pStyle w:val="a4"/>
              <w:jc w:val="both"/>
            </w:pPr>
            <w:proofErr w:type="spellStart"/>
            <w:r w:rsidRPr="004E6ECD">
              <w:t>обеспечи-вает</w:t>
            </w:r>
            <w:proofErr w:type="spellEnd"/>
            <w:r w:rsidRPr="004E6ECD">
              <w:t xml:space="preserve"> </w:t>
            </w:r>
            <w:proofErr w:type="spellStart"/>
            <w:r w:rsidRPr="004E6ECD">
              <w:t>дос-тижение</w:t>
            </w:r>
            <w:proofErr w:type="spellEnd"/>
            <w:r w:rsidRPr="004E6ECD">
              <w:t xml:space="preserve"> </w:t>
            </w:r>
            <w:proofErr w:type="spellStart"/>
            <w:r w:rsidRPr="004E6ECD">
              <w:t>ожидае-мых</w:t>
            </w:r>
            <w:proofErr w:type="spellEnd"/>
            <w:r w:rsidRPr="004E6ECD">
              <w:t xml:space="preserve"> </w:t>
            </w:r>
            <w:proofErr w:type="spellStart"/>
            <w:r w:rsidRPr="004E6ECD">
              <w:t>резу-льтатов</w:t>
            </w:r>
            <w:proofErr w:type="spellEnd"/>
            <w:r w:rsidRPr="004E6ECD">
              <w:t xml:space="preserve"> </w:t>
            </w:r>
          </w:p>
        </w:tc>
      </w:tr>
    </w:tbl>
    <w:p w:rsidR="00C31805" w:rsidRDefault="00C31805" w:rsidP="00B77F04">
      <w:pPr>
        <w:pStyle w:val="ConsPlusTitle"/>
        <w:ind w:firstLine="284"/>
        <w:jc w:val="center"/>
        <w:outlineLvl w:val="2"/>
      </w:pPr>
    </w:p>
    <w:p w:rsidR="00C31805" w:rsidRDefault="00C31805" w:rsidP="00B77F04">
      <w:pPr>
        <w:pStyle w:val="ConsPlusTitle"/>
        <w:ind w:firstLine="284"/>
        <w:jc w:val="center"/>
        <w:outlineLvl w:val="2"/>
      </w:pPr>
      <w:r w:rsidRPr="00F33AD3">
        <w:t>4.Обоснование ресурсного обеспечения подпрограммы</w:t>
      </w:r>
    </w:p>
    <w:p w:rsidR="00C31805" w:rsidRPr="00F33AD3" w:rsidRDefault="00C31805" w:rsidP="00B77F04">
      <w:pPr>
        <w:pStyle w:val="ConsPlusTitle"/>
        <w:ind w:firstLine="284"/>
        <w:jc w:val="center"/>
        <w:outlineLvl w:val="2"/>
      </w:pPr>
    </w:p>
    <w:p w:rsidR="00C31805" w:rsidRPr="00F33AD3" w:rsidRDefault="00C31805"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C31805" w:rsidRPr="00F33AD3" w:rsidRDefault="00C31805" w:rsidP="00B77F04">
      <w:pPr>
        <w:pStyle w:val="a4"/>
        <w:spacing w:before="0" w:beforeAutospacing="0" w:after="0" w:afterAutospacing="0"/>
        <w:ind w:firstLine="284"/>
        <w:jc w:val="both"/>
      </w:pPr>
      <w:r w:rsidRPr="00F33AD3">
        <w:lastRenderedPageBreak/>
        <w:t>-2014 год - 161,0 тыс. рублей;</w:t>
      </w:r>
    </w:p>
    <w:p w:rsidR="00C31805" w:rsidRPr="00F33AD3" w:rsidRDefault="00C31805" w:rsidP="00B77F04">
      <w:pPr>
        <w:pStyle w:val="a4"/>
        <w:spacing w:before="0" w:beforeAutospacing="0" w:after="0" w:afterAutospacing="0"/>
        <w:ind w:firstLine="284"/>
        <w:jc w:val="both"/>
      </w:pPr>
      <w:r w:rsidRPr="00F33AD3">
        <w:t xml:space="preserve">-2015 год </w:t>
      </w:r>
      <w:r>
        <w:t>-</w:t>
      </w:r>
      <w:r w:rsidRPr="00F33AD3">
        <w:t xml:space="preserve"> 68,9 тыс. рублей; </w:t>
      </w:r>
    </w:p>
    <w:p w:rsidR="00C31805" w:rsidRPr="00F33AD3" w:rsidRDefault="00C31805" w:rsidP="00B77F04">
      <w:pPr>
        <w:pStyle w:val="a4"/>
        <w:spacing w:before="0" w:beforeAutospacing="0" w:after="0" w:afterAutospacing="0"/>
        <w:ind w:firstLine="284"/>
        <w:jc w:val="both"/>
      </w:pPr>
      <w:r w:rsidRPr="00F33AD3">
        <w:t xml:space="preserve">-2016 год </w:t>
      </w:r>
      <w:r>
        <w:t>-</w:t>
      </w:r>
      <w:r w:rsidRPr="00F33AD3">
        <w:t xml:space="preserve"> 67,4 тыс. рублей;</w:t>
      </w:r>
    </w:p>
    <w:p w:rsidR="00C31805" w:rsidRPr="00F33AD3" w:rsidRDefault="00C31805" w:rsidP="00B77F04">
      <w:pPr>
        <w:pStyle w:val="a4"/>
        <w:spacing w:before="0" w:beforeAutospacing="0" w:after="0" w:afterAutospacing="0"/>
        <w:ind w:firstLine="284"/>
        <w:jc w:val="both"/>
      </w:pPr>
      <w:r w:rsidRPr="00F33AD3">
        <w:t xml:space="preserve">-2017 год </w:t>
      </w:r>
      <w:r>
        <w:t>-</w:t>
      </w:r>
      <w:r w:rsidRPr="00F33AD3">
        <w:t xml:space="preserve"> 1,4 тыс. рублей;</w:t>
      </w:r>
    </w:p>
    <w:p w:rsidR="00C31805" w:rsidRPr="00F33AD3" w:rsidRDefault="00C31805" w:rsidP="00B77F04">
      <w:pPr>
        <w:pStyle w:val="a4"/>
        <w:spacing w:before="0" w:beforeAutospacing="0" w:after="0" w:afterAutospacing="0"/>
        <w:ind w:firstLine="284"/>
        <w:jc w:val="both"/>
      </w:pPr>
      <w:r w:rsidRPr="00F33AD3">
        <w:t xml:space="preserve">-2018 год </w:t>
      </w:r>
      <w:r>
        <w:t>-</w:t>
      </w:r>
      <w:r w:rsidRPr="00F33AD3">
        <w:t xml:space="preserve"> 1,4 тыс. рублей;</w:t>
      </w:r>
    </w:p>
    <w:p w:rsidR="00C31805" w:rsidRPr="00F33AD3" w:rsidRDefault="00C31805" w:rsidP="00B77F04">
      <w:pPr>
        <w:pStyle w:val="a4"/>
        <w:spacing w:before="0" w:beforeAutospacing="0" w:after="0" w:afterAutospacing="0"/>
        <w:ind w:firstLine="284"/>
        <w:jc w:val="both"/>
      </w:pPr>
      <w:r w:rsidRPr="00F33AD3">
        <w:t xml:space="preserve">-2019 год </w:t>
      </w:r>
      <w:r>
        <w:t>-</w:t>
      </w:r>
      <w:r w:rsidRPr="00F33AD3">
        <w:t xml:space="preserve"> </w:t>
      </w:r>
      <w:r>
        <w:t>1,4</w:t>
      </w:r>
      <w:r w:rsidRPr="00F33AD3">
        <w:t xml:space="preserve"> тыс. рублей;</w:t>
      </w:r>
    </w:p>
    <w:p w:rsidR="00C31805" w:rsidRPr="00F33AD3" w:rsidRDefault="00C31805" w:rsidP="00B77F04">
      <w:pPr>
        <w:pStyle w:val="a4"/>
        <w:spacing w:before="0" w:beforeAutospacing="0" w:after="0" w:afterAutospacing="0"/>
        <w:ind w:firstLine="284"/>
        <w:jc w:val="both"/>
      </w:pPr>
      <w:r w:rsidRPr="00F33AD3">
        <w:t xml:space="preserve">-2020 год </w:t>
      </w:r>
      <w:r>
        <w:t>-</w:t>
      </w:r>
      <w:r w:rsidRPr="00F33AD3">
        <w:t xml:space="preserve"> </w:t>
      </w:r>
      <w:r>
        <w:t>50,0</w:t>
      </w:r>
      <w:r w:rsidRPr="00F33AD3">
        <w:t xml:space="preserve"> тыс. рублей;</w:t>
      </w:r>
    </w:p>
    <w:p w:rsidR="00C31805" w:rsidRDefault="00C31805" w:rsidP="00B77F04">
      <w:pPr>
        <w:pStyle w:val="ConsPlusTitle"/>
        <w:ind w:firstLine="284"/>
        <w:jc w:val="both"/>
        <w:rPr>
          <w:b w:val="0"/>
          <w:bCs w:val="0"/>
        </w:rPr>
      </w:pPr>
      <w:r w:rsidRPr="00F33AD3">
        <w:rPr>
          <w:b w:val="0"/>
          <w:bCs w:val="0"/>
        </w:rPr>
        <w:t xml:space="preserve">-2021 год </w:t>
      </w:r>
      <w:r>
        <w:rPr>
          <w:b w:val="0"/>
          <w:bCs w:val="0"/>
        </w:rPr>
        <w:t>-</w:t>
      </w:r>
      <w:r w:rsidRPr="00F33AD3">
        <w:rPr>
          <w:b w:val="0"/>
          <w:bCs w:val="0"/>
        </w:rPr>
        <w:t xml:space="preserve"> </w:t>
      </w:r>
      <w:r>
        <w:rPr>
          <w:b w:val="0"/>
          <w:bCs w:val="0"/>
        </w:rPr>
        <w:t>10,0</w:t>
      </w:r>
      <w:r w:rsidRPr="00F33AD3">
        <w:rPr>
          <w:b w:val="0"/>
          <w:bCs w:val="0"/>
        </w:rPr>
        <w:t xml:space="preserve"> тыс. рублей;</w:t>
      </w:r>
    </w:p>
    <w:p w:rsidR="00C31805" w:rsidRDefault="00C31805" w:rsidP="00DA5188">
      <w:pPr>
        <w:pStyle w:val="ConsPlusTitle"/>
        <w:ind w:firstLine="284"/>
        <w:jc w:val="both"/>
        <w:rPr>
          <w:b w:val="0"/>
          <w:bCs w:val="0"/>
        </w:rPr>
      </w:pPr>
      <w:r w:rsidRPr="00F33AD3">
        <w:rPr>
          <w:b w:val="0"/>
          <w:bCs w:val="0"/>
        </w:rPr>
        <w:t>-202</w:t>
      </w:r>
      <w:r>
        <w:rPr>
          <w:b w:val="0"/>
          <w:bCs w:val="0"/>
        </w:rPr>
        <w:t>2</w:t>
      </w:r>
      <w:r w:rsidRPr="00F33AD3">
        <w:rPr>
          <w:b w:val="0"/>
          <w:bCs w:val="0"/>
        </w:rPr>
        <w:t xml:space="preserve"> год </w:t>
      </w:r>
      <w:r>
        <w:rPr>
          <w:b w:val="0"/>
          <w:bCs w:val="0"/>
        </w:rPr>
        <w:t>-</w:t>
      </w:r>
      <w:r w:rsidRPr="00F33AD3">
        <w:rPr>
          <w:b w:val="0"/>
          <w:bCs w:val="0"/>
        </w:rPr>
        <w:t xml:space="preserve"> </w:t>
      </w:r>
      <w:r>
        <w:rPr>
          <w:b w:val="0"/>
          <w:bCs w:val="0"/>
        </w:rPr>
        <w:t>10,0</w:t>
      </w:r>
      <w:r w:rsidRPr="00F33AD3">
        <w:rPr>
          <w:b w:val="0"/>
          <w:bCs w:val="0"/>
        </w:rPr>
        <w:t xml:space="preserve"> тыс. рублей;</w:t>
      </w:r>
    </w:p>
    <w:p w:rsidR="00C31805" w:rsidRPr="00F33AD3" w:rsidRDefault="00C31805" w:rsidP="00B77F04">
      <w:pPr>
        <w:pStyle w:val="ConsPlusTitle"/>
        <w:ind w:firstLine="284"/>
        <w:jc w:val="both"/>
        <w:rPr>
          <w:b w:val="0"/>
          <w:bCs w:val="0"/>
        </w:rPr>
      </w:pPr>
      <w:r w:rsidRPr="00F33AD3">
        <w:rPr>
          <w:b w:val="0"/>
          <w:bCs w:val="0"/>
        </w:rPr>
        <w:t>-202</w:t>
      </w:r>
      <w:r>
        <w:rPr>
          <w:b w:val="0"/>
          <w:bCs w:val="0"/>
        </w:rPr>
        <w:t>3</w:t>
      </w:r>
      <w:r w:rsidRPr="00F33AD3">
        <w:rPr>
          <w:b w:val="0"/>
          <w:bCs w:val="0"/>
        </w:rPr>
        <w:t>-2024 годы</w:t>
      </w:r>
      <w:r>
        <w:rPr>
          <w:b w:val="0"/>
          <w:bCs w:val="0"/>
        </w:rPr>
        <w:t xml:space="preserve"> </w:t>
      </w:r>
      <w:r w:rsidRPr="00F33AD3">
        <w:rPr>
          <w:b w:val="0"/>
          <w:bCs w:val="0"/>
        </w:rPr>
        <w:t>-</w:t>
      </w:r>
      <w:r>
        <w:rPr>
          <w:b w:val="0"/>
          <w:bCs w:val="0"/>
        </w:rPr>
        <w:t>20,0</w:t>
      </w:r>
      <w:r w:rsidRPr="00F33AD3">
        <w:rPr>
          <w:b w:val="0"/>
          <w:bCs w:val="0"/>
        </w:rPr>
        <w:t xml:space="preserve"> тыс.рублей.</w:t>
      </w:r>
    </w:p>
    <w:p w:rsidR="00C31805" w:rsidRPr="00F33AD3" w:rsidRDefault="00C31805"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C31805" w:rsidRPr="00F33AD3" w:rsidRDefault="00C31805" w:rsidP="00CD30A2">
      <w:pPr>
        <w:jc w:val="both"/>
        <w:rPr>
          <w:b/>
          <w:bCs/>
          <w:sz w:val="24"/>
          <w:szCs w:val="24"/>
        </w:rPr>
      </w:pPr>
    </w:p>
    <w:tbl>
      <w:tblPr>
        <w:tblW w:w="9781" w:type="dxa"/>
        <w:tblInd w:w="2" w:type="dxa"/>
        <w:tblLayout w:type="fixed"/>
        <w:tblCellMar>
          <w:left w:w="75" w:type="dxa"/>
          <w:right w:w="75" w:type="dxa"/>
        </w:tblCellMar>
        <w:tblLook w:val="0000"/>
      </w:tblPr>
      <w:tblGrid>
        <w:gridCol w:w="567"/>
        <w:gridCol w:w="2410"/>
        <w:gridCol w:w="2126"/>
        <w:gridCol w:w="992"/>
        <w:gridCol w:w="851"/>
        <w:gridCol w:w="850"/>
        <w:gridCol w:w="993"/>
        <w:gridCol w:w="992"/>
      </w:tblGrid>
      <w:tr w:rsidR="00C31805"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 xml:space="preserve">№ </w:t>
            </w:r>
          </w:p>
          <w:p w:rsidR="00C31805" w:rsidRPr="00F33AD3" w:rsidRDefault="00C31805" w:rsidP="004F5CF0">
            <w:pPr>
              <w:widowControl w:val="0"/>
              <w:autoSpaceDE w:val="0"/>
              <w:autoSpaceDN w:val="0"/>
              <w:adjustRightInd w:val="0"/>
              <w:jc w:val="both"/>
              <w:rPr>
                <w:sz w:val="24"/>
                <w:szCs w:val="24"/>
              </w:rPr>
            </w:pPr>
            <w:proofErr w:type="spellStart"/>
            <w:r w:rsidRPr="00F33AD3">
              <w:rPr>
                <w:sz w:val="24"/>
                <w:szCs w:val="24"/>
              </w:rPr>
              <w:t>п</w:t>
            </w:r>
            <w:proofErr w:type="spellEnd"/>
            <w:r w:rsidRPr="00F33AD3">
              <w:rPr>
                <w:sz w:val="24"/>
                <w:szCs w:val="24"/>
              </w:rPr>
              <w:t>/</w:t>
            </w:r>
            <w:proofErr w:type="spellStart"/>
            <w:r w:rsidRPr="00F33AD3">
              <w:rPr>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C31805"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31805" w:rsidRPr="00F33AD3" w:rsidRDefault="00C31805"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31805" w:rsidRPr="00F33AD3" w:rsidRDefault="00C31805" w:rsidP="00B06458">
            <w:pPr>
              <w:widowControl w:val="0"/>
              <w:autoSpaceDE w:val="0"/>
              <w:autoSpaceDN w:val="0"/>
              <w:adjustRightInd w:val="0"/>
              <w:jc w:val="both"/>
              <w:rPr>
                <w:sz w:val="24"/>
                <w:szCs w:val="24"/>
              </w:rPr>
            </w:pPr>
            <w:r w:rsidRPr="00F33AD3">
              <w:rPr>
                <w:sz w:val="24"/>
                <w:szCs w:val="24"/>
              </w:rPr>
              <w:t>201</w:t>
            </w:r>
            <w:r>
              <w:rPr>
                <w:sz w:val="24"/>
                <w:szCs w:val="24"/>
              </w:rPr>
              <w:t>9</w:t>
            </w:r>
            <w:r w:rsidRPr="00F33AD3">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31805" w:rsidRPr="00F33AD3" w:rsidRDefault="00C31805" w:rsidP="00B06458">
            <w:pPr>
              <w:widowControl w:val="0"/>
              <w:autoSpaceDE w:val="0"/>
              <w:autoSpaceDN w:val="0"/>
              <w:adjustRightInd w:val="0"/>
              <w:jc w:val="both"/>
              <w:rPr>
                <w:sz w:val="24"/>
                <w:szCs w:val="24"/>
              </w:rPr>
            </w:pPr>
            <w:r w:rsidRPr="00F33AD3">
              <w:rPr>
                <w:sz w:val="24"/>
                <w:szCs w:val="24"/>
              </w:rPr>
              <w:t>20</w:t>
            </w:r>
            <w:r>
              <w:rPr>
                <w:sz w:val="24"/>
                <w:szCs w:val="24"/>
              </w:rPr>
              <w:t xml:space="preserve">20 </w:t>
            </w:r>
            <w:r w:rsidRPr="00F33AD3">
              <w:rPr>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B06458">
            <w:pPr>
              <w:widowControl w:val="0"/>
              <w:autoSpaceDE w:val="0"/>
              <w:autoSpaceDN w:val="0"/>
              <w:adjustRightInd w:val="0"/>
              <w:jc w:val="both"/>
              <w:rPr>
                <w:sz w:val="24"/>
                <w:szCs w:val="24"/>
              </w:rPr>
            </w:pPr>
            <w:r w:rsidRPr="00F33AD3">
              <w:rPr>
                <w:sz w:val="24"/>
                <w:szCs w:val="24"/>
              </w:rPr>
              <w:t>202</w:t>
            </w:r>
            <w:r>
              <w:rPr>
                <w:sz w:val="24"/>
                <w:szCs w:val="24"/>
              </w:rPr>
              <w:t>1</w:t>
            </w:r>
            <w:r w:rsidRPr="00F33AD3">
              <w:rPr>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1C3CBF">
            <w:pPr>
              <w:widowControl w:val="0"/>
              <w:autoSpaceDE w:val="0"/>
              <w:autoSpaceDN w:val="0"/>
              <w:adjustRightInd w:val="0"/>
              <w:jc w:val="both"/>
              <w:rPr>
                <w:sz w:val="24"/>
                <w:szCs w:val="24"/>
              </w:rPr>
            </w:pPr>
            <w:r w:rsidRPr="00F33AD3">
              <w:rPr>
                <w:sz w:val="24"/>
                <w:szCs w:val="24"/>
              </w:rPr>
              <w:t>2021 год</w:t>
            </w:r>
          </w:p>
        </w:tc>
      </w:tr>
      <w:tr w:rsidR="00C31805"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C31805" w:rsidRPr="00F33AD3" w:rsidRDefault="00C31805"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1C3CBF">
            <w:pPr>
              <w:widowControl w:val="0"/>
              <w:autoSpaceDE w:val="0"/>
              <w:autoSpaceDN w:val="0"/>
              <w:adjustRightInd w:val="0"/>
              <w:ind w:right="-75"/>
              <w:jc w:val="both"/>
              <w:rPr>
                <w:sz w:val="24"/>
                <w:szCs w:val="24"/>
              </w:rPr>
            </w:pPr>
            <w:r>
              <w:rPr>
                <w:sz w:val="24"/>
                <w:szCs w:val="24"/>
              </w:rPr>
              <w:t>27506,8</w:t>
            </w:r>
          </w:p>
        </w:tc>
        <w:tc>
          <w:tcPr>
            <w:tcW w:w="851" w:type="dxa"/>
            <w:tcBorders>
              <w:top w:val="single" w:sz="4" w:space="0" w:color="auto"/>
              <w:left w:val="single" w:sz="4" w:space="0" w:color="auto"/>
              <w:bottom w:val="single" w:sz="4" w:space="0" w:color="auto"/>
              <w:right w:val="single" w:sz="4" w:space="0" w:color="auto"/>
            </w:tcBorders>
          </w:tcPr>
          <w:p w:rsidR="00C31805" w:rsidRPr="00F33AD3" w:rsidRDefault="00C31805" w:rsidP="00760623">
            <w:pPr>
              <w:widowControl w:val="0"/>
              <w:autoSpaceDE w:val="0"/>
              <w:autoSpaceDN w:val="0"/>
              <w:adjustRightInd w:val="0"/>
              <w:ind w:right="-75"/>
              <w:jc w:val="both"/>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1805" w:rsidRPr="00F33AD3" w:rsidRDefault="00C31805" w:rsidP="001C56CE">
            <w:pPr>
              <w:ind w:right="-76"/>
              <w:rPr>
                <w:sz w:val="24"/>
                <w:szCs w:val="24"/>
              </w:rPr>
            </w:pPr>
            <w:r>
              <w:rPr>
                <w:sz w:val="24"/>
                <w:szCs w:val="24"/>
              </w:rPr>
              <w:t>4534,8</w:t>
            </w: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1C56CE">
            <w:pPr>
              <w:ind w:right="-75"/>
              <w:rPr>
                <w:sz w:val="24"/>
                <w:szCs w:val="24"/>
              </w:rPr>
            </w:pPr>
            <w:r>
              <w:rPr>
                <w:sz w:val="24"/>
                <w:szCs w:val="24"/>
              </w:rPr>
              <w:t>9153,4</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1C56CE">
            <w:pPr>
              <w:widowControl w:val="0"/>
              <w:autoSpaceDE w:val="0"/>
              <w:autoSpaceDN w:val="0"/>
              <w:adjustRightInd w:val="0"/>
              <w:ind w:right="-75"/>
              <w:jc w:val="both"/>
              <w:rPr>
                <w:sz w:val="24"/>
                <w:szCs w:val="24"/>
              </w:rPr>
            </w:pPr>
            <w:r>
              <w:rPr>
                <w:sz w:val="24"/>
                <w:szCs w:val="24"/>
              </w:rPr>
              <w:t>13818,6</w:t>
            </w:r>
          </w:p>
        </w:tc>
      </w:tr>
      <w:tr w:rsidR="00C31805"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pPr>
            <w:r w:rsidRPr="00F33AD3">
              <w:t>2.</w:t>
            </w:r>
          </w:p>
        </w:tc>
        <w:tc>
          <w:tcPr>
            <w:tcW w:w="2410" w:type="dxa"/>
            <w:tcBorders>
              <w:top w:val="single" w:sz="4" w:space="0" w:color="auto"/>
              <w:left w:val="single" w:sz="4" w:space="0" w:color="auto"/>
              <w:bottom w:val="single" w:sz="4" w:space="0" w:color="auto"/>
              <w:right w:val="single" w:sz="4" w:space="0" w:color="auto"/>
            </w:tcBorders>
          </w:tcPr>
          <w:p w:rsidR="00C31805" w:rsidRPr="00F33AD3" w:rsidRDefault="00C31805"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D9043C">
            <w:pPr>
              <w:widowControl w:val="0"/>
              <w:autoSpaceDE w:val="0"/>
              <w:autoSpaceDN w:val="0"/>
              <w:adjustRightInd w:val="0"/>
              <w:jc w:val="both"/>
              <w:rPr>
                <w:sz w:val="24"/>
                <w:szCs w:val="24"/>
              </w:rPr>
            </w:pPr>
            <w:r>
              <w:rPr>
                <w:sz w:val="24"/>
                <w:szCs w:val="24"/>
              </w:rPr>
              <w:t>65,8</w:t>
            </w:r>
          </w:p>
        </w:tc>
        <w:tc>
          <w:tcPr>
            <w:tcW w:w="851"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31805" w:rsidRPr="00F33AD3" w:rsidRDefault="00C31805" w:rsidP="00874905">
            <w:pPr>
              <w:widowControl w:val="0"/>
              <w:autoSpaceDE w:val="0"/>
              <w:autoSpaceDN w:val="0"/>
              <w:adjustRightInd w:val="0"/>
              <w:jc w:val="both"/>
              <w:rPr>
                <w:sz w:val="24"/>
                <w:szCs w:val="24"/>
              </w:rPr>
            </w:pPr>
            <w:r>
              <w:rPr>
                <w:sz w:val="24"/>
                <w:szCs w:val="24"/>
              </w:rPr>
              <w:t>48,6</w:t>
            </w: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pPr>
              <w:rPr>
                <w:sz w:val="24"/>
                <w:szCs w:val="24"/>
              </w:rPr>
            </w:pPr>
            <w:r>
              <w:rPr>
                <w:sz w:val="24"/>
                <w:szCs w:val="24"/>
              </w:rPr>
              <w:t>8,6</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pPr>
              <w:rPr>
                <w:sz w:val="24"/>
                <w:szCs w:val="24"/>
              </w:rPr>
            </w:pPr>
            <w:r>
              <w:rPr>
                <w:sz w:val="24"/>
                <w:szCs w:val="24"/>
              </w:rPr>
              <w:t>8,6</w:t>
            </w:r>
          </w:p>
        </w:tc>
      </w:tr>
      <w:tr w:rsidR="00C31805"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C31805" w:rsidRPr="00F33AD3" w:rsidRDefault="00C31805"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widowControl w:val="0"/>
              <w:autoSpaceDE w:val="0"/>
              <w:autoSpaceDN w:val="0"/>
              <w:adjustRightInd w:val="0"/>
              <w:jc w:val="both"/>
              <w:rPr>
                <w:sz w:val="24"/>
                <w:szCs w:val="24"/>
              </w:rPr>
            </w:pPr>
            <w:r w:rsidRPr="00F33AD3">
              <w:rPr>
                <w:sz w:val="24"/>
                <w:szCs w:val="24"/>
              </w:rPr>
              <w:t>1,4</w:t>
            </w:r>
          </w:p>
        </w:tc>
      </w:tr>
    </w:tbl>
    <w:p w:rsidR="00C31805" w:rsidRDefault="00C31805" w:rsidP="00CD30A2">
      <w:pPr>
        <w:jc w:val="both"/>
        <w:rPr>
          <w:sz w:val="24"/>
          <w:szCs w:val="24"/>
        </w:rPr>
      </w:pPr>
    </w:p>
    <w:p w:rsidR="00C31805" w:rsidRDefault="00C31805" w:rsidP="00CD30A2">
      <w:pPr>
        <w:jc w:val="both"/>
        <w:rPr>
          <w:sz w:val="24"/>
          <w:szCs w:val="24"/>
        </w:rPr>
      </w:pPr>
    </w:p>
    <w:p w:rsidR="00C31805" w:rsidRPr="00F33AD3" w:rsidRDefault="00C31805" w:rsidP="00CD30A2">
      <w:pPr>
        <w:jc w:val="both"/>
        <w:rPr>
          <w:sz w:val="24"/>
          <w:szCs w:val="24"/>
        </w:rPr>
      </w:pPr>
    </w:p>
    <w:p w:rsidR="00C31805" w:rsidRPr="00F33AD3" w:rsidRDefault="00C31805" w:rsidP="00CD30A2">
      <w:pPr>
        <w:jc w:val="both"/>
        <w:rPr>
          <w:sz w:val="24"/>
          <w:szCs w:val="24"/>
        </w:rPr>
      </w:pPr>
    </w:p>
    <w:p w:rsidR="00C31805" w:rsidRPr="00F33AD3" w:rsidRDefault="00C31805" w:rsidP="00E75EC3">
      <w:pPr>
        <w:jc w:val="center"/>
        <w:rPr>
          <w:b/>
          <w:bCs/>
          <w:sz w:val="24"/>
          <w:szCs w:val="24"/>
        </w:rPr>
      </w:pPr>
      <w:r w:rsidRPr="00F33AD3">
        <w:rPr>
          <w:b/>
          <w:bCs/>
          <w:sz w:val="24"/>
          <w:szCs w:val="24"/>
        </w:rPr>
        <w:lastRenderedPageBreak/>
        <w:t>Подпрограмма</w:t>
      </w:r>
    </w:p>
    <w:p w:rsidR="00C31805" w:rsidRPr="00F33AD3" w:rsidRDefault="00C31805"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C31805" w:rsidRPr="00F33AD3" w:rsidRDefault="00C31805" w:rsidP="00E75EC3">
      <w:pPr>
        <w:jc w:val="center"/>
        <w:rPr>
          <w:sz w:val="24"/>
          <w:szCs w:val="24"/>
        </w:rPr>
      </w:pPr>
    </w:p>
    <w:p w:rsidR="00C31805" w:rsidRPr="00F33AD3" w:rsidRDefault="00C31805" w:rsidP="00E75EC3">
      <w:pPr>
        <w:pStyle w:val="ConsPlusTitle"/>
        <w:jc w:val="center"/>
      </w:pPr>
      <w:r w:rsidRPr="00F33AD3">
        <w:t>ПАСПОРТ</w:t>
      </w:r>
    </w:p>
    <w:p w:rsidR="00C31805" w:rsidRPr="00F33AD3" w:rsidRDefault="00C31805"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C31805" w:rsidRPr="00F33AD3" w:rsidRDefault="00C31805"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tblPr>
      <w:tblGrid>
        <w:gridCol w:w="2900"/>
        <w:gridCol w:w="6881"/>
      </w:tblGrid>
      <w:tr w:rsidR="00C31805"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C31805"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C31805"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C31805"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C31805" w:rsidRPr="00F33AD3" w:rsidRDefault="00C31805"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C31805" w:rsidRPr="00F33AD3" w:rsidRDefault="00C31805"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C31805" w:rsidRPr="00F33AD3" w:rsidRDefault="00C31805"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C31805" w:rsidRPr="00F33AD3" w:rsidRDefault="00C31805"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C31805"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pStyle w:val="ConsPlusCell"/>
              <w:suppressAutoHyphens/>
              <w:jc w:val="both"/>
              <w:rPr>
                <w:kern w:val="2"/>
                <w:sz w:val="24"/>
                <w:szCs w:val="24"/>
              </w:rPr>
            </w:pPr>
            <w:r w:rsidRPr="00F33AD3">
              <w:rPr>
                <w:kern w:val="2"/>
                <w:sz w:val="24"/>
                <w:szCs w:val="24"/>
              </w:rPr>
              <w:t>1 этап 2014-2016 годы</w:t>
            </w:r>
          </w:p>
          <w:p w:rsidR="00C31805" w:rsidRPr="00F33AD3" w:rsidRDefault="00C31805" w:rsidP="00E75EC3">
            <w:pPr>
              <w:pStyle w:val="ConsPlusCell"/>
              <w:suppressAutoHyphens/>
              <w:jc w:val="both"/>
              <w:rPr>
                <w:kern w:val="2"/>
                <w:sz w:val="24"/>
                <w:szCs w:val="24"/>
              </w:rPr>
            </w:pPr>
            <w:r w:rsidRPr="00F33AD3">
              <w:rPr>
                <w:kern w:val="2"/>
                <w:sz w:val="24"/>
                <w:szCs w:val="24"/>
              </w:rPr>
              <w:t>2 этап 2017-2024 годы</w:t>
            </w:r>
          </w:p>
        </w:tc>
      </w:tr>
      <w:tr w:rsidR="00C31805"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r w:rsidRPr="00F33AD3">
              <w:rPr>
                <w:sz w:val="24"/>
                <w:szCs w:val="24"/>
              </w:rPr>
              <w:t xml:space="preserve">объем бюджетных ассигнований на реализацию подпрограммы составляет  </w:t>
            </w:r>
            <w:r>
              <w:rPr>
                <w:sz w:val="24"/>
                <w:szCs w:val="24"/>
              </w:rPr>
              <w:t>220112,4</w:t>
            </w:r>
            <w:r w:rsidRPr="00F33AD3">
              <w:rPr>
                <w:sz w:val="24"/>
                <w:szCs w:val="24"/>
              </w:rPr>
              <w:t xml:space="preserve"> тыс. рублей, в том числе за счет средств бюджета муниципального района        </w:t>
            </w:r>
            <w:r>
              <w:rPr>
                <w:sz w:val="24"/>
                <w:szCs w:val="24"/>
              </w:rPr>
              <w:t>82158,1</w:t>
            </w:r>
            <w:r w:rsidRPr="00F33AD3">
              <w:rPr>
                <w:sz w:val="24"/>
                <w:szCs w:val="24"/>
              </w:rPr>
              <w:t xml:space="preserve"> тыс.рублей, за счет средств областного бюджета </w:t>
            </w:r>
            <w:r>
              <w:rPr>
                <w:sz w:val="24"/>
                <w:szCs w:val="24"/>
              </w:rPr>
              <w:t>137954,3</w:t>
            </w:r>
            <w:r w:rsidRPr="00F33AD3">
              <w:rPr>
                <w:sz w:val="24"/>
                <w:szCs w:val="24"/>
              </w:rPr>
              <w:t xml:space="preserve"> тыс.рублей.</w:t>
            </w:r>
          </w:p>
          <w:p w:rsidR="00C31805" w:rsidRPr="00F33AD3" w:rsidRDefault="00C31805"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C31805" w:rsidRPr="00F33AD3" w:rsidRDefault="00C31805" w:rsidP="003A3427">
            <w:pPr>
              <w:autoSpaceDE w:val="0"/>
              <w:autoSpaceDN w:val="0"/>
              <w:adjustRightInd w:val="0"/>
              <w:jc w:val="both"/>
              <w:rPr>
                <w:sz w:val="24"/>
                <w:szCs w:val="24"/>
              </w:rPr>
            </w:pPr>
          </w:p>
        </w:tc>
      </w:tr>
      <w:tr w:rsidR="00C31805"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C31805" w:rsidRPr="00F33AD3" w:rsidRDefault="00C31805"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tblPr>
            <w:tblGrid>
              <w:gridCol w:w="1485"/>
              <w:gridCol w:w="1275"/>
              <w:gridCol w:w="2268"/>
              <w:gridCol w:w="1843"/>
            </w:tblGrid>
            <w:tr w:rsidR="00C31805"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ВСЕГО</w:t>
                  </w:r>
                </w:p>
                <w:p w:rsidR="00C31805" w:rsidRPr="00F33AD3" w:rsidRDefault="00C31805"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C31805" w:rsidRPr="00F33AD3" w:rsidRDefault="00C31805" w:rsidP="00AD5CF9">
                  <w:pPr>
                    <w:autoSpaceDE w:val="0"/>
                    <w:autoSpaceDN w:val="0"/>
                    <w:adjustRightInd w:val="0"/>
                    <w:jc w:val="center"/>
                    <w:rPr>
                      <w:sz w:val="24"/>
                      <w:szCs w:val="24"/>
                    </w:rPr>
                  </w:pPr>
                  <w:r w:rsidRPr="00F33AD3">
                    <w:rPr>
                      <w:sz w:val="24"/>
                      <w:szCs w:val="24"/>
                    </w:rPr>
                    <w:t xml:space="preserve">в том числе </w:t>
                  </w:r>
                </w:p>
              </w:tc>
            </w:tr>
            <w:tr w:rsidR="00C31805"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C31805" w:rsidRPr="00F33AD3" w:rsidRDefault="00C31805"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22436,8</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22738,0</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21699,2</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20699,4</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21459,3</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sidRPr="00F33AD3">
                    <w:rPr>
                      <w:sz w:val="24"/>
                      <w:szCs w:val="24"/>
                    </w:rPr>
                    <w:t>23043,7</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Pr>
                      <w:sz w:val="24"/>
                      <w:szCs w:val="24"/>
                    </w:rPr>
                    <w:t>23958,2</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F67A4D">
                  <w:pPr>
                    <w:autoSpaceDE w:val="0"/>
                    <w:autoSpaceDN w:val="0"/>
                    <w:adjustRightInd w:val="0"/>
                    <w:jc w:val="both"/>
                    <w:rPr>
                      <w:sz w:val="24"/>
                      <w:szCs w:val="24"/>
                    </w:rPr>
                  </w:pPr>
                  <w:r>
                    <w:rPr>
                      <w:sz w:val="24"/>
                      <w:szCs w:val="24"/>
                    </w:rPr>
                    <w:t>22846,0</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Pr>
                      <w:sz w:val="24"/>
                      <w:szCs w:val="24"/>
                    </w:rPr>
                    <w:t>1112.2</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Pr>
                      <w:sz w:val="24"/>
                      <w:szCs w:val="24"/>
                    </w:rPr>
                    <w:t>16824,7</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Pr>
                      <w:sz w:val="24"/>
                      <w:szCs w:val="24"/>
                    </w:rPr>
                    <w:t>15668,0</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Pr>
                      <w:sz w:val="24"/>
                      <w:szCs w:val="24"/>
                    </w:rPr>
                    <w:t>1156,7</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Pr>
                      <w:sz w:val="24"/>
                      <w:szCs w:val="24"/>
                    </w:rPr>
                    <w:t>2022</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Pr>
                      <w:sz w:val="24"/>
                      <w:szCs w:val="24"/>
                    </w:rPr>
                    <w:t>14478,3</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Pr>
                      <w:sz w:val="24"/>
                      <w:szCs w:val="24"/>
                    </w:rPr>
                    <w:t>13275,3</w:t>
                  </w:r>
                </w:p>
              </w:tc>
              <w:tc>
                <w:tcPr>
                  <w:tcW w:w="1843" w:type="dxa"/>
                  <w:tcBorders>
                    <w:top w:val="single" w:sz="4" w:space="0" w:color="000000"/>
                    <w:left w:val="single" w:sz="4" w:space="0" w:color="auto"/>
                    <w:bottom w:val="single" w:sz="4" w:space="0" w:color="000000"/>
                  </w:tcBorders>
                </w:tcPr>
                <w:p w:rsidR="00C31805" w:rsidRPr="00F33AD3" w:rsidRDefault="00C31805" w:rsidP="00AD5CF9">
                  <w:pPr>
                    <w:pStyle w:val="ConsPlusCell"/>
                    <w:tabs>
                      <w:tab w:val="left" w:pos="567"/>
                    </w:tabs>
                    <w:jc w:val="center"/>
                    <w:rPr>
                      <w:sz w:val="24"/>
                      <w:szCs w:val="24"/>
                    </w:rPr>
                  </w:pPr>
                  <w:r>
                    <w:rPr>
                      <w:sz w:val="24"/>
                      <w:szCs w:val="24"/>
                    </w:rPr>
                    <w:t>1203,0</w:t>
                  </w:r>
                </w:p>
              </w:tc>
            </w:tr>
            <w:tr w:rsidR="00C31805" w:rsidRPr="00F33AD3">
              <w:tc>
                <w:tcPr>
                  <w:tcW w:w="1485" w:type="dxa"/>
                  <w:tcBorders>
                    <w:top w:val="single" w:sz="4" w:space="0" w:color="000000"/>
                    <w:left w:val="single" w:sz="4" w:space="0" w:color="000000"/>
                    <w:bottom w:val="single" w:sz="4" w:space="0" w:color="000000"/>
                    <w:right w:val="single" w:sz="4" w:space="0" w:color="000000"/>
                  </w:tcBorders>
                </w:tcPr>
                <w:p w:rsidR="00C31805" w:rsidRPr="00F33AD3" w:rsidRDefault="00C31805" w:rsidP="004F6226">
                  <w:pPr>
                    <w:autoSpaceDE w:val="0"/>
                    <w:autoSpaceDN w:val="0"/>
                    <w:adjustRightInd w:val="0"/>
                    <w:jc w:val="both"/>
                    <w:rPr>
                      <w:sz w:val="24"/>
                      <w:szCs w:val="24"/>
                    </w:rPr>
                  </w:pPr>
                  <w:r w:rsidRPr="00F33AD3">
                    <w:rPr>
                      <w:sz w:val="24"/>
                      <w:szCs w:val="24"/>
                    </w:rPr>
                    <w:t>202</w:t>
                  </w:r>
                  <w:r>
                    <w:rPr>
                      <w:sz w:val="24"/>
                      <w:szCs w:val="24"/>
                    </w:rPr>
                    <w:t>3</w:t>
                  </w:r>
                  <w:r w:rsidRPr="00F33AD3">
                    <w:rPr>
                      <w:sz w:val="24"/>
                      <w:szCs w:val="24"/>
                    </w:rPr>
                    <w:t>-2024</w:t>
                  </w:r>
                </w:p>
              </w:tc>
              <w:tc>
                <w:tcPr>
                  <w:tcW w:w="1275" w:type="dxa"/>
                  <w:tcBorders>
                    <w:top w:val="single" w:sz="4" w:space="0" w:color="000000"/>
                    <w:left w:val="single" w:sz="4" w:space="0" w:color="000000"/>
                    <w:bottom w:val="single" w:sz="4" w:space="0" w:color="000000"/>
                    <w:right w:val="single" w:sz="4" w:space="0" w:color="000000"/>
                  </w:tcBorders>
                </w:tcPr>
                <w:p w:rsidR="00C31805" w:rsidRPr="00F33AD3" w:rsidRDefault="00C31805" w:rsidP="00AD5CF9">
                  <w:pPr>
                    <w:autoSpaceDE w:val="0"/>
                    <w:autoSpaceDN w:val="0"/>
                    <w:adjustRightInd w:val="0"/>
                    <w:jc w:val="both"/>
                    <w:rPr>
                      <w:sz w:val="24"/>
                      <w:szCs w:val="24"/>
                    </w:rPr>
                  </w:pPr>
                  <w:r>
                    <w:rPr>
                      <w:sz w:val="24"/>
                      <w:szCs w:val="24"/>
                    </w:rPr>
                    <w:t>28956,6</w:t>
                  </w:r>
                </w:p>
              </w:tc>
              <w:tc>
                <w:tcPr>
                  <w:tcW w:w="2268" w:type="dxa"/>
                  <w:tcBorders>
                    <w:top w:val="single" w:sz="4" w:space="0" w:color="000000"/>
                    <w:left w:val="single" w:sz="4" w:space="0" w:color="000000"/>
                    <w:bottom w:val="single" w:sz="4" w:space="0" w:color="000000"/>
                    <w:right w:val="single" w:sz="4" w:space="0" w:color="auto"/>
                  </w:tcBorders>
                </w:tcPr>
                <w:p w:rsidR="00C31805" w:rsidRPr="00F33AD3" w:rsidRDefault="00C31805" w:rsidP="00AD5CF9">
                  <w:pPr>
                    <w:autoSpaceDE w:val="0"/>
                    <w:autoSpaceDN w:val="0"/>
                    <w:adjustRightInd w:val="0"/>
                    <w:jc w:val="both"/>
                    <w:rPr>
                      <w:sz w:val="24"/>
                      <w:szCs w:val="24"/>
                    </w:rPr>
                  </w:pPr>
                  <w:r>
                    <w:rPr>
                      <w:sz w:val="24"/>
                      <w:szCs w:val="24"/>
                    </w:rPr>
                    <w:t>26550,6</w:t>
                  </w:r>
                </w:p>
              </w:tc>
              <w:tc>
                <w:tcPr>
                  <w:tcW w:w="1843" w:type="dxa"/>
                  <w:tcBorders>
                    <w:top w:val="single" w:sz="4" w:space="0" w:color="000000"/>
                    <w:left w:val="single" w:sz="4" w:space="0" w:color="auto"/>
                    <w:bottom w:val="single" w:sz="4" w:space="0" w:color="000000"/>
                  </w:tcBorders>
                </w:tcPr>
                <w:p w:rsidR="00C31805" w:rsidRPr="00F33AD3" w:rsidRDefault="00C31805" w:rsidP="004F6226">
                  <w:pPr>
                    <w:pStyle w:val="ConsPlusCell"/>
                    <w:tabs>
                      <w:tab w:val="left" w:pos="567"/>
                    </w:tabs>
                    <w:jc w:val="center"/>
                    <w:rPr>
                      <w:sz w:val="24"/>
                      <w:szCs w:val="24"/>
                    </w:rPr>
                  </w:pPr>
                  <w:r>
                    <w:rPr>
                      <w:sz w:val="24"/>
                      <w:szCs w:val="24"/>
                    </w:rPr>
                    <w:t>2406,0</w:t>
                  </w:r>
                </w:p>
              </w:tc>
            </w:tr>
          </w:tbl>
          <w:p w:rsidR="00C31805" w:rsidRPr="00F33AD3" w:rsidRDefault="00C31805" w:rsidP="003A3427">
            <w:pPr>
              <w:autoSpaceDE w:val="0"/>
              <w:autoSpaceDN w:val="0"/>
              <w:adjustRightInd w:val="0"/>
              <w:jc w:val="both"/>
              <w:rPr>
                <w:sz w:val="24"/>
                <w:szCs w:val="24"/>
              </w:rPr>
            </w:pPr>
          </w:p>
        </w:tc>
      </w:tr>
    </w:tbl>
    <w:p w:rsidR="00C31805" w:rsidRPr="00F33AD3" w:rsidRDefault="00C31805" w:rsidP="00E75EC3">
      <w:pPr>
        <w:autoSpaceDE w:val="0"/>
        <w:autoSpaceDN w:val="0"/>
        <w:adjustRightInd w:val="0"/>
        <w:jc w:val="both"/>
        <w:outlineLvl w:val="1"/>
        <w:rPr>
          <w:b/>
          <w:bCs/>
          <w:sz w:val="24"/>
          <w:szCs w:val="24"/>
        </w:rPr>
      </w:pPr>
    </w:p>
    <w:p w:rsidR="00C31805" w:rsidRPr="00F33AD3" w:rsidRDefault="00C31805" w:rsidP="00E75EC3">
      <w:pPr>
        <w:pStyle w:val="ConsPlusTitle"/>
        <w:ind w:left="284" w:right="-567" w:firstLine="283"/>
        <w:jc w:val="both"/>
        <w:outlineLvl w:val="2"/>
      </w:pPr>
    </w:p>
    <w:p w:rsidR="00C31805" w:rsidRPr="00F33AD3" w:rsidRDefault="00C31805" w:rsidP="0068478F">
      <w:pPr>
        <w:pStyle w:val="ConsPlusTitle"/>
        <w:ind w:right="-1" w:firstLine="283"/>
        <w:jc w:val="center"/>
        <w:outlineLvl w:val="2"/>
      </w:pPr>
      <w:r w:rsidRPr="00F33AD3">
        <w:t>1.Общая характеристика социально-экономической сферы</w:t>
      </w:r>
    </w:p>
    <w:p w:rsidR="00C31805" w:rsidRPr="00F33AD3" w:rsidRDefault="00C31805" w:rsidP="0068478F">
      <w:pPr>
        <w:pStyle w:val="ConsPlusTitle"/>
        <w:ind w:right="-1" w:firstLine="283"/>
        <w:jc w:val="center"/>
        <w:outlineLvl w:val="2"/>
      </w:pPr>
      <w:r w:rsidRPr="00F33AD3">
        <w:t xml:space="preserve"> реализации подпрограммы</w:t>
      </w:r>
    </w:p>
    <w:p w:rsidR="00C31805" w:rsidRPr="00F33AD3" w:rsidRDefault="00C31805" w:rsidP="004C751A">
      <w:pPr>
        <w:autoSpaceDE w:val="0"/>
        <w:autoSpaceDN w:val="0"/>
        <w:adjustRightInd w:val="0"/>
        <w:ind w:right="-1" w:firstLine="283"/>
        <w:jc w:val="both"/>
        <w:outlineLvl w:val="1"/>
        <w:rPr>
          <w:sz w:val="24"/>
          <w:szCs w:val="24"/>
        </w:rPr>
      </w:pPr>
    </w:p>
    <w:p w:rsidR="00C31805" w:rsidRPr="00F33AD3" w:rsidRDefault="00C31805"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proofErr w:type="spellStart"/>
        <w:r w:rsidRPr="00F33AD3">
          <w:rPr>
            <w:b w:val="0"/>
            <w:bCs w:val="0"/>
            <w:color w:val="000000"/>
          </w:rPr>
          <w:t>закона</w:t>
        </w:r>
      </w:hyperlink>
      <w:r w:rsidRPr="00F33AD3">
        <w:rPr>
          <w:b w:val="0"/>
          <w:bCs w:val="0"/>
        </w:rPr>
        <w:t>от</w:t>
      </w:r>
      <w:proofErr w:type="spellEnd"/>
      <w:r w:rsidRPr="00F33AD3">
        <w:rPr>
          <w:b w:val="0"/>
          <w:bCs w:val="0"/>
        </w:rPr>
        <w:t xml:space="preserve">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w:t>
      </w:r>
      <w:proofErr w:type="spellStart"/>
      <w:r w:rsidRPr="00F33AD3">
        <w:rPr>
          <w:b w:val="0"/>
          <w:bCs w:val="0"/>
        </w:rPr>
        <w:t>Краснинской</w:t>
      </w:r>
      <w:proofErr w:type="spellEnd"/>
      <w:r w:rsidRPr="00F33AD3">
        <w:rPr>
          <w:b w:val="0"/>
          <w:bCs w:val="0"/>
        </w:rPr>
        <w:t xml:space="preserve"> районной Думы о бюджете муниципального образования</w:t>
      </w:r>
      <w:r>
        <w:rPr>
          <w:b w:val="0"/>
          <w:bCs w:val="0"/>
        </w:rPr>
        <w:t xml:space="preserve"> </w:t>
      </w:r>
      <w:r w:rsidRPr="00F33AD3">
        <w:rPr>
          <w:b w:val="0"/>
          <w:bCs w:val="0"/>
        </w:rPr>
        <w:t>на очередной финансовый год и плановый период.</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lastRenderedPageBreak/>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C31805" w:rsidRPr="00F33AD3" w:rsidRDefault="00C31805"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C31805" w:rsidRPr="00F33AD3" w:rsidRDefault="00C31805"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C31805" w:rsidRPr="00F33AD3" w:rsidRDefault="00C31805" w:rsidP="00033633">
      <w:pPr>
        <w:widowControl w:val="0"/>
        <w:autoSpaceDE w:val="0"/>
        <w:autoSpaceDN w:val="0"/>
        <w:adjustRightInd w:val="0"/>
        <w:ind w:right="-1" w:firstLine="284"/>
        <w:jc w:val="both"/>
        <w:rPr>
          <w:sz w:val="24"/>
          <w:szCs w:val="24"/>
        </w:rPr>
      </w:pPr>
      <w:r w:rsidRPr="00F33AD3">
        <w:rPr>
          <w:sz w:val="24"/>
          <w:szCs w:val="24"/>
        </w:rPr>
        <w:t xml:space="preserve">- большое число </w:t>
      </w:r>
      <w:proofErr w:type="spellStart"/>
      <w:r w:rsidRPr="00F33AD3">
        <w:rPr>
          <w:sz w:val="24"/>
          <w:szCs w:val="24"/>
        </w:rPr>
        <w:t>высокодотационных</w:t>
      </w:r>
      <w:proofErr w:type="spellEnd"/>
      <w:r w:rsidRPr="00F33AD3">
        <w:rPr>
          <w:sz w:val="24"/>
          <w:szCs w:val="24"/>
        </w:rPr>
        <w:t xml:space="preserve"> муниципальных образований;</w:t>
      </w:r>
    </w:p>
    <w:p w:rsidR="00C31805" w:rsidRPr="00F33AD3" w:rsidRDefault="00C31805"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C31805" w:rsidRPr="00F33AD3" w:rsidRDefault="00C31805"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C31805" w:rsidRPr="00F33AD3" w:rsidRDefault="00C31805" w:rsidP="004C751A">
      <w:pPr>
        <w:widowControl w:val="0"/>
        <w:autoSpaceDE w:val="0"/>
        <w:autoSpaceDN w:val="0"/>
        <w:adjustRightInd w:val="0"/>
        <w:ind w:right="-1" w:firstLine="283"/>
        <w:jc w:val="both"/>
        <w:rPr>
          <w:sz w:val="24"/>
          <w:szCs w:val="24"/>
        </w:rPr>
      </w:pPr>
      <w:r w:rsidRPr="00F33AD3">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C31805" w:rsidRPr="00F33AD3" w:rsidRDefault="00C31805" w:rsidP="004C751A">
      <w:pPr>
        <w:widowControl w:val="0"/>
        <w:autoSpaceDE w:val="0"/>
        <w:autoSpaceDN w:val="0"/>
        <w:adjustRightInd w:val="0"/>
        <w:ind w:right="-1" w:firstLine="283"/>
        <w:jc w:val="both"/>
        <w:rPr>
          <w:sz w:val="24"/>
          <w:szCs w:val="24"/>
        </w:rPr>
      </w:pPr>
      <w:r w:rsidRPr="00F33AD3">
        <w:rPr>
          <w:sz w:val="24"/>
          <w:szCs w:val="24"/>
        </w:rPr>
        <w:t xml:space="preserve">Создание условий для эффективного и ответственного управления муниципальными </w:t>
      </w:r>
      <w:r w:rsidRPr="00F33AD3">
        <w:rPr>
          <w:sz w:val="24"/>
          <w:szCs w:val="24"/>
        </w:rPr>
        <w:lastRenderedPageBreak/>
        <w:t>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C31805" w:rsidRPr="00F33AD3" w:rsidRDefault="00C31805"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C31805" w:rsidRPr="00F33AD3" w:rsidRDefault="00C31805"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C31805" w:rsidRPr="00F33AD3" w:rsidRDefault="00C31805"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C31805" w:rsidRPr="00F33AD3" w:rsidRDefault="00C31805" w:rsidP="004C751A">
      <w:pPr>
        <w:widowControl w:val="0"/>
        <w:tabs>
          <w:tab w:val="left" w:pos="10348"/>
        </w:tabs>
        <w:autoSpaceDE w:val="0"/>
        <w:autoSpaceDN w:val="0"/>
        <w:adjustRightInd w:val="0"/>
        <w:ind w:right="-1" w:firstLine="283"/>
        <w:jc w:val="both"/>
        <w:rPr>
          <w:sz w:val="24"/>
          <w:szCs w:val="24"/>
        </w:rPr>
      </w:pPr>
    </w:p>
    <w:p w:rsidR="00C31805" w:rsidRDefault="00C31805" w:rsidP="00AA7B65">
      <w:pPr>
        <w:numPr>
          <w:ilvl w:val="0"/>
          <w:numId w:val="3"/>
        </w:numPr>
        <w:autoSpaceDE w:val="0"/>
        <w:autoSpaceDN w:val="0"/>
        <w:adjustRightInd w:val="0"/>
        <w:ind w:right="-1"/>
        <w:jc w:val="center"/>
        <w:outlineLvl w:val="1"/>
        <w:rPr>
          <w:b/>
          <w:bCs/>
          <w:sz w:val="24"/>
          <w:szCs w:val="24"/>
        </w:rPr>
      </w:pPr>
      <w:r w:rsidRPr="00F33AD3">
        <w:rPr>
          <w:b/>
          <w:bCs/>
          <w:sz w:val="24"/>
          <w:szCs w:val="24"/>
        </w:rPr>
        <w:t>Цели и целевые показатели реализации подпрограммы</w:t>
      </w:r>
    </w:p>
    <w:p w:rsidR="00C31805" w:rsidRPr="00F33AD3" w:rsidRDefault="00C31805" w:rsidP="00AA7B65">
      <w:pPr>
        <w:autoSpaceDE w:val="0"/>
        <w:autoSpaceDN w:val="0"/>
        <w:adjustRightInd w:val="0"/>
        <w:ind w:left="360" w:right="-1"/>
        <w:jc w:val="center"/>
        <w:outlineLvl w:val="1"/>
        <w:rPr>
          <w:b/>
          <w:bCs/>
          <w:sz w:val="24"/>
          <w:szCs w:val="24"/>
        </w:rPr>
      </w:pPr>
    </w:p>
    <w:p w:rsidR="00C31805" w:rsidRPr="00F33AD3" w:rsidRDefault="00C31805"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-мониторинг соблюдения муниципальными образованиями требований Бюджетного кодекса Российской Федерации;</w:t>
      </w:r>
    </w:p>
    <w:p w:rsidR="00C31805" w:rsidRPr="00F33AD3" w:rsidRDefault="00C31805"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 xml:space="preserve">-принцип сбалансированности доходных источников и расходных обязательств каждого </w:t>
      </w:r>
      <w:r w:rsidRPr="00F33AD3">
        <w:rPr>
          <w:sz w:val="24"/>
          <w:szCs w:val="24"/>
        </w:rPr>
        <w:lastRenderedPageBreak/>
        <w:t>уровня бюджетной системы;</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proofErr w:type="spellStart"/>
        <w:r w:rsidRPr="00F33AD3">
          <w:rPr>
            <w:color w:val="000000"/>
            <w:sz w:val="24"/>
            <w:szCs w:val="24"/>
          </w:rPr>
          <w:t>кодекса</w:t>
        </w:r>
      </w:hyperlink>
      <w:r w:rsidRPr="00F33AD3">
        <w:rPr>
          <w:sz w:val="24"/>
          <w:szCs w:val="24"/>
        </w:rPr>
        <w:t>Российской</w:t>
      </w:r>
      <w:proofErr w:type="spellEnd"/>
      <w:r w:rsidRPr="00F33AD3">
        <w:rPr>
          <w:sz w:val="24"/>
          <w:szCs w:val="24"/>
        </w:rPr>
        <w:t xml:space="preserve"> Федерации, областного закона  от 29.09.2005  № 87-з «О межбюджетных отношениях в Смоленской области. </w:t>
      </w:r>
    </w:p>
    <w:p w:rsidR="00C31805" w:rsidRPr="00F33AD3" w:rsidRDefault="00C31805"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C31805" w:rsidRPr="00F33AD3" w:rsidRDefault="00C31805"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C31805" w:rsidRPr="00F33AD3" w:rsidRDefault="00C31805"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C31805" w:rsidRPr="00F33AD3" w:rsidRDefault="00C31805"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C31805" w:rsidRPr="00F33AD3" w:rsidRDefault="00C31805"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C31805" w:rsidRPr="00F33AD3" w:rsidRDefault="00C31805"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C31805" w:rsidRPr="00F33AD3" w:rsidRDefault="00C31805" w:rsidP="00107B75">
      <w:pPr>
        <w:autoSpaceDE w:val="0"/>
        <w:autoSpaceDN w:val="0"/>
        <w:adjustRightInd w:val="0"/>
        <w:ind w:right="-1" w:firstLine="284"/>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p>
    <w:p w:rsidR="00C31805" w:rsidRPr="00F33AD3" w:rsidRDefault="00C31805" w:rsidP="004C751A">
      <w:pPr>
        <w:pStyle w:val="ConsPlusTitle"/>
        <w:ind w:right="-1"/>
        <w:jc w:val="center"/>
        <w:outlineLvl w:val="2"/>
      </w:pPr>
    </w:p>
    <w:p w:rsidR="00C31805" w:rsidRPr="00F33AD3" w:rsidRDefault="00C31805" w:rsidP="004C751A">
      <w:pPr>
        <w:pStyle w:val="ConsPlusTitle"/>
        <w:ind w:right="-1"/>
        <w:jc w:val="center"/>
        <w:outlineLvl w:val="2"/>
      </w:pPr>
      <w:r w:rsidRPr="00F33AD3">
        <w:t>3.Перечень основных мероприятий подпрограммы</w:t>
      </w:r>
    </w:p>
    <w:p w:rsidR="00C31805" w:rsidRPr="00F33AD3" w:rsidRDefault="00C31805" w:rsidP="004C751A">
      <w:pPr>
        <w:autoSpaceDE w:val="0"/>
        <w:autoSpaceDN w:val="0"/>
        <w:adjustRightInd w:val="0"/>
        <w:ind w:right="-1"/>
        <w:jc w:val="both"/>
        <w:rPr>
          <w:sz w:val="24"/>
          <w:szCs w:val="24"/>
        </w:rPr>
      </w:pPr>
    </w:p>
    <w:p w:rsidR="00C31805" w:rsidRPr="00F33AD3" w:rsidRDefault="00C31805"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w:t>
      </w:r>
      <w:r>
        <w:rPr>
          <w:sz w:val="24"/>
          <w:szCs w:val="24"/>
        </w:rPr>
        <w:t xml:space="preserve"> </w:t>
      </w:r>
      <w:r w:rsidRPr="00F33AD3">
        <w:rPr>
          <w:sz w:val="24"/>
          <w:szCs w:val="24"/>
        </w:rPr>
        <w:t>основных мероприятий:</w:t>
      </w:r>
    </w:p>
    <w:p w:rsidR="00C31805" w:rsidRPr="00F33AD3" w:rsidRDefault="00C31805" w:rsidP="00AA0EAE">
      <w:pPr>
        <w:pStyle w:val="ConsPlusTitle"/>
        <w:ind w:right="-1" w:firstLine="284"/>
        <w:jc w:val="both"/>
        <w:rPr>
          <w:b w:val="0"/>
          <w:bCs w:val="0"/>
        </w:rPr>
      </w:pPr>
      <w:r w:rsidRPr="00F33AD3">
        <w:rPr>
          <w:b w:val="0"/>
          <w:bCs w:val="0"/>
        </w:rPr>
        <w:t>-</w:t>
      </w:r>
      <w:r>
        <w:rPr>
          <w:b w:val="0"/>
          <w:bCs w:val="0"/>
        </w:rPr>
        <w:t xml:space="preserve"> </w:t>
      </w:r>
      <w:r w:rsidRPr="00F33AD3">
        <w:rPr>
          <w:b w:val="0"/>
          <w:bCs w:val="0"/>
          <w:color w:val="000000"/>
        </w:rPr>
        <w:t>Основное мероприятие</w:t>
      </w:r>
      <w:r>
        <w:rPr>
          <w:b w:val="0"/>
          <w:bCs w:val="0"/>
          <w:color w:val="000000"/>
        </w:rPr>
        <w:t xml:space="preserve"> </w:t>
      </w:r>
      <w:r w:rsidRPr="00F33AD3">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включает в себя следующие направления расходования:</w:t>
      </w:r>
    </w:p>
    <w:p w:rsidR="00C31805" w:rsidRPr="00F33AD3" w:rsidRDefault="00C31805" w:rsidP="00AA0EAE">
      <w:pPr>
        <w:autoSpaceDE w:val="0"/>
        <w:autoSpaceDN w:val="0"/>
        <w:adjustRightInd w:val="0"/>
        <w:ind w:right="-1" w:firstLine="284"/>
        <w:jc w:val="both"/>
        <w:rPr>
          <w:rStyle w:val="FontStyle24"/>
          <w:sz w:val="24"/>
          <w:szCs w:val="24"/>
        </w:rPr>
      </w:pPr>
      <w:r>
        <w:rPr>
          <w:sz w:val="24"/>
          <w:szCs w:val="24"/>
        </w:rPr>
        <w:t>«</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r>
        <w:rPr>
          <w:rStyle w:val="FontStyle24"/>
          <w:sz w:val="24"/>
          <w:szCs w:val="24"/>
        </w:rPr>
        <w:t>»</w:t>
      </w:r>
      <w:r w:rsidRPr="00F33AD3">
        <w:rPr>
          <w:rStyle w:val="FontStyle24"/>
          <w:sz w:val="24"/>
          <w:szCs w:val="24"/>
        </w:rPr>
        <w:t>;</w:t>
      </w:r>
    </w:p>
    <w:p w:rsidR="00C31805" w:rsidRPr="00C710F8" w:rsidRDefault="00C31805" w:rsidP="00AA0EAE">
      <w:pPr>
        <w:pStyle w:val="ConsPlusTitle"/>
        <w:ind w:right="-1" w:firstLine="284"/>
        <w:jc w:val="both"/>
        <w:rPr>
          <w:b w:val="0"/>
          <w:bCs w:val="0"/>
        </w:rPr>
      </w:pPr>
      <w:r w:rsidRPr="003A622F">
        <w:rPr>
          <w:b w:val="0"/>
          <w:bCs w:val="0"/>
          <w:color w:val="000000"/>
        </w:rPr>
        <w:t xml:space="preserve">- </w:t>
      </w:r>
      <w:r w:rsidRPr="00C710F8">
        <w:rPr>
          <w:b w:val="0"/>
          <w:bCs w:val="0"/>
          <w:color w:val="000000"/>
        </w:rPr>
        <w:t>Основное мероприятие «</w:t>
      </w:r>
      <w:r w:rsidRPr="00C710F8">
        <w:rPr>
          <w:b w:val="0"/>
          <w:bCs w:val="0"/>
        </w:rPr>
        <w:t>Выравнивание бюджетной обеспеченности городского и сельских поселений»  которое включает в себя следующее направление расходования:</w:t>
      </w:r>
    </w:p>
    <w:p w:rsidR="00C31805" w:rsidRPr="003A622F" w:rsidRDefault="00C31805" w:rsidP="00B67613">
      <w:pPr>
        <w:ind w:right="-1" w:firstLine="284"/>
        <w:jc w:val="both"/>
        <w:rPr>
          <w:color w:val="000000"/>
          <w:sz w:val="24"/>
          <w:szCs w:val="24"/>
        </w:rPr>
      </w:pPr>
      <w:r>
        <w:rPr>
          <w:rStyle w:val="FontStyle24"/>
          <w:sz w:val="21"/>
          <w:szCs w:val="21"/>
        </w:rPr>
        <w:t>«Дотации бюджетам городского и сельских поселений на выравнивание бюджетной обеспеченности»</w:t>
      </w:r>
      <w:r w:rsidRPr="003A622F">
        <w:rPr>
          <w:color w:val="000000"/>
          <w:sz w:val="24"/>
          <w:szCs w:val="24"/>
        </w:rPr>
        <w:t>.</w:t>
      </w:r>
    </w:p>
    <w:p w:rsidR="00C31805" w:rsidRPr="003A622F" w:rsidRDefault="00C31805" w:rsidP="00B67613">
      <w:pPr>
        <w:pStyle w:val="ConsPlusTitle"/>
        <w:ind w:right="-1" w:firstLine="284"/>
        <w:jc w:val="both"/>
        <w:rPr>
          <w:b w:val="0"/>
          <w:bCs w:val="0"/>
        </w:rPr>
      </w:pPr>
      <w:r w:rsidRPr="003A622F">
        <w:rPr>
          <w:b w:val="0"/>
          <w:bCs w:val="0"/>
        </w:rPr>
        <w:t>Данные направления расходования направлены на решение следующих задач:</w:t>
      </w:r>
    </w:p>
    <w:p w:rsidR="00C31805" w:rsidRPr="003A622F" w:rsidRDefault="00C31805"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совершенствование методик распределения дотаций на</w:t>
      </w:r>
      <w:r>
        <w:t xml:space="preserve">  </w:t>
      </w:r>
      <w:r w:rsidRPr="003A622F">
        <w:rPr>
          <w:color w:val="000000"/>
          <w:sz w:val="24"/>
          <w:szCs w:val="24"/>
        </w:rPr>
        <w:t>выравнивание</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(сбор, анализ предложений органов местного самоуправления </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по совершенствованию методик распределения дотаций на </w:t>
      </w:r>
      <w:r>
        <w:t xml:space="preserve">  </w:t>
      </w:r>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муниципального образования);</w:t>
      </w:r>
    </w:p>
    <w:p w:rsidR="00C31805" w:rsidRPr="003A622F" w:rsidRDefault="00C31805"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lastRenderedPageBreak/>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(сбор  и  консолидация   исходных  данных,  необходимых  для  проведения расчетов и распределения на 2014 - 2024 годы дотаций </w:t>
      </w:r>
      <w:r w:rsidRPr="0005471F">
        <w:rPr>
          <w:color w:val="000000"/>
          <w:sz w:val="24"/>
          <w:szCs w:val="24"/>
        </w:rPr>
        <w:t xml:space="preserve">на </w:t>
      </w:r>
      <w:bookmarkStart w:id="3" w:name="YANDEX_190"/>
      <w:bookmarkEnd w:id="3"/>
      <w:r w:rsidRPr="0005471F">
        <w:rPr>
          <w:color w:val="000000"/>
        </w:rPr>
        <w:t xml:space="preserve">  </w:t>
      </w:r>
      <w:r w:rsidRPr="0005471F">
        <w:rPr>
          <w:color w:val="000000"/>
          <w:sz w:val="24"/>
          <w:szCs w:val="24"/>
        </w:rPr>
        <w:t>выравнивание</w:t>
      </w:r>
      <w:r w:rsidRPr="0005471F">
        <w:rPr>
          <w:color w:val="000000"/>
          <w:sz w:val="24"/>
          <w:szCs w:val="24"/>
          <w:lang w:val="en-US"/>
        </w:rPr>
        <w:t> </w:t>
      </w:r>
      <w:r w:rsidRPr="0005471F">
        <w:rPr>
          <w:color w:val="000000"/>
          <w:sz w:val="24"/>
          <w:szCs w:val="24"/>
        </w:rPr>
        <w:t xml:space="preserve"> </w:t>
      </w:r>
      <w:r w:rsidRPr="0005471F">
        <w:t xml:space="preserve">   </w:t>
      </w:r>
      <w:r w:rsidRPr="0005471F">
        <w:rPr>
          <w:color w:val="000000"/>
          <w:sz w:val="24"/>
          <w:szCs w:val="24"/>
        </w:rPr>
        <w:t>бюджетной</w:t>
      </w:r>
      <w:r w:rsidRPr="0005471F">
        <w:rPr>
          <w:color w:val="000000"/>
          <w:sz w:val="24"/>
          <w:szCs w:val="24"/>
          <w:lang w:val="en-US"/>
        </w:rPr>
        <w:t> </w:t>
      </w:r>
      <w:r w:rsidRPr="0005471F">
        <w:t xml:space="preserve"> </w:t>
      </w:r>
      <w:r w:rsidRPr="0005471F">
        <w:rPr>
          <w:color w:val="000000"/>
          <w:sz w:val="24"/>
          <w:szCs w:val="24"/>
        </w:rPr>
        <w:t>обеспеченности</w:t>
      </w:r>
      <w:r w:rsidRPr="0005471F">
        <w:t xml:space="preserve"> </w:t>
      </w:r>
      <w:r w:rsidRPr="0005471F">
        <w:rPr>
          <w:color w:val="000000"/>
          <w:sz w:val="24"/>
          <w:szCs w:val="24"/>
        </w:rPr>
        <w:t>поселений</w:t>
      </w:r>
      <w:r w:rsidRPr="0005471F">
        <w:t xml:space="preserve"> </w:t>
      </w:r>
      <w:r w:rsidRPr="0005471F">
        <w:rPr>
          <w:color w:val="000000"/>
          <w:sz w:val="24"/>
          <w:szCs w:val="24"/>
        </w:rPr>
        <w:t xml:space="preserve">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4" w:name="YANDEX_194"/>
      <w:bookmarkEnd w:id="4"/>
      <w:r w:rsidR="00006D2A" w:rsidRPr="0005471F">
        <w:rPr>
          <w:color w:val="000000"/>
        </w:rPr>
        <w:fldChar w:fldCharType="begin"/>
      </w:r>
      <w:r w:rsidRPr="0005471F">
        <w:rPr>
          <w:color w:val="000000"/>
        </w:rPr>
        <w:instrText xml:space="preserve"> HYPERLINK "  " </w:instrText>
      </w:r>
      <w:r w:rsidR="00006D2A" w:rsidRPr="0005471F">
        <w:rPr>
          <w:color w:val="000000"/>
        </w:rPr>
        <w:fldChar w:fldCharType="separate"/>
      </w:r>
      <w:r w:rsidRPr="0005471F">
        <w:rPr>
          <w:rStyle w:val="ac"/>
        </w:rPr>
        <w:t xml:space="preserve">  </w:t>
      </w:r>
      <w:r w:rsidR="00006D2A" w:rsidRPr="0005471F">
        <w:rPr>
          <w:color w:val="000000"/>
        </w:rPr>
        <w:fldChar w:fldCharType="end"/>
      </w:r>
      <w:r w:rsidRPr="0005471F">
        <w:rPr>
          <w:color w:val="000000"/>
          <w:sz w:val="24"/>
          <w:szCs w:val="24"/>
        </w:rPr>
        <w:t xml:space="preserve"> </w:t>
      </w:r>
      <w:r w:rsidRPr="0005471F">
        <w:rPr>
          <w:color w:val="000000"/>
          <w:sz w:val="24"/>
          <w:szCs w:val="24"/>
          <w:lang w:val="en-US"/>
        </w:rPr>
        <w:t> </w:t>
      </w:r>
      <w:r w:rsidRPr="0005471F">
        <w:rPr>
          <w:color w:val="000000"/>
          <w:sz w:val="24"/>
          <w:szCs w:val="24"/>
        </w:rPr>
        <w:t>поселениям</w:t>
      </w:r>
      <w:r w:rsidRPr="0005471F">
        <w:rPr>
          <w:color w:val="000000"/>
          <w:sz w:val="24"/>
          <w:szCs w:val="24"/>
          <w:lang w:val="en-US"/>
        </w:rPr>
        <w:t> </w:t>
      </w:r>
      <w:r>
        <w:t xml:space="preserve"> </w:t>
      </w:r>
      <w:r w:rsidRPr="0005471F">
        <w:rPr>
          <w:color w:val="000000"/>
          <w:sz w:val="24"/>
          <w:szCs w:val="24"/>
        </w:rPr>
        <w:t xml:space="preserve"> за счет средств областного бюджета);</w:t>
      </w:r>
    </w:p>
    <w:p w:rsidR="00C31805" w:rsidRPr="003A622F" w:rsidRDefault="00C31805" w:rsidP="00B67613">
      <w:pPr>
        <w:ind w:right="-1" w:firstLine="284"/>
        <w:jc w:val="both"/>
        <w:rPr>
          <w:color w:val="000000"/>
          <w:sz w:val="24"/>
          <w:szCs w:val="24"/>
        </w:rPr>
      </w:pPr>
      <w:r w:rsidRPr="003A622F">
        <w:rPr>
          <w:color w:val="000000"/>
          <w:sz w:val="24"/>
          <w:szCs w:val="24"/>
        </w:rPr>
        <w:t xml:space="preserve">- распределение средств бюджета муниципального района, направляемых на </w:t>
      </w:r>
      <w:bookmarkStart w:id="5" w:name="YANDEX_195"/>
      <w:bookmarkEnd w:id="5"/>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по утвержденным в соответствии с </w:t>
      </w:r>
      <w:bookmarkStart w:id="6" w:name="YANDEX_199"/>
      <w:bookmarkEnd w:id="6"/>
      <w:r>
        <w:rPr>
          <w:color w:val="000000"/>
          <w:sz w:val="24"/>
          <w:szCs w:val="24"/>
        </w:rPr>
        <w:t xml:space="preserve"> </w:t>
      </w:r>
      <w:r w:rsidRPr="003A622F">
        <w:rPr>
          <w:color w:val="000000"/>
          <w:sz w:val="24"/>
          <w:szCs w:val="24"/>
          <w:lang w:val="en-US"/>
        </w:rPr>
        <w:t> </w:t>
      </w:r>
      <w:r w:rsidRPr="003A622F">
        <w:rPr>
          <w:color w:val="000000"/>
          <w:sz w:val="24"/>
          <w:szCs w:val="24"/>
        </w:rPr>
        <w:t>бюджетным</w:t>
      </w:r>
      <w:r w:rsidRPr="003A622F">
        <w:rPr>
          <w:color w:val="000000"/>
          <w:sz w:val="24"/>
          <w:szCs w:val="24"/>
          <w:lang w:val="en-US"/>
        </w:rPr>
        <w:t> </w:t>
      </w:r>
      <w:r>
        <w:t xml:space="preserve"> </w:t>
      </w:r>
      <w:r w:rsidRPr="003A622F">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областного </w:t>
      </w:r>
      <w:r>
        <w:rPr>
          <w:color w:val="000000"/>
          <w:sz w:val="24"/>
          <w:szCs w:val="24"/>
        </w:rPr>
        <w:t xml:space="preserve"> бюджета </w:t>
      </w:r>
      <w:r w:rsidRPr="003A622F">
        <w:rPr>
          <w:color w:val="000000"/>
          <w:sz w:val="24"/>
          <w:szCs w:val="24"/>
        </w:rPr>
        <w:t xml:space="preserve">и бюджета муниципального района и распределение указанных средств по поселениям муниципального образования); </w:t>
      </w:r>
    </w:p>
    <w:p w:rsidR="00C31805" w:rsidRPr="00AB481F" w:rsidRDefault="00C31805" w:rsidP="00B67613">
      <w:pPr>
        <w:autoSpaceDE w:val="0"/>
        <w:autoSpaceDN w:val="0"/>
        <w:adjustRightInd w:val="0"/>
        <w:ind w:right="-1" w:firstLine="284"/>
        <w:jc w:val="both"/>
        <w:outlineLvl w:val="1"/>
        <w:rPr>
          <w:color w:val="000000"/>
          <w:sz w:val="24"/>
          <w:szCs w:val="24"/>
        </w:rPr>
      </w:pPr>
      <w:r w:rsidRPr="0005471F">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rsidRPr="0005471F">
        <w:t xml:space="preserve"> </w:t>
      </w:r>
      <w:r w:rsidRPr="0005471F">
        <w:rPr>
          <w:color w:val="000000"/>
          <w:sz w:val="24"/>
          <w:szCs w:val="24"/>
        </w:rPr>
        <w:t xml:space="preserve">муниципального образования дотации на </w:t>
      </w:r>
      <w:bookmarkStart w:id="7" w:name="YANDEX_209"/>
      <w:bookmarkEnd w:id="7"/>
      <w:r>
        <w:rPr>
          <w:color w:val="000000"/>
          <w:sz w:val="24"/>
          <w:szCs w:val="24"/>
        </w:rPr>
        <w:t xml:space="preserve"> </w:t>
      </w:r>
      <w:r w:rsidRPr="0005471F">
        <w:rPr>
          <w:color w:val="000000"/>
          <w:sz w:val="24"/>
          <w:szCs w:val="24"/>
        </w:rPr>
        <w:t>выравнивание</w:t>
      </w:r>
      <w:r w:rsidRPr="0005471F">
        <w:t xml:space="preserve">  </w:t>
      </w:r>
      <w:r w:rsidRPr="0005471F">
        <w:rPr>
          <w:color w:val="000000"/>
          <w:sz w:val="24"/>
          <w:szCs w:val="24"/>
        </w:rPr>
        <w:t>бюджетной</w:t>
      </w:r>
      <w:r w:rsidRPr="0005471F">
        <w:t xml:space="preserve"> </w:t>
      </w:r>
      <w:r w:rsidRPr="0005471F">
        <w:rPr>
          <w:color w:val="000000"/>
          <w:sz w:val="24"/>
          <w:szCs w:val="24"/>
        </w:rPr>
        <w:t>обеспеченности</w:t>
      </w:r>
      <w:r w:rsidRPr="0005471F">
        <w:rPr>
          <w:color w:val="000000"/>
          <w:sz w:val="24"/>
          <w:szCs w:val="24"/>
          <w:lang w:val="en-US"/>
        </w:rPr>
        <w:t> </w:t>
      </w:r>
      <w:r w:rsidRPr="0005471F">
        <w:t xml:space="preserve"> </w:t>
      </w:r>
      <w:r w:rsidRPr="0005471F">
        <w:rPr>
          <w:color w:val="000000"/>
          <w:sz w:val="24"/>
          <w:szCs w:val="24"/>
        </w:rPr>
        <w:t>поселений</w:t>
      </w:r>
      <w:r w:rsidRPr="0005471F">
        <w:t xml:space="preserve"> </w:t>
      </w:r>
      <w:r w:rsidRPr="0005471F">
        <w:rPr>
          <w:color w:val="000000"/>
          <w:sz w:val="24"/>
          <w:szCs w:val="24"/>
        </w:rPr>
        <w:t xml:space="preserve">в соответствии со сводной </w:t>
      </w:r>
      <w:bookmarkStart w:id="8" w:name="YANDEX_213"/>
      <w:bookmarkEnd w:id="8"/>
      <w:r>
        <w:rPr>
          <w:color w:val="000000"/>
          <w:sz w:val="24"/>
          <w:szCs w:val="24"/>
        </w:rPr>
        <w:t xml:space="preserve"> </w:t>
      </w:r>
      <w:r w:rsidRPr="0005471F">
        <w:rPr>
          <w:color w:val="000000"/>
          <w:sz w:val="24"/>
          <w:szCs w:val="24"/>
        </w:rPr>
        <w:t xml:space="preserve"> бюджетной</w:t>
      </w:r>
      <w:r w:rsidRPr="0005471F">
        <w:t xml:space="preserve"> </w:t>
      </w:r>
      <w:r w:rsidRPr="0005471F">
        <w:rPr>
          <w:color w:val="000000"/>
          <w:sz w:val="24"/>
          <w:szCs w:val="24"/>
        </w:rPr>
        <w:t>росписью)</w:t>
      </w:r>
      <w:r w:rsidRPr="0005471F">
        <w:t xml:space="preserve"> .</w:t>
      </w:r>
    </w:p>
    <w:p w:rsidR="00C31805" w:rsidRPr="00F33AD3" w:rsidRDefault="00C31805" w:rsidP="00AA0EAE">
      <w:pPr>
        <w:autoSpaceDE w:val="0"/>
        <w:autoSpaceDN w:val="0"/>
        <w:adjustRightInd w:val="0"/>
        <w:ind w:right="-1" w:firstLine="284"/>
        <w:jc w:val="both"/>
        <w:outlineLvl w:val="1"/>
        <w:rPr>
          <w:sz w:val="24"/>
          <w:szCs w:val="24"/>
        </w:rPr>
      </w:pPr>
      <w:r w:rsidRPr="00AB481F">
        <w:rPr>
          <w:color w:val="000000"/>
          <w:sz w:val="24"/>
          <w:szCs w:val="24"/>
        </w:rPr>
        <w:t xml:space="preserve"> </w:t>
      </w:r>
      <w:r w:rsidRPr="00F33AD3">
        <w:rPr>
          <w:color w:val="000000"/>
          <w:sz w:val="24"/>
          <w:szCs w:val="24"/>
        </w:rPr>
        <w:t>-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C31805" w:rsidRPr="00F33AD3" w:rsidRDefault="00C31805"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C31805" w:rsidRPr="00F33AD3" w:rsidRDefault="00C31805"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C31805" w:rsidRPr="00F33AD3" w:rsidRDefault="00C31805" w:rsidP="00AA0EAE">
      <w:pPr>
        <w:autoSpaceDE w:val="0"/>
        <w:autoSpaceDN w:val="0"/>
        <w:adjustRightInd w:val="0"/>
        <w:ind w:right="-1" w:firstLine="284"/>
        <w:jc w:val="both"/>
        <w:rPr>
          <w:sz w:val="24"/>
          <w:szCs w:val="24"/>
        </w:rPr>
      </w:pPr>
      <w:r w:rsidRPr="00F33AD3">
        <w:rPr>
          <w:sz w:val="24"/>
          <w:szCs w:val="24"/>
        </w:rPr>
        <w:t>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C31805" w:rsidRPr="00F33AD3" w:rsidRDefault="00C31805" w:rsidP="004C751A">
      <w:pPr>
        <w:autoSpaceDE w:val="0"/>
        <w:autoSpaceDN w:val="0"/>
        <w:adjustRightInd w:val="0"/>
        <w:ind w:right="-1"/>
        <w:jc w:val="both"/>
        <w:rPr>
          <w:sz w:val="24"/>
          <w:szCs w:val="24"/>
        </w:rPr>
      </w:pPr>
    </w:p>
    <w:p w:rsidR="00C31805" w:rsidRPr="00F33AD3" w:rsidRDefault="00C31805" w:rsidP="004C751A">
      <w:pPr>
        <w:autoSpaceDE w:val="0"/>
        <w:autoSpaceDN w:val="0"/>
        <w:adjustRightInd w:val="0"/>
        <w:ind w:right="-1"/>
        <w:jc w:val="center"/>
        <w:rPr>
          <w:b/>
          <w:bCs/>
          <w:sz w:val="24"/>
          <w:szCs w:val="24"/>
        </w:rPr>
      </w:pPr>
      <w:r w:rsidRPr="00F33AD3">
        <w:rPr>
          <w:b/>
          <w:bCs/>
          <w:sz w:val="24"/>
          <w:szCs w:val="24"/>
        </w:rPr>
        <w:t>4. Обоснование ресурсного обеспечения подпрограммы</w:t>
      </w:r>
    </w:p>
    <w:p w:rsidR="00C31805" w:rsidRPr="00F33AD3" w:rsidRDefault="00C31805" w:rsidP="004C751A">
      <w:pPr>
        <w:autoSpaceDE w:val="0"/>
        <w:autoSpaceDN w:val="0"/>
        <w:adjustRightInd w:val="0"/>
        <w:ind w:right="-1"/>
        <w:jc w:val="both"/>
        <w:rPr>
          <w:sz w:val="24"/>
          <w:szCs w:val="24"/>
        </w:rPr>
      </w:pPr>
    </w:p>
    <w:p w:rsidR="00C31805" w:rsidRPr="00F33AD3" w:rsidRDefault="00C31805"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C31805" w:rsidRPr="00F33AD3" w:rsidRDefault="00C31805" w:rsidP="004C751A">
      <w:pPr>
        <w:pStyle w:val="ConsPlusCell"/>
        <w:ind w:right="-1" w:firstLine="720"/>
        <w:jc w:val="both"/>
        <w:rPr>
          <w:sz w:val="24"/>
          <w:szCs w:val="24"/>
        </w:rPr>
      </w:pPr>
      <w:r w:rsidRPr="00F33AD3">
        <w:rPr>
          <w:sz w:val="24"/>
          <w:szCs w:val="24"/>
        </w:rPr>
        <w:t xml:space="preserve">Объем финансового обеспечения реализации подпрограммы за весь период ее реализации составляет </w:t>
      </w:r>
      <w:r>
        <w:rPr>
          <w:sz w:val="24"/>
          <w:szCs w:val="24"/>
        </w:rPr>
        <w:t>220112,4</w:t>
      </w:r>
      <w:r w:rsidRPr="00F33AD3">
        <w:rPr>
          <w:sz w:val="24"/>
          <w:szCs w:val="24"/>
        </w:rPr>
        <w:t xml:space="preserve"> тыс. рублей, в том числе за счет средств бюджета   муниципального района </w:t>
      </w:r>
      <w:r>
        <w:rPr>
          <w:sz w:val="24"/>
          <w:szCs w:val="24"/>
        </w:rPr>
        <w:t>82158,1</w:t>
      </w:r>
      <w:r w:rsidRPr="00F33AD3">
        <w:rPr>
          <w:sz w:val="24"/>
          <w:szCs w:val="24"/>
        </w:rPr>
        <w:t xml:space="preserve"> тыс.рублей, за счет средств областного бюджета   </w:t>
      </w:r>
      <w:r>
        <w:rPr>
          <w:sz w:val="24"/>
          <w:szCs w:val="24"/>
        </w:rPr>
        <w:t>137954.3</w:t>
      </w:r>
      <w:r w:rsidRPr="00F33AD3">
        <w:rPr>
          <w:sz w:val="24"/>
          <w:szCs w:val="24"/>
        </w:rPr>
        <w:t xml:space="preserve"> тыс.рублей.</w:t>
      </w:r>
    </w:p>
    <w:p w:rsidR="00C31805" w:rsidRPr="00F33AD3" w:rsidRDefault="00C31805" w:rsidP="00AB481F">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C31805" w:rsidRPr="00F33AD3" w:rsidRDefault="00C31805" w:rsidP="004C751A">
      <w:pPr>
        <w:pStyle w:val="ConsPlusCell"/>
        <w:ind w:right="-1"/>
        <w:jc w:val="both"/>
        <w:rPr>
          <w:sz w:val="24"/>
          <w:szCs w:val="24"/>
        </w:rPr>
      </w:pPr>
    </w:p>
    <w:p w:rsidR="00C31805" w:rsidRPr="00F33AD3" w:rsidRDefault="00C31805"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2975"/>
        <w:gridCol w:w="3154"/>
      </w:tblGrid>
      <w:tr w:rsidR="00C31805" w:rsidRPr="00F33AD3">
        <w:tc>
          <w:tcPr>
            <w:tcW w:w="1951" w:type="dxa"/>
            <w:vMerge w:val="restart"/>
          </w:tcPr>
          <w:p w:rsidR="00C31805" w:rsidRPr="00F33AD3" w:rsidRDefault="00C31805" w:rsidP="004C751A">
            <w:pPr>
              <w:pStyle w:val="ConsPlusCell"/>
              <w:ind w:right="-1"/>
              <w:jc w:val="both"/>
              <w:rPr>
                <w:sz w:val="24"/>
                <w:szCs w:val="24"/>
              </w:rPr>
            </w:pPr>
            <w:r w:rsidRPr="00F33AD3">
              <w:rPr>
                <w:sz w:val="24"/>
                <w:szCs w:val="24"/>
              </w:rPr>
              <w:t>Год</w:t>
            </w:r>
          </w:p>
        </w:tc>
        <w:tc>
          <w:tcPr>
            <w:tcW w:w="1701" w:type="dxa"/>
            <w:vMerge w:val="restart"/>
          </w:tcPr>
          <w:p w:rsidR="00C31805" w:rsidRPr="00F33AD3" w:rsidRDefault="00C31805" w:rsidP="004C751A">
            <w:pPr>
              <w:pStyle w:val="ConsPlusCell"/>
              <w:ind w:right="-1"/>
              <w:jc w:val="both"/>
              <w:rPr>
                <w:sz w:val="24"/>
                <w:szCs w:val="24"/>
              </w:rPr>
            </w:pPr>
            <w:r w:rsidRPr="00F33AD3">
              <w:rPr>
                <w:sz w:val="24"/>
                <w:szCs w:val="24"/>
              </w:rPr>
              <w:t>ВСЕГО</w:t>
            </w:r>
          </w:p>
          <w:p w:rsidR="00C31805" w:rsidRPr="00F33AD3" w:rsidRDefault="00C31805" w:rsidP="004C751A">
            <w:pPr>
              <w:pStyle w:val="ConsPlusCell"/>
              <w:ind w:right="-1"/>
              <w:jc w:val="both"/>
              <w:rPr>
                <w:sz w:val="24"/>
                <w:szCs w:val="24"/>
              </w:rPr>
            </w:pPr>
            <w:r w:rsidRPr="00F33AD3">
              <w:rPr>
                <w:sz w:val="24"/>
                <w:szCs w:val="24"/>
              </w:rPr>
              <w:t>(тыс. рублей)</w:t>
            </w:r>
          </w:p>
        </w:tc>
        <w:tc>
          <w:tcPr>
            <w:tcW w:w="6129" w:type="dxa"/>
            <w:gridSpan w:val="2"/>
          </w:tcPr>
          <w:p w:rsidR="00C31805" w:rsidRPr="00F33AD3" w:rsidRDefault="00C31805" w:rsidP="004B2FF3">
            <w:pPr>
              <w:pStyle w:val="ConsPlusCell"/>
              <w:ind w:right="-1"/>
              <w:jc w:val="center"/>
              <w:rPr>
                <w:sz w:val="24"/>
                <w:szCs w:val="24"/>
              </w:rPr>
            </w:pPr>
            <w:r w:rsidRPr="00F33AD3">
              <w:rPr>
                <w:sz w:val="24"/>
                <w:szCs w:val="24"/>
              </w:rPr>
              <w:t>в том числе</w:t>
            </w:r>
          </w:p>
        </w:tc>
      </w:tr>
      <w:tr w:rsidR="00C31805" w:rsidRPr="00F33AD3">
        <w:trPr>
          <w:trHeight w:val="1468"/>
        </w:trPr>
        <w:tc>
          <w:tcPr>
            <w:tcW w:w="1951" w:type="dxa"/>
            <w:vMerge/>
          </w:tcPr>
          <w:p w:rsidR="00C31805" w:rsidRPr="00F33AD3" w:rsidRDefault="00C31805" w:rsidP="004C751A">
            <w:pPr>
              <w:pStyle w:val="ConsPlusCell"/>
              <w:ind w:right="-1"/>
              <w:jc w:val="both"/>
              <w:rPr>
                <w:sz w:val="24"/>
                <w:szCs w:val="24"/>
              </w:rPr>
            </w:pPr>
          </w:p>
        </w:tc>
        <w:tc>
          <w:tcPr>
            <w:tcW w:w="1701" w:type="dxa"/>
            <w:vMerge/>
          </w:tcPr>
          <w:p w:rsidR="00C31805" w:rsidRPr="00F33AD3" w:rsidRDefault="00C31805" w:rsidP="004C751A">
            <w:pPr>
              <w:pStyle w:val="ConsPlusCell"/>
              <w:ind w:right="-1"/>
              <w:jc w:val="both"/>
              <w:rPr>
                <w:sz w:val="24"/>
                <w:szCs w:val="24"/>
              </w:rPr>
            </w:pPr>
          </w:p>
        </w:tc>
        <w:tc>
          <w:tcPr>
            <w:tcW w:w="2975" w:type="dxa"/>
          </w:tcPr>
          <w:p w:rsidR="00C31805" w:rsidRPr="00F33AD3" w:rsidRDefault="00C31805" w:rsidP="004C751A">
            <w:pPr>
              <w:pStyle w:val="ConsPlusCell"/>
              <w:ind w:right="-1"/>
              <w:jc w:val="both"/>
              <w:rPr>
                <w:sz w:val="24"/>
                <w:szCs w:val="24"/>
              </w:rPr>
            </w:pPr>
            <w:r w:rsidRPr="00F33AD3">
              <w:rPr>
                <w:sz w:val="24"/>
                <w:szCs w:val="24"/>
              </w:rPr>
              <w:t>средства бюджета муниципального образования</w:t>
            </w:r>
          </w:p>
          <w:p w:rsidR="00C31805" w:rsidRPr="00F33AD3" w:rsidRDefault="00C31805" w:rsidP="004C751A">
            <w:pPr>
              <w:pStyle w:val="ConsPlusCell"/>
              <w:ind w:right="-1"/>
              <w:jc w:val="both"/>
              <w:rPr>
                <w:sz w:val="24"/>
                <w:szCs w:val="24"/>
              </w:rPr>
            </w:pPr>
            <w:r w:rsidRPr="00F33AD3">
              <w:rPr>
                <w:sz w:val="24"/>
                <w:szCs w:val="24"/>
              </w:rPr>
              <w:t>(тыс. рублей)</w:t>
            </w:r>
          </w:p>
        </w:tc>
        <w:tc>
          <w:tcPr>
            <w:tcW w:w="3154" w:type="dxa"/>
          </w:tcPr>
          <w:p w:rsidR="00C31805" w:rsidRPr="00F33AD3" w:rsidRDefault="00C31805" w:rsidP="004C751A">
            <w:pPr>
              <w:pStyle w:val="ConsPlusCell"/>
              <w:ind w:right="-1"/>
              <w:jc w:val="both"/>
              <w:rPr>
                <w:sz w:val="24"/>
                <w:szCs w:val="24"/>
              </w:rPr>
            </w:pPr>
            <w:r w:rsidRPr="00F33AD3">
              <w:rPr>
                <w:sz w:val="24"/>
                <w:szCs w:val="24"/>
              </w:rPr>
              <w:t xml:space="preserve">средства областного бюджета </w:t>
            </w:r>
          </w:p>
          <w:p w:rsidR="00C31805" w:rsidRPr="00F33AD3" w:rsidRDefault="00C31805" w:rsidP="004C751A">
            <w:pPr>
              <w:pStyle w:val="ConsPlusCell"/>
              <w:ind w:right="-1"/>
              <w:jc w:val="both"/>
              <w:rPr>
                <w:sz w:val="24"/>
                <w:szCs w:val="24"/>
              </w:rPr>
            </w:pPr>
            <w:r w:rsidRPr="00F33AD3">
              <w:rPr>
                <w:sz w:val="24"/>
                <w:szCs w:val="24"/>
              </w:rPr>
              <w:t>(тыс. рублей)</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2014</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22742,6</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305,8</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22436,8</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2015</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23323,7</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585,7</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22738,0</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2016</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22625,9</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926,7</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21699,2</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2017</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21681,1</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981,7</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20699,4</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2018</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22258,0</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798,7</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21459,3</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2019</w:t>
            </w:r>
          </w:p>
        </w:tc>
        <w:tc>
          <w:tcPr>
            <w:tcW w:w="1701" w:type="dxa"/>
          </w:tcPr>
          <w:p w:rsidR="00C31805" w:rsidRPr="00F33AD3" w:rsidRDefault="00C31805" w:rsidP="003A3427">
            <w:pPr>
              <w:autoSpaceDE w:val="0"/>
              <w:autoSpaceDN w:val="0"/>
              <w:adjustRightInd w:val="0"/>
              <w:jc w:val="both"/>
              <w:rPr>
                <w:sz w:val="24"/>
                <w:szCs w:val="24"/>
              </w:rPr>
            </w:pPr>
            <w:r w:rsidRPr="00F33AD3">
              <w:rPr>
                <w:sz w:val="24"/>
                <w:szCs w:val="24"/>
              </w:rPr>
              <w:t>23263,3</w:t>
            </w:r>
          </w:p>
        </w:tc>
        <w:tc>
          <w:tcPr>
            <w:tcW w:w="2975" w:type="dxa"/>
          </w:tcPr>
          <w:p w:rsidR="00C31805" w:rsidRPr="00F33AD3" w:rsidRDefault="00C31805" w:rsidP="00B95993">
            <w:pPr>
              <w:autoSpaceDE w:val="0"/>
              <w:autoSpaceDN w:val="0"/>
              <w:adjustRightInd w:val="0"/>
              <w:jc w:val="center"/>
              <w:rPr>
                <w:sz w:val="24"/>
                <w:szCs w:val="24"/>
              </w:rPr>
            </w:pPr>
            <w:r w:rsidRPr="00F33AD3">
              <w:rPr>
                <w:sz w:val="24"/>
                <w:szCs w:val="24"/>
              </w:rPr>
              <w:t>219,6</w:t>
            </w:r>
          </w:p>
        </w:tc>
        <w:tc>
          <w:tcPr>
            <w:tcW w:w="3154" w:type="dxa"/>
          </w:tcPr>
          <w:p w:rsidR="00C31805" w:rsidRPr="00F33AD3" w:rsidRDefault="00C31805" w:rsidP="00B95993">
            <w:pPr>
              <w:pStyle w:val="ConsPlusCell"/>
              <w:tabs>
                <w:tab w:val="left" w:pos="567"/>
              </w:tabs>
              <w:jc w:val="center"/>
              <w:rPr>
                <w:sz w:val="24"/>
                <w:szCs w:val="24"/>
              </w:rPr>
            </w:pPr>
            <w:r w:rsidRPr="00F33AD3">
              <w:rPr>
                <w:sz w:val="24"/>
                <w:szCs w:val="24"/>
              </w:rPr>
              <w:t>23043,7</w:t>
            </w:r>
          </w:p>
        </w:tc>
      </w:tr>
      <w:tr w:rsidR="00C31805" w:rsidRPr="00F33AD3">
        <w:tc>
          <w:tcPr>
            <w:tcW w:w="1951" w:type="dxa"/>
          </w:tcPr>
          <w:p w:rsidR="00C31805" w:rsidRPr="00F33AD3" w:rsidRDefault="00C31805" w:rsidP="004C751A">
            <w:pPr>
              <w:autoSpaceDE w:val="0"/>
              <w:autoSpaceDN w:val="0"/>
              <w:adjustRightInd w:val="0"/>
              <w:ind w:right="-1"/>
              <w:jc w:val="both"/>
              <w:rPr>
                <w:sz w:val="24"/>
                <w:szCs w:val="24"/>
              </w:rPr>
            </w:pPr>
            <w:r w:rsidRPr="00F33AD3">
              <w:rPr>
                <w:sz w:val="24"/>
                <w:szCs w:val="24"/>
              </w:rPr>
              <w:t>2020</w:t>
            </w:r>
          </w:p>
        </w:tc>
        <w:tc>
          <w:tcPr>
            <w:tcW w:w="1701" w:type="dxa"/>
          </w:tcPr>
          <w:p w:rsidR="00C31805" w:rsidRPr="00F33065" w:rsidRDefault="00C31805" w:rsidP="00F33065">
            <w:pPr>
              <w:pStyle w:val="ConsPlusCell"/>
              <w:tabs>
                <w:tab w:val="left" w:pos="567"/>
              </w:tabs>
              <w:jc w:val="both"/>
              <w:rPr>
                <w:sz w:val="24"/>
                <w:szCs w:val="24"/>
              </w:rPr>
            </w:pPr>
            <w:r w:rsidRPr="00F33065">
              <w:rPr>
                <w:sz w:val="24"/>
                <w:szCs w:val="24"/>
              </w:rPr>
              <w:t>23958,2</w:t>
            </w:r>
          </w:p>
        </w:tc>
        <w:tc>
          <w:tcPr>
            <w:tcW w:w="2975" w:type="dxa"/>
          </w:tcPr>
          <w:p w:rsidR="00C31805" w:rsidRPr="00F33065" w:rsidRDefault="00C31805" w:rsidP="00B95993">
            <w:pPr>
              <w:pStyle w:val="ConsPlusCell"/>
              <w:tabs>
                <w:tab w:val="left" w:pos="567"/>
              </w:tabs>
              <w:jc w:val="center"/>
              <w:rPr>
                <w:sz w:val="24"/>
                <w:szCs w:val="24"/>
              </w:rPr>
            </w:pPr>
            <w:r w:rsidRPr="00F33065">
              <w:rPr>
                <w:sz w:val="24"/>
                <w:szCs w:val="24"/>
              </w:rPr>
              <w:t>22846,0</w:t>
            </w:r>
          </w:p>
        </w:tc>
        <w:tc>
          <w:tcPr>
            <w:tcW w:w="3154" w:type="dxa"/>
          </w:tcPr>
          <w:p w:rsidR="00C31805" w:rsidRPr="00F33065" w:rsidRDefault="00C31805" w:rsidP="00B95993">
            <w:pPr>
              <w:pStyle w:val="ConsPlusCell"/>
              <w:tabs>
                <w:tab w:val="left" w:pos="567"/>
                <w:tab w:val="left" w:pos="1230"/>
                <w:tab w:val="center" w:pos="1609"/>
              </w:tabs>
              <w:jc w:val="center"/>
              <w:rPr>
                <w:sz w:val="24"/>
                <w:szCs w:val="24"/>
              </w:rPr>
            </w:pPr>
            <w:r w:rsidRPr="00F33065">
              <w:rPr>
                <w:sz w:val="24"/>
                <w:szCs w:val="24"/>
              </w:rPr>
              <w:t>1112</w:t>
            </w:r>
            <w:r>
              <w:rPr>
                <w:sz w:val="24"/>
                <w:szCs w:val="24"/>
              </w:rPr>
              <w:t>,</w:t>
            </w:r>
            <w:r w:rsidRPr="00F33065">
              <w:rPr>
                <w:sz w:val="24"/>
                <w:szCs w:val="24"/>
              </w:rPr>
              <w:t>2</w:t>
            </w:r>
          </w:p>
        </w:tc>
      </w:tr>
      <w:tr w:rsidR="00C31805" w:rsidRPr="00F33AD3">
        <w:tc>
          <w:tcPr>
            <w:tcW w:w="1951" w:type="dxa"/>
          </w:tcPr>
          <w:p w:rsidR="00C31805" w:rsidRPr="00F33AD3" w:rsidRDefault="00C31805" w:rsidP="000C7455">
            <w:pPr>
              <w:autoSpaceDE w:val="0"/>
              <w:autoSpaceDN w:val="0"/>
              <w:adjustRightInd w:val="0"/>
              <w:ind w:right="-1"/>
              <w:jc w:val="both"/>
              <w:rPr>
                <w:sz w:val="24"/>
                <w:szCs w:val="24"/>
              </w:rPr>
            </w:pPr>
            <w:r w:rsidRPr="00F33AD3">
              <w:rPr>
                <w:sz w:val="24"/>
                <w:szCs w:val="24"/>
              </w:rPr>
              <w:t>2021</w:t>
            </w:r>
          </w:p>
        </w:tc>
        <w:tc>
          <w:tcPr>
            <w:tcW w:w="1701" w:type="dxa"/>
          </w:tcPr>
          <w:p w:rsidR="00C31805" w:rsidRPr="00982C4E" w:rsidRDefault="00C31805" w:rsidP="00982C4E">
            <w:pPr>
              <w:pStyle w:val="ConsPlusCell"/>
              <w:tabs>
                <w:tab w:val="left" w:pos="567"/>
              </w:tabs>
              <w:jc w:val="both"/>
              <w:rPr>
                <w:sz w:val="24"/>
                <w:szCs w:val="24"/>
              </w:rPr>
            </w:pPr>
            <w:r w:rsidRPr="00982C4E">
              <w:rPr>
                <w:sz w:val="24"/>
                <w:szCs w:val="24"/>
              </w:rPr>
              <w:t>16824,7</w:t>
            </w:r>
          </w:p>
        </w:tc>
        <w:tc>
          <w:tcPr>
            <w:tcW w:w="2975" w:type="dxa"/>
          </w:tcPr>
          <w:p w:rsidR="00C31805" w:rsidRPr="00982C4E" w:rsidRDefault="00C31805" w:rsidP="00B95993">
            <w:pPr>
              <w:pStyle w:val="ConsPlusCell"/>
              <w:tabs>
                <w:tab w:val="left" w:pos="567"/>
              </w:tabs>
              <w:jc w:val="center"/>
              <w:rPr>
                <w:sz w:val="24"/>
                <w:szCs w:val="24"/>
              </w:rPr>
            </w:pPr>
            <w:r w:rsidRPr="00982C4E">
              <w:rPr>
                <w:sz w:val="24"/>
                <w:szCs w:val="24"/>
              </w:rPr>
              <w:t>15668,0</w:t>
            </w:r>
          </w:p>
        </w:tc>
        <w:tc>
          <w:tcPr>
            <w:tcW w:w="3154" w:type="dxa"/>
          </w:tcPr>
          <w:p w:rsidR="00C31805" w:rsidRPr="00982C4E" w:rsidRDefault="00C31805" w:rsidP="00B95993">
            <w:pPr>
              <w:pStyle w:val="ConsPlusCell"/>
              <w:tabs>
                <w:tab w:val="left" w:pos="567"/>
              </w:tabs>
              <w:jc w:val="center"/>
              <w:rPr>
                <w:sz w:val="24"/>
                <w:szCs w:val="24"/>
              </w:rPr>
            </w:pPr>
            <w:r w:rsidRPr="00982C4E">
              <w:rPr>
                <w:sz w:val="24"/>
                <w:szCs w:val="24"/>
              </w:rPr>
              <w:t>1156,7</w:t>
            </w:r>
          </w:p>
        </w:tc>
      </w:tr>
      <w:tr w:rsidR="00C31805" w:rsidRPr="00F33AD3">
        <w:tc>
          <w:tcPr>
            <w:tcW w:w="1951" w:type="dxa"/>
          </w:tcPr>
          <w:p w:rsidR="00C31805" w:rsidRPr="00F33AD3" w:rsidRDefault="00C31805" w:rsidP="000C7455">
            <w:pPr>
              <w:autoSpaceDE w:val="0"/>
              <w:autoSpaceDN w:val="0"/>
              <w:adjustRightInd w:val="0"/>
              <w:ind w:right="-1"/>
              <w:jc w:val="both"/>
              <w:rPr>
                <w:sz w:val="24"/>
                <w:szCs w:val="24"/>
              </w:rPr>
            </w:pPr>
            <w:r>
              <w:rPr>
                <w:sz w:val="24"/>
                <w:szCs w:val="24"/>
              </w:rPr>
              <w:lastRenderedPageBreak/>
              <w:t>2022</w:t>
            </w:r>
          </w:p>
        </w:tc>
        <w:tc>
          <w:tcPr>
            <w:tcW w:w="1701" w:type="dxa"/>
          </w:tcPr>
          <w:p w:rsidR="00C31805" w:rsidRPr="00982C4E" w:rsidRDefault="00C31805" w:rsidP="00982C4E">
            <w:pPr>
              <w:pStyle w:val="ConsPlusCell"/>
              <w:tabs>
                <w:tab w:val="left" w:pos="567"/>
              </w:tabs>
              <w:jc w:val="both"/>
              <w:rPr>
                <w:sz w:val="24"/>
                <w:szCs w:val="24"/>
              </w:rPr>
            </w:pPr>
            <w:r w:rsidRPr="00982C4E">
              <w:rPr>
                <w:sz w:val="24"/>
                <w:szCs w:val="24"/>
              </w:rPr>
              <w:t>14478,3</w:t>
            </w:r>
          </w:p>
        </w:tc>
        <w:tc>
          <w:tcPr>
            <w:tcW w:w="2975" w:type="dxa"/>
          </w:tcPr>
          <w:p w:rsidR="00C31805" w:rsidRPr="00982C4E" w:rsidRDefault="00C31805" w:rsidP="00B95993">
            <w:pPr>
              <w:pStyle w:val="ConsPlusCell"/>
              <w:tabs>
                <w:tab w:val="left" w:pos="567"/>
              </w:tabs>
              <w:jc w:val="center"/>
              <w:rPr>
                <w:sz w:val="24"/>
                <w:szCs w:val="24"/>
              </w:rPr>
            </w:pPr>
            <w:r w:rsidRPr="00982C4E">
              <w:rPr>
                <w:sz w:val="24"/>
                <w:szCs w:val="24"/>
              </w:rPr>
              <w:t>13275,3</w:t>
            </w:r>
          </w:p>
        </w:tc>
        <w:tc>
          <w:tcPr>
            <w:tcW w:w="3154" w:type="dxa"/>
          </w:tcPr>
          <w:p w:rsidR="00C31805" w:rsidRPr="00982C4E" w:rsidRDefault="00C31805" w:rsidP="00B95993">
            <w:pPr>
              <w:pStyle w:val="ConsPlusCell"/>
              <w:tabs>
                <w:tab w:val="left" w:pos="567"/>
              </w:tabs>
              <w:jc w:val="center"/>
              <w:rPr>
                <w:sz w:val="24"/>
                <w:szCs w:val="24"/>
              </w:rPr>
            </w:pPr>
            <w:r w:rsidRPr="00982C4E">
              <w:rPr>
                <w:sz w:val="24"/>
                <w:szCs w:val="24"/>
              </w:rPr>
              <w:t>1203,0</w:t>
            </w:r>
          </w:p>
        </w:tc>
      </w:tr>
      <w:tr w:rsidR="00C31805" w:rsidRPr="00F33AD3">
        <w:tc>
          <w:tcPr>
            <w:tcW w:w="1951" w:type="dxa"/>
          </w:tcPr>
          <w:p w:rsidR="00C31805" w:rsidRPr="00F33AD3" w:rsidRDefault="00C31805" w:rsidP="00F33065">
            <w:pPr>
              <w:autoSpaceDE w:val="0"/>
              <w:autoSpaceDN w:val="0"/>
              <w:adjustRightInd w:val="0"/>
              <w:ind w:right="-1"/>
              <w:jc w:val="both"/>
              <w:rPr>
                <w:sz w:val="24"/>
                <w:szCs w:val="24"/>
              </w:rPr>
            </w:pPr>
            <w:r w:rsidRPr="00F33AD3">
              <w:rPr>
                <w:sz w:val="24"/>
                <w:szCs w:val="24"/>
              </w:rPr>
              <w:t>202</w:t>
            </w:r>
            <w:r>
              <w:rPr>
                <w:sz w:val="24"/>
                <w:szCs w:val="24"/>
              </w:rPr>
              <w:t>3</w:t>
            </w:r>
            <w:r w:rsidRPr="00F33AD3">
              <w:rPr>
                <w:sz w:val="24"/>
                <w:szCs w:val="24"/>
              </w:rPr>
              <w:t>-2024</w:t>
            </w:r>
          </w:p>
        </w:tc>
        <w:tc>
          <w:tcPr>
            <w:tcW w:w="1701" w:type="dxa"/>
          </w:tcPr>
          <w:p w:rsidR="00C31805" w:rsidRPr="00982C4E" w:rsidRDefault="00C31805" w:rsidP="00982C4E">
            <w:pPr>
              <w:pStyle w:val="ConsPlusCell"/>
              <w:tabs>
                <w:tab w:val="left" w:pos="567"/>
              </w:tabs>
              <w:jc w:val="both"/>
              <w:rPr>
                <w:sz w:val="24"/>
                <w:szCs w:val="24"/>
              </w:rPr>
            </w:pPr>
            <w:r w:rsidRPr="00982C4E">
              <w:rPr>
                <w:sz w:val="24"/>
                <w:szCs w:val="24"/>
              </w:rPr>
              <w:t>28956,6</w:t>
            </w:r>
          </w:p>
        </w:tc>
        <w:tc>
          <w:tcPr>
            <w:tcW w:w="2975" w:type="dxa"/>
          </w:tcPr>
          <w:p w:rsidR="00C31805" w:rsidRPr="00982C4E" w:rsidRDefault="00C31805" w:rsidP="00B95993">
            <w:pPr>
              <w:pStyle w:val="ConsPlusCell"/>
              <w:tabs>
                <w:tab w:val="left" w:pos="567"/>
              </w:tabs>
              <w:jc w:val="center"/>
              <w:rPr>
                <w:sz w:val="24"/>
                <w:szCs w:val="24"/>
              </w:rPr>
            </w:pPr>
            <w:r w:rsidRPr="00982C4E">
              <w:rPr>
                <w:sz w:val="24"/>
                <w:szCs w:val="24"/>
              </w:rPr>
              <w:t>26550,6</w:t>
            </w:r>
          </w:p>
        </w:tc>
        <w:tc>
          <w:tcPr>
            <w:tcW w:w="3154" w:type="dxa"/>
          </w:tcPr>
          <w:p w:rsidR="00C31805" w:rsidRPr="00982C4E" w:rsidRDefault="00C31805" w:rsidP="00B95993">
            <w:pPr>
              <w:pStyle w:val="ConsPlusCell"/>
              <w:tabs>
                <w:tab w:val="left" w:pos="567"/>
              </w:tabs>
              <w:jc w:val="center"/>
              <w:rPr>
                <w:sz w:val="24"/>
                <w:szCs w:val="24"/>
              </w:rPr>
            </w:pPr>
            <w:r w:rsidRPr="00982C4E">
              <w:rPr>
                <w:sz w:val="24"/>
                <w:szCs w:val="24"/>
              </w:rPr>
              <w:t>2406,0</w:t>
            </w:r>
          </w:p>
        </w:tc>
      </w:tr>
    </w:tbl>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tbl>
      <w:tblPr>
        <w:tblpPr w:leftFromText="180" w:rightFromText="180" w:vertAnchor="text" w:horzAnchor="page" w:tblpX="6894" w:tblpY="120"/>
        <w:tblW w:w="3792" w:type="dxa"/>
        <w:tblLook w:val="00A0"/>
      </w:tblPr>
      <w:tblGrid>
        <w:gridCol w:w="3792"/>
      </w:tblGrid>
      <w:tr w:rsidR="00C31805" w:rsidRPr="00F33AD3">
        <w:tc>
          <w:tcPr>
            <w:tcW w:w="3792" w:type="dxa"/>
          </w:tcPr>
          <w:p w:rsidR="00C31805" w:rsidRPr="00F33AD3" w:rsidRDefault="00C31805" w:rsidP="00AB481F">
            <w:pPr>
              <w:autoSpaceDE w:val="0"/>
              <w:autoSpaceDN w:val="0"/>
              <w:adjustRightInd w:val="0"/>
              <w:jc w:val="center"/>
              <w:rPr>
                <w:sz w:val="24"/>
                <w:szCs w:val="24"/>
              </w:rPr>
            </w:pPr>
            <w:r w:rsidRPr="00F33AD3">
              <w:rPr>
                <w:sz w:val="24"/>
                <w:szCs w:val="24"/>
              </w:rPr>
              <w:t>Приложение № 1</w:t>
            </w:r>
          </w:p>
          <w:p w:rsidR="00C31805" w:rsidRPr="00F33AD3" w:rsidRDefault="00C31805" w:rsidP="00AB481F">
            <w:pPr>
              <w:autoSpaceDE w:val="0"/>
              <w:autoSpaceDN w:val="0"/>
              <w:adjustRightInd w:val="0"/>
              <w:jc w:val="center"/>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tc>
      </w:tr>
    </w:tbl>
    <w:p w:rsidR="00C31805" w:rsidRPr="00F33AD3" w:rsidRDefault="00C31805" w:rsidP="004C751A">
      <w:pPr>
        <w:ind w:right="-1"/>
        <w:jc w:val="center"/>
        <w:rPr>
          <w:sz w:val="24"/>
          <w:szCs w:val="24"/>
        </w:rPr>
      </w:pPr>
    </w:p>
    <w:p w:rsidR="00C31805" w:rsidRPr="00F33AD3" w:rsidRDefault="00C31805" w:rsidP="00A357D3">
      <w:pPr>
        <w:autoSpaceDE w:val="0"/>
        <w:autoSpaceDN w:val="0"/>
        <w:adjustRightInd w:val="0"/>
        <w:jc w:val="both"/>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Default="00C31805" w:rsidP="00A357D3">
      <w:pPr>
        <w:autoSpaceDE w:val="0"/>
        <w:autoSpaceDN w:val="0"/>
        <w:adjustRightInd w:val="0"/>
        <w:jc w:val="center"/>
        <w:rPr>
          <w:b/>
          <w:bCs/>
          <w:sz w:val="24"/>
          <w:szCs w:val="24"/>
        </w:rPr>
      </w:pPr>
    </w:p>
    <w:p w:rsidR="00C31805" w:rsidRPr="00F33AD3" w:rsidRDefault="00C31805" w:rsidP="00A357D3">
      <w:pPr>
        <w:autoSpaceDE w:val="0"/>
        <w:autoSpaceDN w:val="0"/>
        <w:adjustRightInd w:val="0"/>
        <w:jc w:val="center"/>
        <w:rPr>
          <w:b/>
          <w:bCs/>
          <w:sz w:val="24"/>
          <w:szCs w:val="24"/>
        </w:rPr>
      </w:pPr>
      <w:r w:rsidRPr="00F33AD3">
        <w:rPr>
          <w:b/>
          <w:bCs/>
          <w:sz w:val="24"/>
          <w:szCs w:val="24"/>
        </w:rPr>
        <w:t>ЦЕЛЕВЫЕ ПОКАЗАТЕЛИ</w:t>
      </w:r>
    </w:p>
    <w:p w:rsidR="00C31805" w:rsidRPr="00F33AD3" w:rsidRDefault="00C31805"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C31805" w:rsidRDefault="00C31805"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C31805" w:rsidRPr="002E3E29" w:rsidRDefault="00C31805"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827"/>
        <w:gridCol w:w="709"/>
        <w:gridCol w:w="992"/>
        <w:gridCol w:w="127"/>
        <w:gridCol w:w="19"/>
        <w:gridCol w:w="846"/>
        <w:gridCol w:w="851"/>
        <w:gridCol w:w="850"/>
        <w:gridCol w:w="850"/>
      </w:tblGrid>
      <w:tr w:rsidR="00C31805" w:rsidRPr="00F33AD3">
        <w:trPr>
          <w:cantSplit/>
          <w:trHeight w:val="577"/>
        </w:trPr>
        <w:tc>
          <w:tcPr>
            <w:tcW w:w="817" w:type="dxa"/>
            <w:vMerge w:val="restart"/>
          </w:tcPr>
          <w:p w:rsidR="00C31805" w:rsidRPr="00F33AD3" w:rsidRDefault="00C31805" w:rsidP="003A3427">
            <w:pPr>
              <w:autoSpaceDE w:val="0"/>
              <w:autoSpaceDN w:val="0"/>
              <w:adjustRightInd w:val="0"/>
              <w:jc w:val="both"/>
              <w:rPr>
                <w:sz w:val="24"/>
                <w:szCs w:val="24"/>
              </w:rPr>
            </w:pPr>
            <w:r w:rsidRPr="00F33AD3">
              <w:rPr>
                <w:sz w:val="24"/>
                <w:szCs w:val="24"/>
              </w:rPr>
              <w:t xml:space="preserve">№ </w:t>
            </w:r>
            <w:proofErr w:type="spellStart"/>
            <w:r w:rsidRPr="00F33AD3">
              <w:rPr>
                <w:sz w:val="24"/>
                <w:szCs w:val="24"/>
              </w:rPr>
              <w:t>п</w:t>
            </w:r>
            <w:proofErr w:type="spellEnd"/>
            <w:r w:rsidRPr="00F33AD3">
              <w:rPr>
                <w:sz w:val="24"/>
                <w:szCs w:val="24"/>
              </w:rPr>
              <w:t>/</w:t>
            </w:r>
            <w:proofErr w:type="spellStart"/>
            <w:r w:rsidRPr="00F33AD3">
              <w:rPr>
                <w:sz w:val="24"/>
                <w:szCs w:val="24"/>
              </w:rPr>
              <w:t>п</w:t>
            </w:r>
            <w:proofErr w:type="spellEnd"/>
          </w:p>
        </w:tc>
        <w:tc>
          <w:tcPr>
            <w:tcW w:w="3827" w:type="dxa"/>
            <w:vMerge w:val="restart"/>
          </w:tcPr>
          <w:p w:rsidR="00C31805" w:rsidRPr="00F33AD3" w:rsidRDefault="00C31805"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C31805" w:rsidRPr="00F33AD3" w:rsidRDefault="00C31805"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C31805" w:rsidRPr="00F33AD3" w:rsidRDefault="00C31805"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C31805" w:rsidRPr="00F33AD3" w:rsidRDefault="00C31805"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C31805" w:rsidRPr="00F33AD3">
        <w:trPr>
          <w:cantSplit/>
        </w:trPr>
        <w:tc>
          <w:tcPr>
            <w:tcW w:w="817" w:type="dxa"/>
            <w:vMerge/>
          </w:tcPr>
          <w:p w:rsidR="00C31805" w:rsidRPr="00F33AD3" w:rsidRDefault="00C31805" w:rsidP="003A3427">
            <w:pPr>
              <w:autoSpaceDE w:val="0"/>
              <w:autoSpaceDN w:val="0"/>
              <w:adjustRightInd w:val="0"/>
              <w:jc w:val="both"/>
              <w:rPr>
                <w:sz w:val="24"/>
                <w:szCs w:val="24"/>
              </w:rPr>
            </w:pPr>
          </w:p>
        </w:tc>
        <w:tc>
          <w:tcPr>
            <w:tcW w:w="3827" w:type="dxa"/>
            <w:vMerge/>
          </w:tcPr>
          <w:p w:rsidR="00C31805" w:rsidRPr="00F33AD3" w:rsidRDefault="00C31805" w:rsidP="003A3427">
            <w:pPr>
              <w:autoSpaceDE w:val="0"/>
              <w:autoSpaceDN w:val="0"/>
              <w:adjustRightInd w:val="0"/>
              <w:jc w:val="both"/>
              <w:rPr>
                <w:sz w:val="24"/>
                <w:szCs w:val="24"/>
              </w:rPr>
            </w:pPr>
          </w:p>
        </w:tc>
        <w:tc>
          <w:tcPr>
            <w:tcW w:w="709" w:type="dxa"/>
            <w:vMerge/>
          </w:tcPr>
          <w:p w:rsidR="00C31805" w:rsidRPr="00F33AD3" w:rsidRDefault="00C31805" w:rsidP="003A3427">
            <w:pPr>
              <w:autoSpaceDE w:val="0"/>
              <w:autoSpaceDN w:val="0"/>
              <w:adjustRightInd w:val="0"/>
              <w:jc w:val="both"/>
              <w:rPr>
                <w:sz w:val="24"/>
                <w:szCs w:val="24"/>
              </w:rPr>
            </w:pPr>
          </w:p>
        </w:tc>
        <w:tc>
          <w:tcPr>
            <w:tcW w:w="992" w:type="dxa"/>
          </w:tcPr>
          <w:p w:rsidR="00C31805" w:rsidRPr="00F33AD3" w:rsidRDefault="00C31805"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C31805" w:rsidRPr="00F33AD3" w:rsidRDefault="00C31805"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C31805" w:rsidRPr="00F33AD3" w:rsidRDefault="00C31805" w:rsidP="001F5FE9">
            <w:pPr>
              <w:autoSpaceDE w:val="0"/>
              <w:autoSpaceDN w:val="0"/>
              <w:adjustRightInd w:val="0"/>
              <w:ind w:right="-108"/>
              <w:jc w:val="both"/>
              <w:rPr>
                <w:sz w:val="24"/>
                <w:szCs w:val="24"/>
              </w:rPr>
            </w:pPr>
            <w:r w:rsidRPr="00F33AD3">
              <w:rPr>
                <w:sz w:val="24"/>
                <w:szCs w:val="24"/>
              </w:rPr>
              <w:t xml:space="preserve">1-й год </w:t>
            </w:r>
            <w:proofErr w:type="spellStart"/>
            <w:r w:rsidRPr="00F33AD3">
              <w:rPr>
                <w:sz w:val="24"/>
                <w:szCs w:val="24"/>
              </w:rPr>
              <w:t>реали</w:t>
            </w:r>
            <w:proofErr w:type="spellEnd"/>
            <w:r w:rsidRPr="00F33AD3">
              <w:rPr>
                <w:sz w:val="24"/>
                <w:szCs w:val="24"/>
              </w:rPr>
              <w:t>-</w:t>
            </w:r>
          </w:p>
          <w:p w:rsidR="00C31805" w:rsidRPr="00F33AD3" w:rsidRDefault="00C31805" w:rsidP="001F5FE9">
            <w:pPr>
              <w:autoSpaceDE w:val="0"/>
              <w:autoSpaceDN w:val="0"/>
              <w:adjustRightInd w:val="0"/>
              <w:ind w:right="-108"/>
              <w:jc w:val="both"/>
              <w:rPr>
                <w:sz w:val="24"/>
                <w:szCs w:val="24"/>
              </w:rPr>
            </w:pPr>
            <w:proofErr w:type="spellStart"/>
            <w:r w:rsidRPr="00F33AD3">
              <w:rPr>
                <w:sz w:val="24"/>
                <w:szCs w:val="24"/>
              </w:rPr>
              <w:t>зации</w:t>
            </w:r>
            <w:proofErr w:type="spellEnd"/>
            <w:r w:rsidRPr="00F33AD3">
              <w:rPr>
                <w:sz w:val="24"/>
                <w:szCs w:val="24"/>
              </w:rPr>
              <w:t xml:space="preserve"> </w:t>
            </w:r>
            <w:proofErr w:type="spellStart"/>
            <w:r w:rsidRPr="00F33AD3">
              <w:rPr>
                <w:sz w:val="24"/>
                <w:szCs w:val="24"/>
              </w:rPr>
              <w:t>муни</w:t>
            </w:r>
            <w:proofErr w:type="spellEnd"/>
          </w:p>
          <w:p w:rsidR="00C31805" w:rsidRPr="00F33AD3" w:rsidRDefault="00C31805" w:rsidP="001F5FE9">
            <w:pPr>
              <w:autoSpaceDE w:val="0"/>
              <w:autoSpaceDN w:val="0"/>
              <w:adjustRightInd w:val="0"/>
              <w:ind w:right="-108"/>
              <w:jc w:val="both"/>
              <w:rPr>
                <w:sz w:val="24"/>
                <w:szCs w:val="24"/>
              </w:rPr>
            </w:pPr>
            <w:proofErr w:type="spellStart"/>
            <w:r w:rsidRPr="00F33AD3">
              <w:rPr>
                <w:sz w:val="24"/>
                <w:szCs w:val="24"/>
              </w:rPr>
              <w:t>ципаль</w:t>
            </w:r>
            <w:proofErr w:type="spellEnd"/>
          </w:p>
          <w:p w:rsidR="00C31805" w:rsidRPr="00F33AD3" w:rsidRDefault="00C31805"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C31805" w:rsidRPr="00F33AD3" w:rsidRDefault="00C31805" w:rsidP="001F5FE9">
            <w:pPr>
              <w:autoSpaceDE w:val="0"/>
              <w:autoSpaceDN w:val="0"/>
              <w:adjustRightInd w:val="0"/>
              <w:ind w:right="-109"/>
              <w:jc w:val="both"/>
              <w:rPr>
                <w:sz w:val="24"/>
                <w:szCs w:val="24"/>
              </w:rPr>
            </w:pPr>
            <w:r w:rsidRPr="00F33AD3">
              <w:rPr>
                <w:sz w:val="24"/>
                <w:szCs w:val="24"/>
              </w:rPr>
              <w:t xml:space="preserve">2-й год </w:t>
            </w:r>
            <w:proofErr w:type="spellStart"/>
            <w:r w:rsidRPr="00F33AD3">
              <w:rPr>
                <w:sz w:val="24"/>
                <w:szCs w:val="24"/>
              </w:rPr>
              <w:t>реали-зации</w:t>
            </w:r>
            <w:proofErr w:type="spellEnd"/>
            <w:r w:rsidRPr="00F33AD3">
              <w:rPr>
                <w:sz w:val="24"/>
                <w:szCs w:val="24"/>
              </w:rPr>
              <w:t xml:space="preserve"> </w:t>
            </w:r>
            <w:proofErr w:type="spellStart"/>
            <w:r w:rsidRPr="00F33AD3">
              <w:rPr>
                <w:sz w:val="24"/>
                <w:szCs w:val="24"/>
              </w:rPr>
              <w:t>муни-ципа-льной</w:t>
            </w:r>
            <w:proofErr w:type="spellEnd"/>
            <w:r w:rsidRPr="00F33AD3">
              <w:rPr>
                <w:sz w:val="24"/>
                <w:szCs w:val="24"/>
              </w:rPr>
              <w:t xml:space="preserve"> программы</w:t>
            </w:r>
          </w:p>
        </w:tc>
        <w:tc>
          <w:tcPr>
            <w:tcW w:w="850" w:type="dxa"/>
          </w:tcPr>
          <w:p w:rsidR="00C31805" w:rsidRPr="00F33AD3" w:rsidRDefault="00C31805" w:rsidP="001F5FE9">
            <w:pPr>
              <w:tabs>
                <w:tab w:val="left" w:pos="634"/>
              </w:tabs>
              <w:autoSpaceDE w:val="0"/>
              <w:autoSpaceDN w:val="0"/>
              <w:adjustRightInd w:val="0"/>
              <w:jc w:val="both"/>
              <w:rPr>
                <w:sz w:val="24"/>
                <w:szCs w:val="24"/>
              </w:rPr>
            </w:pPr>
            <w:r w:rsidRPr="00F33AD3">
              <w:rPr>
                <w:sz w:val="24"/>
                <w:szCs w:val="24"/>
              </w:rPr>
              <w:t xml:space="preserve">3-й год реализации </w:t>
            </w:r>
            <w:proofErr w:type="spellStart"/>
            <w:r w:rsidRPr="00F33AD3">
              <w:rPr>
                <w:sz w:val="24"/>
                <w:szCs w:val="24"/>
              </w:rPr>
              <w:t>муниципа-льной</w:t>
            </w:r>
            <w:proofErr w:type="spellEnd"/>
            <w:r w:rsidRPr="00F33AD3">
              <w:rPr>
                <w:sz w:val="24"/>
                <w:szCs w:val="24"/>
              </w:rPr>
              <w:t xml:space="preserve"> </w:t>
            </w:r>
            <w:proofErr w:type="spellStart"/>
            <w:r w:rsidRPr="00F33AD3">
              <w:rPr>
                <w:sz w:val="24"/>
                <w:szCs w:val="24"/>
              </w:rPr>
              <w:t>прог-рам-мы</w:t>
            </w:r>
            <w:proofErr w:type="spellEnd"/>
          </w:p>
        </w:tc>
      </w:tr>
      <w:tr w:rsidR="00C31805" w:rsidRPr="00F33AD3">
        <w:tc>
          <w:tcPr>
            <w:tcW w:w="817" w:type="dxa"/>
          </w:tcPr>
          <w:p w:rsidR="00C31805" w:rsidRPr="00F33AD3" w:rsidRDefault="00C31805" w:rsidP="003A3427">
            <w:pPr>
              <w:autoSpaceDE w:val="0"/>
              <w:autoSpaceDN w:val="0"/>
              <w:adjustRightInd w:val="0"/>
              <w:jc w:val="both"/>
              <w:rPr>
                <w:sz w:val="24"/>
                <w:szCs w:val="24"/>
              </w:rPr>
            </w:pPr>
          </w:p>
        </w:tc>
        <w:tc>
          <w:tcPr>
            <w:tcW w:w="9071" w:type="dxa"/>
            <w:gridSpan w:val="9"/>
            <w:vAlign w:val="center"/>
          </w:tcPr>
          <w:p w:rsidR="00C31805" w:rsidRPr="00F33AD3" w:rsidRDefault="00C31805"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C31805" w:rsidRPr="00F33AD3" w:rsidRDefault="00C31805"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 xml:space="preserve">ли и результаты их </w:t>
            </w:r>
            <w:proofErr w:type="spellStart"/>
            <w:r w:rsidRPr="00F33AD3">
              <w:rPr>
                <w:sz w:val="24"/>
                <w:szCs w:val="24"/>
              </w:rPr>
              <w:t>исполь-зования</w:t>
            </w:r>
            <w:proofErr w:type="spellEnd"/>
          </w:p>
        </w:tc>
        <w:tc>
          <w:tcPr>
            <w:tcW w:w="709"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100</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C31805" w:rsidRPr="00F33AD3" w:rsidRDefault="00C31805" w:rsidP="009564C3">
            <w:pPr>
              <w:autoSpaceDE w:val="0"/>
              <w:autoSpaceDN w:val="0"/>
              <w:adjustRightInd w:val="0"/>
              <w:jc w:val="both"/>
              <w:outlineLvl w:val="1"/>
              <w:rPr>
                <w:b/>
                <w:bCs/>
                <w:kern w:val="2"/>
                <w:sz w:val="24"/>
                <w:szCs w:val="24"/>
              </w:rPr>
            </w:pPr>
            <w:r w:rsidRPr="00F33AD3">
              <w:rPr>
                <w:sz w:val="24"/>
                <w:szCs w:val="24"/>
              </w:rPr>
              <w:t xml:space="preserve">Отношение объема </w:t>
            </w:r>
            <w:proofErr w:type="spellStart"/>
            <w:r w:rsidRPr="00F33AD3">
              <w:rPr>
                <w:sz w:val="24"/>
                <w:szCs w:val="24"/>
              </w:rPr>
              <w:t>муници-пального</w:t>
            </w:r>
            <w:proofErr w:type="spellEnd"/>
            <w:r w:rsidRPr="00F33AD3">
              <w:rPr>
                <w:sz w:val="24"/>
                <w:szCs w:val="24"/>
              </w:rPr>
              <w:t xml:space="preserve">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highlight w:val="yellow"/>
              </w:rPr>
            </w:pPr>
            <w:r>
              <w:rPr>
                <w:kern w:val="2"/>
                <w:sz w:val="24"/>
                <w:szCs w:val="24"/>
              </w:rPr>
              <w:t>2,9</w:t>
            </w:r>
          </w:p>
        </w:tc>
        <w:tc>
          <w:tcPr>
            <w:tcW w:w="992" w:type="dxa"/>
            <w:gridSpan w:val="3"/>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highlight w:val="yellow"/>
              </w:rPr>
            </w:pPr>
            <w:r>
              <w:rPr>
                <w:kern w:val="2"/>
                <w:sz w:val="24"/>
                <w:szCs w:val="24"/>
              </w:rPr>
              <w:t>3,0</w:t>
            </w:r>
          </w:p>
        </w:tc>
        <w:tc>
          <w:tcPr>
            <w:tcW w:w="851"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C31805" w:rsidRPr="00F33AD3" w:rsidRDefault="00C31805"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 xml:space="preserve">ся за счет субвенций, предоставляемых из </w:t>
            </w:r>
            <w:r>
              <w:rPr>
                <w:sz w:val="24"/>
                <w:szCs w:val="24"/>
              </w:rPr>
              <w:lastRenderedPageBreak/>
              <w:t>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lastRenderedPageBreak/>
              <w:t>%</w:t>
            </w:r>
          </w:p>
        </w:tc>
        <w:tc>
          <w:tcPr>
            <w:tcW w:w="992"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b/>
                <w:bCs/>
                <w:kern w:val="2"/>
                <w:sz w:val="24"/>
                <w:szCs w:val="24"/>
              </w:rPr>
            </w:pPr>
            <w:r w:rsidRPr="00F33AD3">
              <w:rPr>
                <w:sz w:val="24"/>
                <w:szCs w:val="24"/>
              </w:rPr>
              <w:t>&lt;100</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lastRenderedPageBreak/>
              <w:t>4.</w:t>
            </w:r>
          </w:p>
        </w:tc>
        <w:tc>
          <w:tcPr>
            <w:tcW w:w="3827" w:type="dxa"/>
            <w:tcBorders>
              <w:right w:val="single" w:sz="4" w:space="0" w:color="auto"/>
            </w:tcBorders>
            <w:vAlign w:val="center"/>
          </w:tcPr>
          <w:p w:rsidR="00C31805" w:rsidRPr="00F33AD3" w:rsidRDefault="00C31805" w:rsidP="003A3427">
            <w:pPr>
              <w:pStyle w:val="ConsPlusTitle"/>
              <w:widowControl/>
              <w:jc w:val="both"/>
            </w:pPr>
            <w:r w:rsidRPr="00F33AD3">
              <w:rPr>
                <w:b w:val="0"/>
                <w:bCs w:val="0"/>
              </w:rPr>
              <w:t>Отсутствие просроченной кредиторской задолженности местных бюджетов</w:t>
            </w:r>
          </w:p>
        </w:tc>
        <w:tc>
          <w:tcPr>
            <w:tcW w:w="709" w:type="dxa"/>
            <w:tcBorders>
              <w:left w:val="single" w:sz="4" w:space="0" w:color="auto"/>
              <w:right w:val="single" w:sz="4" w:space="0" w:color="auto"/>
            </w:tcBorders>
            <w:vAlign w:val="center"/>
          </w:tcPr>
          <w:p w:rsidR="00C31805" w:rsidRPr="00F33AD3" w:rsidRDefault="00C31805"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Да/</w:t>
            </w:r>
          </w:p>
          <w:p w:rsidR="00C31805" w:rsidRPr="00F33AD3" w:rsidRDefault="00C31805"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5.</w:t>
            </w:r>
          </w:p>
        </w:tc>
        <w:tc>
          <w:tcPr>
            <w:tcW w:w="3827" w:type="dxa"/>
            <w:tcBorders>
              <w:bottom w:val="single" w:sz="4" w:space="0" w:color="auto"/>
              <w:right w:val="single" w:sz="4" w:space="0" w:color="auto"/>
            </w:tcBorders>
            <w:vAlign w:val="center"/>
          </w:tcPr>
          <w:p w:rsidR="00C31805" w:rsidRPr="00F33AD3" w:rsidRDefault="00C31805"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r>
      <w:tr w:rsidR="00C31805" w:rsidRPr="00F33AD3">
        <w:trPr>
          <w:cantSplit/>
        </w:trPr>
        <w:tc>
          <w:tcPr>
            <w:tcW w:w="817" w:type="dxa"/>
          </w:tcPr>
          <w:p w:rsidR="00C31805" w:rsidRPr="00F33AD3" w:rsidRDefault="00C31805"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C31805" w:rsidRPr="00F33AD3" w:rsidRDefault="00C31805"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C31805" w:rsidRPr="00F33AD3">
        <w:tc>
          <w:tcPr>
            <w:tcW w:w="817" w:type="dxa"/>
          </w:tcPr>
          <w:p w:rsidR="00C31805" w:rsidRPr="00F33AD3" w:rsidRDefault="00C31805" w:rsidP="003A3427">
            <w:pPr>
              <w:pStyle w:val="ConsPlusCell"/>
              <w:jc w:val="both"/>
              <w:rPr>
                <w:sz w:val="24"/>
                <w:szCs w:val="24"/>
              </w:rPr>
            </w:pPr>
            <w:r w:rsidRPr="00F33AD3">
              <w:rPr>
                <w:sz w:val="24"/>
                <w:szCs w:val="24"/>
              </w:rPr>
              <w:t>6.</w:t>
            </w:r>
          </w:p>
        </w:tc>
        <w:tc>
          <w:tcPr>
            <w:tcW w:w="3827" w:type="dxa"/>
          </w:tcPr>
          <w:p w:rsidR="00C31805" w:rsidRPr="00F33AD3" w:rsidRDefault="00C31805"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C31805" w:rsidRPr="00F33AD3" w:rsidRDefault="00C31805" w:rsidP="003A3427">
            <w:pPr>
              <w:pStyle w:val="ConsPlusCell"/>
              <w:jc w:val="both"/>
              <w:rPr>
                <w:sz w:val="24"/>
                <w:szCs w:val="24"/>
              </w:rPr>
            </w:pPr>
            <w:r w:rsidRPr="00F33AD3">
              <w:rPr>
                <w:sz w:val="24"/>
                <w:szCs w:val="24"/>
              </w:rPr>
              <w:t>%</w:t>
            </w:r>
          </w:p>
        </w:tc>
        <w:tc>
          <w:tcPr>
            <w:tcW w:w="1138" w:type="dxa"/>
            <w:gridSpan w:val="3"/>
          </w:tcPr>
          <w:p w:rsidR="00C31805" w:rsidRPr="00F33AD3" w:rsidRDefault="00C31805" w:rsidP="003A3427">
            <w:pPr>
              <w:pStyle w:val="ConsPlusCell"/>
              <w:jc w:val="both"/>
              <w:rPr>
                <w:sz w:val="24"/>
                <w:szCs w:val="24"/>
              </w:rPr>
            </w:pPr>
            <w:r w:rsidRPr="00F33AD3">
              <w:rPr>
                <w:sz w:val="24"/>
                <w:szCs w:val="24"/>
              </w:rPr>
              <w:t>100</w:t>
            </w:r>
          </w:p>
        </w:tc>
        <w:tc>
          <w:tcPr>
            <w:tcW w:w="846" w:type="dxa"/>
          </w:tcPr>
          <w:p w:rsidR="00C31805" w:rsidRPr="00F33AD3" w:rsidRDefault="00C31805" w:rsidP="003A3427">
            <w:pPr>
              <w:pStyle w:val="ConsPlusCell"/>
              <w:jc w:val="both"/>
              <w:rPr>
                <w:sz w:val="24"/>
                <w:szCs w:val="24"/>
              </w:rPr>
            </w:pPr>
            <w:r w:rsidRPr="00F33AD3">
              <w:rPr>
                <w:sz w:val="24"/>
                <w:szCs w:val="24"/>
              </w:rPr>
              <w:t>100</w:t>
            </w:r>
          </w:p>
        </w:tc>
        <w:tc>
          <w:tcPr>
            <w:tcW w:w="851" w:type="dxa"/>
          </w:tcPr>
          <w:p w:rsidR="00C31805" w:rsidRPr="00F33AD3" w:rsidRDefault="00C31805" w:rsidP="003A3427">
            <w:pPr>
              <w:pStyle w:val="ConsPlusCell"/>
              <w:jc w:val="both"/>
              <w:rPr>
                <w:sz w:val="24"/>
                <w:szCs w:val="24"/>
              </w:rPr>
            </w:pPr>
            <w:r w:rsidRPr="00F33AD3">
              <w:rPr>
                <w:sz w:val="24"/>
                <w:szCs w:val="24"/>
              </w:rPr>
              <w:t>100</w:t>
            </w:r>
          </w:p>
        </w:tc>
        <w:tc>
          <w:tcPr>
            <w:tcW w:w="850" w:type="dxa"/>
          </w:tcPr>
          <w:p w:rsidR="00C31805" w:rsidRPr="00F33AD3" w:rsidRDefault="00C31805" w:rsidP="003A3427">
            <w:pPr>
              <w:pStyle w:val="ConsPlusCell"/>
              <w:jc w:val="both"/>
              <w:rPr>
                <w:sz w:val="24"/>
                <w:szCs w:val="24"/>
              </w:rPr>
            </w:pPr>
            <w:r w:rsidRPr="00F33AD3">
              <w:rPr>
                <w:sz w:val="24"/>
                <w:szCs w:val="24"/>
              </w:rPr>
              <w:t>100</w:t>
            </w:r>
          </w:p>
        </w:tc>
        <w:tc>
          <w:tcPr>
            <w:tcW w:w="850" w:type="dxa"/>
          </w:tcPr>
          <w:p w:rsidR="00C31805" w:rsidRPr="00F33AD3" w:rsidRDefault="00C31805" w:rsidP="003A3427">
            <w:pPr>
              <w:pStyle w:val="ConsPlusCell"/>
              <w:jc w:val="both"/>
              <w:rPr>
                <w:sz w:val="24"/>
                <w:szCs w:val="24"/>
              </w:rPr>
            </w:pPr>
            <w:r w:rsidRPr="00F33AD3">
              <w:rPr>
                <w:sz w:val="24"/>
                <w:szCs w:val="24"/>
              </w:rPr>
              <w:t>100</w:t>
            </w:r>
          </w:p>
        </w:tc>
      </w:tr>
      <w:tr w:rsidR="00C31805" w:rsidRPr="00F33AD3">
        <w:tc>
          <w:tcPr>
            <w:tcW w:w="817" w:type="dxa"/>
          </w:tcPr>
          <w:p w:rsidR="00C31805" w:rsidRPr="00F33AD3" w:rsidRDefault="00C31805" w:rsidP="003A3427">
            <w:pPr>
              <w:pStyle w:val="ConsPlusCell"/>
              <w:jc w:val="both"/>
              <w:rPr>
                <w:sz w:val="24"/>
                <w:szCs w:val="24"/>
              </w:rPr>
            </w:pPr>
            <w:r w:rsidRPr="00F33AD3">
              <w:rPr>
                <w:sz w:val="24"/>
                <w:szCs w:val="24"/>
              </w:rPr>
              <w:t xml:space="preserve">7. </w:t>
            </w:r>
          </w:p>
        </w:tc>
        <w:tc>
          <w:tcPr>
            <w:tcW w:w="3827" w:type="dxa"/>
          </w:tcPr>
          <w:p w:rsidR="00C31805" w:rsidRPr="00F33AD3" w:rsidRDefault="00C31805"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C31805" w:rsidRPr="00F33AD3" w:rsidRDefault="00C31805" w:rsidP="003A3427">
            <w:pPr>
              <w:pStyle w:val="ConsPlusCell"/>
              <w:jc w:val="both"/>
              <w:rPr>
                <w:sz w:val="24"/>
                <w:szCs w:val="24"/>
              </w:rPr>
            </w:pPr>
            <w:r w:rsidRPr="00F33AD3">
              <w:rPr>
                <w:sz w:val="24"/>
                <w:szCs w:val="24"/>
              </w:rPr>
              <w:t>%</w:t>
            </w:r>
          </w:p>
        </w:tc>
        <w:tc>
          <w:tcPr>
            <w:tcW w:w="1138" w:type="dxa"/>
            <w:gridSpan w:val="3"/>
          </w:tcPr>
          <w:p w:rsidR="00C31805" w:rsidRPr="00F33AD3" w:rsidRDefault="00C31805" w:rsidP="003A3427">
            <w:pPr>
              <w:pStyle w:val="ConsPlusCell"/>
              <w:jc w:val="both"/>
              <w:rPr>
                <w:sz w:val="24"/>
                <w:szCs w:val="24"/>
              </w:rPr>
            </w:pPr>
            <w:r w:rsidRPr="00F33AD3">
              <w:rPr>
                <w:sz w:val="24"/>
                <w:szCs w:val="24"/>
              </w:rPr>
              <w:t>100</w:t>
            </w:r>
          </w:p>
        </w:tc>
        <w:tc>
          <w:tcPr>
            <w:tcW w:w="846" w:type="dxa"/>
          </w:tcPr>
          <w:p w:rsidR="00C31805" w:rsidRPr="00F33AD3" w:rsidRDefault="00C31805" w:rsidP="003A3427">
            <w:pPr>
              <w:pStyle w:val="ConsPlusCell"/>
              <w:jc w:val="both"/>
              <w:rPr>
                <w:sz w:val="24"/>
                <w:szCs w:val="24"/>
              </w:rPr>
            </w:pPr>
            <w:r w:rsidRPr="00F33AD3">
              <w:rPr>
                <w:sz w:val="24"/>
                <w:szCs w:val="24"/>
              </w:rPr>
              <w:t>100</w:t>
            </w:r>
          </w:p>
        </w:tc>
        <w:tc>
          <w:tcPr>
            <w:tcW w:w="851" w:type="dxa"/>
          </w:tcPr>
          <w:p w:rsidR="00C31805" w:rsidRPr="00F33AD3" w:rsidRDefault="00C31805" w:rsidP="003A3427">
            <w:pPr>
              <w:pStyle w:val="ConsPlusCell"/>
              <w:jc w:val="both"/>
              <w:rPr>
                <w:sz w:val="24"/>
                <w:szCs w:val="24"/>
              </w:rPr>
            </w:pPr>
            <w:r w:rsidRPr="00F33AD3">
              <w:rPr>
                <w:sz w:val="24"/>
                <w:szCs w:val="24"/>
              </w:rPr>
              <w:t>100</w:t>
            </w:r>
          </w:p>
        </w:tc>
        <w:tc>
          <w:tcPr>
            <w:tcW w:w="850" w:type="dxa"/>
          </w:tcPr>
          <w:p w:rsidR="00C31805" w:rsidRPr="00F33AD3" w:rsidRDefault="00C31805" w:rsidP="003A3427">
            <w:pPr>
              <w:pStyle w:val="ConsPlusCell"/>
              <w:jc w:val="both"/>
              <w:rPr>
                <w:sz w:val="24"/>
                <w:szCs w:val="24"/>
              </w:rPr>
            </w:pPr>
            <w:r w:rsidRPr="00F33AD3">
              <w:rPr>
                <w:sz w:val="24"/>
                <w:szCs w:val="24"/>
              </w:rPr>
              <w:t>100</w:t>
            </w:r>
          </w:p>
        </w:tc>
        <w:tc>
          <w:tcPr>
            <w:tcW w:w="850" w:type="dxa"/>
          </w:tcPr>
          <w:p w:rsidR="00C31805" w:rsidRPr="00F33AD3" w:rsidRDefault="00C31805" w:rsidP="003A3427">
            <w:pPr>
              <w:pStyle w:val="ConsPlusCell"/>
              <w:jc w:val="both"/>
              <w:rPr>
                <w:sz w:val="24"/>
                <w:szCs w:val="24"/>
              </w:rPr>
            </w:pPr>
            <w:r w:rsidRPr="00F33AD3">
              <w:rPr>
                <w:sz w:val="24"/>
                <w:szCs w:val="24"/>
              </w:rPr>
              <w:t>100</w:t>
            </w:r>
          </w:p>
        </w:tc>
      </w:tr>
      <w:tr w:rsidR="00C31805" w:rsidRPr="00F33AD3">
        <w:tc>
          <w:tcPr>
            <w:tcW w:w="817" w:type="dxa"/>
          </w:tcPr>
          <w:p w:rsidR="00C31805" w:rsidRPr="00F33AD3" w:rsidRDefault="00C31805" w:rsidP="003A3427">
            <w:pPr>
              <w:pStyle w:val="ConsPlusCell"/>
              <w:jc w:val="both"/>
              <w:rPr>
                <w:sz w:val="24"/>
                <w:szCs w:val="24"/>
              </w:rPr>
            </w:pPr>
            <w:r w:rsidRPr="00F33AD3">
              <w:rPr>
                <w:sz w:val="24"/>
                <w:szCs w:val="24"/>
              </w:rPr>
              <w:t>8.</w:t>
            </w:r>
          </w:p>
        </w:tc>
        <w:tc>
          <w:tcPr>
            <w:tcW w:w="3827" w:type="dxa"/>
            <w:vAlign w:val="center"/>
          </w:tcPr>
          <w:p w:rsidR="00C31805" w:rsidRPr="00F33AD3" w:rsidRDefault="00C31805"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C31805" w:rsidRPr="00F33AD3" w:rsidRDefault="00C31805" w:rsidP="003A3427">
            <w:pPr>
              <w:pStyle w:val="ConsPlusCell"/>
              <w:jc w:val="both"/>
              <w:rPr>
                <w:sz w:val="24"/>
                <w:szCs w:val="24"/>
              </w:rPr>
            </w:pPr>
            <w:r w:rsidRPr="00F33AD3">
              <w:rPr>
                <w:sz w:val="24"/>
                <w:szCs w:val="24"/>
              </w:rPr>
              <w:t>%</w:t>
            </w:r>
          </w:p>
        </w:tc>
        <w:tc>
          <w:tcPr>
            <w:tcW w:w="1138" w:type="dxa"/>
            <w:gridSpan w:val="3"/>
          </w:tcPr>
          <w:p w:rsidR="00C31805" w:rsidRPr="00F33AD3" w:rsidRDefault="00C31805" w:rsidP="003A3427">
            <w:pPr>
              <w:pStyle w:val="ConsPlusCell"/>
              <w:jc w:val="both"/>
              <w:rPr>
                <w:sz w:val="24"/>
                <w:szCs w:val="24"/>
              </w:rPr>
            </w:pPr>
            <w:r w:rsidRPr="00F33AD3">
              <w:rPr>
                <w:sz w:val="24"/>
                <w:szCs w:val="24"/>
              </w:rPr>
              <w:t>100</w:t>
            </w:r>
          </w:p>
        </w:tc>
        <w:tc>
          <w:tcPr>
            <w:tcW w:w="846" w:type="dxa"/>
          </w:tcPr>
          <w:p w:rsidR="00C31805" w:rsidRPr="00F33AD3" w:rsidRDefault="00C31805" w:rsidP="003A3427">
            <w:pPr>
              <w:pStyle w:val="ConsPlusCell"/>
              <w:jc w:val="both"/>
              <w:rPr>
                <w:sz w:val="24"/>
                <w:szCs w:val="24"/>
              </w:rPr>
            </w:pPr>
            <w:r w:rsidRPr="00F33AD3">
              <w:rPr>
                <w:sz w:val="24"/>
                <w:szCs w:val="24"/>
              </w:rPr>
              <w:t>100</w:t>
            </w:r>
          </w:p>
        </w:tc>
        <w:tc>
          <w:tcPr>
            <w:tcW w:w="851" w:type="dxa"/>
          </w:tcPr>
          <w:p w:rsidR="00C31805" w:rsidRPr="00F33AD3" w:rsidRDefault="00C31805" w:rsidP="003A3427">
            <w:pPr>
              <w:pStyle w:val="ConsPlusCell"/>
              <w:jc w:val="both"/>
              <w:rPr>
                <w:sz w:val="24"/>
                <w:szCs w:val="24"/>
              </w:rPr>
            </w:pPr>
            <w:r w:rsidRPr="00F33AD3">
              <w:rPr>
                <w:sz w:val="24"/>
                <w:szCs w:val="24"/>
              </w:rPr>
              <w:t>100</w:t>
            </w:r>
          </w:p>
        </w:tc>
        <w:tc>
          <w:tcPr>
            <w:tcW w:w="850" w:type="dxa"/>
          </w:tcPr>
          <w:p w:rsidR="00C31805" w:rsidRPr="00F33AD3" w:rsidRDefault="00C31805"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C31805" w:rsidRPr="00F33AD3" w:rsidRDefault="00C31805" w:rsidP="003A3427">
            <w:pPr>
              <w:pStyle w:val="ConsPlusCell"/>
              <w:jc w:val="both"/>
              <w:rPr>
                <w:sz w:val="24"/>
                <w:szCs w:val="24"/>
              </w:rPr>
            </w:pPr>
            <w:r w:rsidRPr="00F33AD3">
              <w:rPr>
                <w:sz w:val="24"/>
                <w:szCs w:val="24"/>
              </w:rPr>
              <w:t>100</w:t>
            </w:r>
          </w:p>
        </w:tc>
      </w:tr>
      <w:tr w:rsidR="00C31805" w:rsidRPr="00F33AD3">
        <w:trPr>
          <w:cantSplit/>
        </w:trPr>
        <w:tc>
          <w:tcPr>
            <w:tcW w:w="817" w:type="dxa"/>
          </w:tcPr>
          <w:p w:rsidR="00C31805" w:rsidRPr="00F33AD3" w:rsidRDefault="00C31805" w:rsidP="003A3427">
            <w:pPr>
              <w:pStyle w:val="ConsPlusCell"/>
              <w:jc w:val="both"/>
              <w:rPr>
                <w:sz w:val="24"/>
                <w:szCs w:val="24"/>
              </w:rPr>
            </w:pPr>
          </w:p>
        </w:tc>
        <w:tc>
          <w:tcPr>
            <w:tcW w:w="9071" w:type="dxa"/>
            <w:gridSpan w:val="9"/>
            <w:tcBorders>
              <w:top w:val="nil"/>
              <w:bottom w:val="nil"/>
            </w:tcBorders>
            <w:vAlign w:val="center"/>
          </w:tcPr>
          <w:p w:rsidR="00C31805" w:rsidRPr="00F33AD3" w:rsidRDefault="00C31805"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C31805" w:rsidRPr="00F33AD3">
        <w:trPr>
          <w:cantSplit/>
        </w:trPr>
        <w:tc>
          <w:tcPr>
            <w:tcW w:w="817" w:type="dxa"/>
          </w:tcPr>
          <w:p w:rsidR="00C31805" w:rsidRPr="00F33AD3" w:rsidRDefault="00C31805" w:rsidP="003A3427">
            <w:pPr>
              <w:pStyle w:val="ConsPlusCell"/>
              <w:jc w:val="both"/>
              <w:rPr>
                <w:sz w:val="24"/>
                <w:szCs w:val="24"/>
              </w:rPr>
            </w:pPr>
            <w:r w:rsidRPr="00F33AD3">
              <w:rPr>
                <w:sz w:val="24"/>
                <w:szCs w:val="24"/>
              </w:rPr>
              <w:t>9.</w:t>
            </w:r>
          </w:p>
        </w:tc>
        <w:tc>
          <w:tcPr>
            <w:tcW w:w="3827" w:type="dxa"/>
          </w:tcPr>
          <w:p w:rsidR="00C31805" w:rsidRPr="00F33AD3" w:rsidRDefault="00C31805"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C31805" w:rsidRPr="00F33AD3" w:rsidRDefault="00C31805" w:rsidP="003A3427">
            <w:pPr>
              <w:pStyle w:val="a4"/>
              <w:jc w:val="both"/>
            </w:pPr>
            <w:r w:rsidRPr="00F33AD3">
              <w:t>%</w:t>
            </w:r>
          </w:p>
        </w:tc>
        <w:tc>
          <w:tcPr>
            <w:tcW w:w="1119" w:type="dxa"/>
            <w:gridSpan w:val="2"/>
            <w:vAlign w:val="center"/>
          </w:tcPr>
          <w:p w:rsidR="00C31805" w:rsidRPr="00F33AD3" w:rsidRDefault="00C31805" w:rsidP="00F84616">
            <w:pPr>
              <w:autoSpaceDE w:val="0"/>
              <w:autoSpaceDN w:val="0"/>
              <w:adjustRightInd w:val="0"/>
              <w:jc w:val="center"/>
              <w:outlineLvl w:val="1"/>
              <w:rPr>
                <w:kern w:val="2"/>
                <w:sz w:val="24"/>
                <w:szCs w:val="24"/>
              </w:rPr>
            </w:pPr>
            <w:r>
              <w:rPr>
                <w:kern w:val="2"/>
                <w:sz w:val="24"/>
                <w:szCs w:val="24"/>
              </w:rPr>
              <w:t>2,9</w:t>
            </w:r>
          </w:p>
        </w:tc>
        <w:tc>
          <w:tcPr>
            <w:tcW w:w="865" w:type="dxa"/>
            <w:gridSpan w:val="2"/>
            <w:vAlign w:val="center"/>
          </w:tcPr>
          <w:p w:rsidR="00C31805" w:rsidRPr="00F33AD3" w:rsidRDefault="00C31805" w:rsidP="001F5FE9">
            <w:pPr>
              <w:autoSpaceDE w:val="0"/>
              <w:autoSpaceDN w:val="0"/>
              <w:adjustRightInd w:val="0"/>
              <w:jc w:val="center"/>
              <w:outlineLvl w:val="1"/>
              <w:rPr>
                <w:kern w:val="2"/>
                <w:sz w:val="24"/>
                <w:szCs w:val="24"/>
              </w:rPr>
            </w:pPr>
            <w:r>
              <w:rPr>
                <w:kern w:val="2"/>
                <w:sz w:val="24"/>
                <w:szCs w:val="24"/>
              </w:rPr>
              <w:t>3,0</w:t>
            </w:r>
          </w:p>
        </w:tc>
        <w:tc>
          <w:tcPr>
            <w:tcW w:w="851" w:type="dxa"/>
            <w:vAlign w:val="center"/>
          </w:tcPr>
          <w:p w:rsidR="00C31805" w:rsidRPr="00F33AD3" w:rsidRDefault="00C31805" w:rsidP="001F5FE9">
            <w:pPr>
              <w:pStyle w:val="a4"/>
              <w:jc w:val="center"/>
            </w:pPr>
            <w:r w:rsidRPr="00F33AD3">
              <w:t>&lt;100</w:t>
            </w:r>
          </w:p>
        </w:tc>
        <w:tc>
          <w:tcPr>
            <w:tcW w:w="850" w:type="dxa"/>
            <w:vAlign w:val="center"/>
          </w:tcPr>
          <w:p w:rsidR="00C31805" w:rsidRPr="00F33AD3" w:rsidRDefault="00C31805" w:rsidP="001F5FE9">
            <w:pPr>
              <w:pStyle w:val="a4"/>
              <w:jc w:val="center"/>
            </w:pPr>
            <w:r w:rsidRPr="00F33AD3">
              <w:t>&lt;100</w:t>
            </w:r>
          </w:p>
        </w:tc>
        <w:tc>
          <w:tcPr>
            <w:tcW w:w="850" w:type="dxa"/>
            <w:tcBorders>
              <w:right w:val="single" w:sz="4" w:space="0" w:color="auto"/>
            </w:tcBorders>
            <w:vAlign w:val="center"/>
          </w:tcPr>
          <w:p w:rsidR="00C31805" w:rsidRPr="00F33AD3" w:rsidRDefault="00C31805" w:rsidP="001F5FE9">
            <w:pPr>
              <w:pStyle w:val="a4"/>
              <w:jc w:val="center"/>
            </w:pPr>
            <w:r w:rsidRPr="00F33AD3">
              <w:t>&lt;100</w:t>
            </w:r>
          </w:p>
        </w:tc>
      </w:tr>
      <w:tr w:rsidR="00C31805" w:rsidRPr="00F33AD3">
        <w:trPr>
          <w:cantSplit/>
        </w:trPr>
        <w:tc>
          <w:tcPr>
            <w:tcW w:w="817" w:type="dxa"/>
          </w:tcPr>
          <w:p w:rsidR="00C31805" w:rsidRPr="00F33AD3" w:rsidRDefault="00C31805" w:rsidP="003A3427">
            <w:pPr>
              <w:pStyle w:val="ConsPlusCell"/>
              <w:jc w:val="both"/>
              <w:rPr>
                <w:sz w:val="24"/>
                <w:szCs w:val="24"/>
              </w:rPr>
            </w:pPr>
            <w:r w:rsidRPr="00F33AD3">
              <w:rPr>
                <w:sz w:val="24"/>
                <w:szCs w:val="24"/>
              </w:rPr>
              <w:t>10.</w:t>
            </w:r>
          </w:p>
        </w:tc>
        <w:tc>
          <w:tcPr>
            <w:tcW w:w="3827" w:type="dxa"/>
          </w:tcPr>
          <w:p w:rsidR="00C31805" w:rsidRPr="00F33AD3" w:rsidRDefault="00C31805"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C31805" w:rsidRPr="00F33AD3" w:rsidRDefault="00C31805" w:rsidP="003A3427">
            <w:pPr>
              <w:pStyle w:val="a4"/>
              <w:jc w:val="both"/>
            </w:pPr>
            <w:r w:rsidRPr="00F33AD3">
              <w:t>%</w:t>
            </w:r>
          </w:p>
        </w:tc>
        <w:tc>
          <w:tcPr>
            <w:tcW w:w="1119" w:type="dxa"/>
            <w:gridSpan w:val="2"/>
          </w:tcPr>
          <w:p w:rsidR="00C31805" w:rsidRPr="00F33AD3" w:rsidRDefault="00C31805" w:rsidP="003A3427">
            <w:pPr>
              <w:pStyle w:val="a4"/>
              <w:jc w:val="both"/>
            </w:pPr>
            <w:r w:rsidRPr="00F33AD3">
              <w:t>0</w:t>
            </w:r>
          </w:p>
        </w:tc>
        <w:tc>
          <w:tcPr>
            <w:tcW w:w="865" w:type="dxa"/>
            <w:gridSpan w:val="2"/>
          </w:tcPr>
          <w:p w:rsidR="00C31805" w:rsidRPr="00F33AD3" w:rsidRDefault="00C31805" w:rsidP="003A3427">
            <w:pPr>
              <w:pStyle w:val="a4"/>
              <w:jc w:val="both"/>
            </w:pPr>
            <w:r w:rsidRPr="00F33AD3">
              <w:t>0</w:t>
            </w:r>
          </w:p>
        </w:tc>
        <w:tc>
          <w:tcPr>
            <w:tcW w:w="851" w:type="dxa"/>
          </w:tcPr>
          <w:p w:rsidR="00C31805" w:rsidRPr="00F33AD3" w:rsidRDefault="00C31805" w:rsidP="003A3427">
            <w:pPr>
              <w:pStyle w:val="a4"/>
              <w:jc w:val="both"/>
            </w:pPr>
            <w:r w:rsidRPr="00F33AD3">
              <w:t>0</w:t>
            </w:r>
          </w:p>
        </w:tc>
        <w:tc>
          <w:tcPr>
            <w:tcW w:w="850" w:type="dxa"/>
          </w:tcPr>
          <w:p w:rsidR="00C31805" w:rsidRPr="00F33AD3" w:rsidRDefault="00C31805" w:rsidP="003A3427">
            <w:pPr>
              <w:pStyle w:val="a4"/>
              <w:jc w:val="both"/>
            </w:pPr>
            <w:r w:rsidRPr="00F33AD3">
              <w:t>0</w:t>
            </w:r>
          </w:p>
        </w:tc>
        <w:tc>
          <w:tcPr>
            <w:tcW w:w="850" w:type="dxa"/>
            <w:tcBorders>
              <w:right w:val="single" w:sz="4" w:space="0" w:color="auto"/>
            </w:tcBorders>
          </w:tcPr>
          <w:p w:rsidR="00C31805" w:rsidRPr="00F33AD3" w:rsidRDefault="00C31805" w:rsidP="003A3427">
            <w:pPr>
              <w:pStyle w:val="a4"/>
              <w:jc w:val="both"/>
            </w:pPr>
            <w:r w:rsidRPr="00F33AD3">
              <w:t>0</w:t>
            </w:r>
          </w:p>
        </w:tc>
      </w:tr>
      <w:tr w:rsidR="00C31805" w:rsidRPr="00F33AD3">
        <w:trPr>
          <w:cantSplit/>
        </w:trPr>
        <w:tc>
          <w:tcPr>
            <w:tcW w:w="817" w:type="dxa"/>
          </w:tcPr>
          <w:p w:rsidR="00C31805" w:rsidRPr="00F33AD3" w:rsidRDefault="00C31805" w:rsidP="003A3427">
            <w:pPr>
              <w:pStyle w:val="ConsPlusCell"/>
              <w:jc w:val="both"/>
              <w:rPr>
                <w:sz w:val="24"/>
                <w:szCs w:val="24"/>
              </w:rPr>
            </w:pPr>
            <w:r w:rsidRPr="00F33AD3">
              <w:rPr>
                <w:sz w:val="24"/>
                <w:szCs w:val="24"/>
              </w:rPr>
              <w:t>11.</w:t>
            </w:r>
          </w:p>
        </w:tc>
        <w:tc>
          <w:tcPr>
            <w:tcW w:w="3827" w:type="dxa"/>
          </w:tcPr>
          <w:p w:rsidR="00C31805" w:rsidRPr="00F33AD3" w:rsidRDefault="00C31805"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C31805" w:rsidRPr="00F33AD3" w:rsidRDefault="00C31805" w:rsidP="003A3427">
            <w:pPr>
              <w:pStyle w:val="a4"/>
              <w:jc w:val="both"/>
            </w:pPr>
            <w:r w:rsidRPr="00F33AD3">
              <w:t>%</w:t>
            </w:r>
          </w:p>
        </w:tc>
        <w:tc>
          <w:tcPr>
            <w:tcW w:w="1119" w:type="dxa"/>
            <w:gridSpan w:val="2"/>
          </w:tcPr>
          <w:p w:rsidR="00C31805" w:rsidRPr="00F33AD3" w:rsidRDefault="00C31805" w:rsidP="003A3427">
            <w:pPr>
              <w:pStyle w:val="a4"/>
              <w:jc w:val="both"/>
            </w:pPr>
            <w:r w:rsidRPr="00F33AD3">
              <w:t>менее 1%</w:t>
            </w:r>
          </w:p>
        </w:tc>
        <w:tc>
          <w:tcPr>
            <w:tcW w:w="865" w:type="dxa"/>
            <w:gridSpan w:val="2"/>
          </w:tcPr>
          <w:p w:rsidR="00C31805" w:rsidRPr="00F33AD3" w:rsidRDefault="00C31805" w:rsidP="003A3427">
            <w:pPr>
              <w:pStyle w:val="a4"/>
              <w:jc w:val="both"/>
            </w:pPr>
            <w:r w:rsidRPr="00F33AD3">
              <w:t>менее 1%</w:t>
            </w:r>
          </w:p>
        </w:tc>
        <w:tc>
          <w:tcPr>
            <w:tcW w:w="851" w:type="dxa"/>
          </w:tcPr>
          <w:p w:rsidR="00C31805" w:rsidRPr="00F33AD3" w:rsidRDefault="00C31805" w:rsidP="003A3427">
            <w:pPr>
              <w:pStyle w:val="a4"/>
              <w:jc w:val="both"/>
            </w:pPr>
            <w:r w:rsidRPr="00F33AD3">
              <w:t>&lt;5</w:t>
            </w:r>
          </w:p>
        </w:tc>
        <w:tc>
          <w:tcPr>
            <w:tcW w:w="850" w:type="dxa"/>
          </w:tcPr>
          <w:p w:rsidR="00C31805" w:rsidRPr="00F33AD3" w:rsidRDefault="00C31805" w:rsidP="003A3427">
            <w:pPr>
              <w:pStyle w:val="a4"/>
              <w:jc w:val="both"/>
            </w:pPr>
            <w:r w:rsidRPr="00F33AD3">
              <w:t>&lt;5</w:t>
            </w:r>
          </w:p>
        </w:tc>
        <w:tc>
          <w:tcPr>
            <w:tcW w:w="850" w:type="dxa"/>
            <w:tcBorders>
              <w:right w:val="single" w:sz="4" w:space="0" w:color="auto"/>
            </w:tcBorders>
          </w:tcPr>
          <w:p w:rsidR="00C31805" w:rsidRPr="00F33AD3" w:rsidRDefault="00C31805" w:rsidP="003A3427">
            <w:pPr>
              <w:pStyle w:val="a4"/>
              <w:jc w:val="both"/>
            </w:pPr>
            <w:r w:rsidRPr="00F33AD3">
              <w:t>&lt;5</w:t>
            </w:r>
          </w:p>
        </w:tc>
      </w:tr>
      <w:tr w:rsidR="00C31805" w:rsidRPr="00F33AD3">
        <w:tc>
          <w:tcPr>
            <w:tcW w:w="817" w:type="dxa"/>
          </w:tcPr>
          <w:p w:rsidR="00C31805" w:rsidRPr="00F33AD3" w:rsidRDefault="00C31805" w:rsidP="003A3427">
            <w:pPr>
              <w:autoSpaceDE w:val="0"/>
              <w:autoSpaceDN w:val="0"/>
              <w:adjustRightInd w:val="0"/>
              <w:jc w:val="both"/>
              <w:rPr>
                <w:sz w:val="24"/>
                <w:szCs w:val="24"/>
              </w:rPr>
            </w:pPr>
          </w:p>
        </w:tc>
        <w:tc>
          <w:tcPr>
            <w:tcW w:w="9071" w:type="dxa"/>
            <w:gridSpan w:val="9"/>
            <w:vAlign w:val="center"/>
          </w:tcPr>
          <w:p w:rsidR="00C31805" w:rsidRPr="00F33AD3" w:rsidRDefault="00C31805"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C31805" w:rsidRPr="00F33AD3" w:rsidRDefault="00C31805" w:rsidP="003A3427">
            <w:pPr>
              <w:autoSpaceDE w:val="0"/>
              <w:autoSpaceDN w:val="0"/>
              <w:adjustRightInd w:val="0"/>
              <w:jc w:val="both"/>
              <w:rPr>
                <w:sz w:val="24"/>
                <w:szCs w:val="24"/>
              </w:rPr>
            </w:pP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12.</w:t>
            </w:r>
          </w:p>
        </w:tc>
        <w:tc>
          <w:tcPr>
            <w:tcW w:w="3827" w:type="dxa"/>
            <w:vAlign w:val="center"/>
          </w:tcPr>
          <w:p w:rsidR="00C31805" w:rsidRPr="00F33AD3" w:rsidRDefault="00C31805"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C31805" w:rsidRPr="00F33AD3" w:rsidRDefault="00C31805" w:rsidP="00121797">
            <w:pPr>
              <w:autoSpaceDE w:val="0"/>
              <w:autoSpaceDN w:val="0"/>
              <w:adjustRightInd w:val="0"/>
              <w:ind w:right="-108"/>
              <w:jc w:val="both"/>
              <w:rPr>
                <w:sz w:val="24"/>
                <w:szCs w:val="24"/>
              </w:rPr>
            </w:pPr>
            <w:r w:rsidRPr="00F33AD3">
              <w:rPr>
                <w:sz w:val="24"/>
                <w:szCs w:val="24"/>
              </w:rPr>
              <w:t>В разы</w:t>
            </w:r>
          </w:p>
        </w:tc>
        <w:tc>
          <w:tcPr>
            <w:tcW w:w="992" w:type="dxa"/>
          </w:tcPr>
          <w:p w:rsidR="00C31805" w:rsidRPr="00F33AD3" w:rsidRDefault="00C31805"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C31805" w:rsidRPr="00F33AD3" w:rsidRDefault="00C31805" w:rsidP="003A3427">
            <w:pPr>
              <w:jc w:val="center"/>
              <w:rPr>
                <w:sz w:val="24"/>
                <w:szCs w:val="24"/>
              </w:rPr>
            </w:pPr>
            <w:r w:rsidRPr="00F33AD3">
              <w:rPr>
                <w:sz w:val="24"/>
                <w:szCs w:val="24"/>
              </w:rPr>
              <w:t xml:space="preserve">не менее чем в 3 </w:t>
            </w:r>
          </w:p>
        </w:tc>
        <w:tc>
          <w:tcPr>
            <w:tcW w:w="851" w:type="dxa"/>
          </w:tcPr>
          <w:p w:rsidR="00C31805" w:rsidRPr="00F33AD3" w:rsidRDefault="00C31805" w:rsidP="003A3427">
            <w:pPr>
              <w:jc w:val="center"/>
              <w:rPr>
                <w:sz w:val="24"/>
                <w:szCs w:val="24"/>
              </w:rPr>
            </w:pPr>
            <w:r w:rsidRPr="00F33AD3">
              <w:rPr>
                <w:sz w:val="24"/>
                <w:szCs w:val="24"/>
              </w:rPr>
              <w:t xml:space="preserve">не менее чем в 3 </w:t>
            </w:r>
          </w:p>
        </w:tc>
        <w:tc>
          <w:tcPr>
            <w:tcW w:w="850" w:type="dxa"/>
          </w:tcPr>
          <w:p w:rsidR="00C31805" w:rsidRPr="00F33AD3" w:rsidRDefault="00C31805"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C31805" w:rsidRPr="00F33AD3" w:rsidRDefault="00C31805" w:rsidP="003A3427">
            <w:pPr>
              <w:jc w:val="center"/>
              <w:rPr>
                <w:sz w:val="24"/>
                <w:szCs w:val="24"/>
              </w:rPr>
            </w:pPr>
            <w:r w:rsidRPr="00F33AD3">
              <w:rPr>
                <w:sz w:val="24"/>
                <w:szCs w:val="24"/>
              </w:rPr>
              <w:t xml:space="preserve">не менее чем в 3 </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lastRenderedPageBreak/>
              <w:t>13.</w:t>
            </w:r>
          </w:p>
        </w:tc>
        <w:tc>
          <w:tcPr>
            <w:tcW w:w="3827" w:type="dxa"/>
            <w:vAlign w:val="center"/>
          </w:tcPr>
          <w:p w:rsidR="00C31805" w:rsidRPr="00F33AD3" w:rsidRDefault="00C31805" w:rsidP="00121797">
            <w:pPr>
              <w:autoSpaceDE w:val="0"/>
              <w:autoSpaceDN w:val="0"/>
              <w:adjustRightInd w:val="0"/>
              <w:jc w:val="both"/>
              <w:rPr>
                <w:sz w:val="24"/>
                <w:szCs w:val="24"/>
              </w:rPr>
            </w:pPr>
            <w:r w:rsidRPr="00F33AD3">
              <w:rPr>
                <w:sz w:val="24"/>
                <w:szCs w:val="24"/>
              </w:rPr>
              <w:t>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района</w:t>
            </w:r>
          </w:p>
        </w:tc>
        <w:tc>
          <w:tcPr>
            <w:tcW w:w="709"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Да/нет</w:t>
            </w:r>
          </w:p>
        </w:tc>
        <w:tc>
          <w:tcPr>
            <w:tcW w:w="992"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1"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14.</w:t>
            </w:r>
          </w:p>
        </w:tc>
        <w:tc>
          <w:tcPr>
            <w:tcW w:w="3827" w:type="dxa"/>
            <w:vAlign w:val="center"/>
          </w:tcPr>
          <w:p w:rsidR="00C31805" w:rsidRPr="00F33AD3" w:rsidRDefault="00C31805"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Да/нет</w:t>
            </w:r>
          </w:p>
        </w:tc>
        <w:tc>
          <w:tcPr>
            <w:tcW w:w="992"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1"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15.</w:t>
            </w:r>
          </w:p>
        </w:tc>
        <w:tc>
          <w:tcPr>
            <w:tcW w:w="3827" w:type="dxa"/>
            <w:vAlign w:val="center"/>
          </w:tcPr>
          <w:p w:rsidR="00C31805" w:rsidRPr="00F33AD3" w:rsidRDefault="00C31805"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Шт.</w:t>
            </w:r>
          </w:p>
        </w:tc>
        <w:tc>
          <w:tcPr>
            <w:tcW w:w="992"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1"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0</w:t>
            </w:r>
          </w:p>
        </w:tc>
      </w:tr>
      <w:tr w:rsidR="00C31805" w:rsidRPr="00F33AD3">
        <w:tc>
          <w:tcPr>
            <w:tcW w:w="817" w:type="dxa"/>
          </w:tcPr>
          <w:p w:rsidR="00C31805" w:rsidRPr="00F33AD3" w:rsidRDefault="00C31805" w:rsidP="003A3427">
            <w:pPr>
              <w:autoSpaceDE w:val="0"/>
              <w:autoSpaceDN w:val="0"/>
              <w:adjustRightInd w:val="0"/>
              <w:jc w:val="both"/>
              <w:rPr>
                <w:sz w:val="24"/>
                <w:szCs w:val="24"/>
              </w:rPr>
            </w:pPr>
            <w:r w:rsidRPr="00F33AD3">
              <w:rPr>
                <w:sz w:val="24"/>
                <w:szCs w:val="24"/>
              </w:rPr>
              <w:t>16.</w:t>
            </w:r>
          </w:p>
        </w:tc>
        <w:tc>
          <w:tcPr>
            <w:tcW w:w="3827" w:type="dxa"/>
            <w:vAlign w:val="center"/>
          </w:tcPr>
          <w:p w:rsidR="00C31805" w:rsidRPr="00F33AD3" w:rsidRDefault="00C31805"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Да/нет</w:t>
            </w:r>
          </w:p>
        </w:tc>
        <w:tc>
          <w:tcPr>
            <w:tcW w:w="992"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1"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c>
          <w:tcPr>
            <w:tcW w:w="850" w:type="dxa"/>
            <w:vAlign w:val="bottom"/>
          </w:tcPr>
          <w:p w:rsidR="00C31805" w:rsidRPr="00F33AD3" w:rsidRDefault="00C31805" w:rsidP="003A3427">
            <w:pPr>
              <w:autoSpaceDE w:val="0"/>
              <w:autoSpaceDN w:val="0"/>
              <w:adjustRightInd w:val="0"/>
              <w:jc w:val="both"/>
              <w:rPr>
                <w:sz w:val="24"/>
                <w:szCs w:val="24"/>
              </w:rPr>
            </w:pPr>
            <w:r w:rsidRPr="00F33AD3">
              <w:rPr>
                <w:sz w:val="24"/>
                <w:szCs w:val="24"/>
              </w:rPr>
              <w:t>да</w:t>
            </w:r>
          </w:p>
        </w:tc>
      </w:tr>
    </w:tbl>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pPr>
    </w:p>
    <w:p w:rsidR="00C31805" w:rsidRPr="00F33AD3" w:rsidRDefault="00C31805" w:rsidP="004C751A">
      <w:pPr>
        <w:ind w:right="-1"/>
        <w:jc w:val="center"/>
        <w:rPr>
          <w:sz w:val="24"/>
          <w:szCs w:val="24"/>
        </w:rPr>
        <w:sectPr w:rsidR="00C31805" w:rsidRPr="00F33AD3" w:rsidSect="00184613">
          <w:headerReference w:type="default" r:id="rId21"/>
          <w:headerReference w:type="first" r:id="rId22"/>
          <w:pgSz w:w="11906" w:h="16838" w:code="9"/>
          <w:pgMar w:top="567" w:right="567" w:bottom="567" w:left="1701" w:header="709" w:footer="709" w:gutter="0"/>
          <w:cols w:space="708"/>
          <w:titlePg/>
          <w:docGrid w:linePitch="360"/>
        </w:sectPr>
      </w:pPr>
    </w:p>
    <w:tbl>
      <w:tblPr>
        <w:tblpPr w:leftFromText="180" w:rightFromText="180" w:horzAnchor="margin" w:tblpXSpec="right" w:tblpY="-219"/>
        <w:tblW w:w="0" w:type="auto"/>
        <w:tblLook w:val="00A0"/>
      </w:tblPr>
      <w:tblGrid>
        <w:gridCol w:w="3950"/>
      </w:tblGrid>
      <w:tr w:rsidR="00C31805" w:rsidRPr="00F33AD3">
        <w:trPr>
          <w:trHeight w:val="2336"/>
        </w:trPr>
        <w:tc>
          <w:tcPr>
            <w:tcW w:w="3950" w:type="dxa"/>
          </w:tcPr>
          <w:p w:rsidR="00C31805" w:rsidRPr="00F33AD3" w:rsidRDefault="00C31805" w:rsidP="00AB481F">
            <w:pPr>
              <w:autoSpaceDE w:val="0"/>
              <w:autoSpaceDN w:val="0"/>
              <w:adjustRightInd w:val="0"/>
              <w:jc w:val="center"/>
              <w:rPr>
                <w:sz w:val="24"/>
                <w:szCs w:val="24"/>
              </w:rPr>
            </w:pPr>
            <w:r w:rsidRPr="00F33AD3">
              <w:rPr>
                <w:sz w:val="24"/>
                <w:szCs w:val="24"/>
              </w:rPr>
              <w:lastRenderedPageBreak/>
              <w:t>Приложение № 2</w:t>
            </w:r>
          </w:p>
          <w:p w:rsidR="00C31805" w:rsidRDefault="00C31805" w:rsidP="00AB481F">
            <w:pPr>
              <w:pStyle w:val="ConsPlusTitle"/>
              <w:widowControl/>
              <w:jc w:val="center"/>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C31805" w:rsidRPr="00F33AD3" w:rsidRDefault="00C31805" w:rsidP="00AB481F">
            <w:pPr>
              <w:pStyle w:val="ConsPlusTitle"/>
              <w:widowControl/>
              <w:jc w:val="center"/>
              <w:rPr>
                <w:b w:val="0"/>
                <w:bCs w:val="0"/>
              </w:rPr>
            </w:pPr>
            <w:r w:rsidRPr="00F33AD3">
              <w:rPr>
                <w:b w:val="0"/>
                <w:bCs w:val="0"/>
              </w:rPr>
              <w:t>Смоленской области»</w:t>
            </w:r>
          </w:p>
        </w:tc>
      </w:tr>
    </w:tbl>
    <w:p w:rsidR="00C31805" w:rsidRPr="00F33AD3" w:rsidRDefault="00C31805" w:rsidP="00E265AD">
      <w:pPr>
        <w:pStyle w:val="ConsPlusTitle"/>
        <w:widowControl/>
        <w:jc w:val="both"/>
        <w:rPr>
          <w:b w:val="0"/>
          <w:bCs w:val="0"/>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p w:rsidR="00C31805" w:rsidRPr="00F33AD3" w:rsidRDefault="00C31805"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3663"/>
        <w:gridCol w:w="1948"/>
        <w:gridCol w:w="1897"/>
        <w:gridCol w:w="1134"/>
        <w:gridCol w:w="1134"/>
        <w:gridCol w:w="1063"/>
        <w:gridCol w:w="1134"/>
        <w:gridCol w:w="1064"/>
        <w:gridCol w:w="1329"/>
        <w:gridCol w:w="65"/>
        <w:gridCol w:w="1300"/>
      </w:tblGrid>
      <w:tr w:rsidR="00C31805" w:rsidRPr="00F33AD3">
        <w:trPr>
          <w:trHeight w:val="873"/>
          <w:tblCellSpacing w:w="5" w:type="nil"/>
          <w:jc w:val="center"/>
        </w:trPr>
        <w:tc>
          <w:tcPr>
            <w:tcW w:w="15731" w:type="dxa"/>
            <w:gridSpan w:val="11"/>
            <w:tcBorders>
              <w:top w:val="nil"/>
              <w:left w:val="nil"/>
              <w:right w:val="nil"/>
            </w:tcBorders>
            <w:vAlign w:val="center"/>
          </w:tcPr>
          <w:p w:rsidR="00C31805" w:rsidRPr="00F33AD3" w:rsidRDefault="00C31805"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C31805" w:rsidRPr="00F33AD3" w:rsidRDefault="00C31805"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C31805" w:rsidRPr="00F33AD3" w:rsidRDefault="00C31805"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C31805" w:rsidRPr="00F33AD3">
        <w:trPr>
          <w:trHeight w:val="873"/>
          <w:tblCellSpacing w:w="5" w:type="nil"/>
          <w:jc w:val="center"/>
        </w:trPr>
        <w:tc>
          <w:tcPr>
            <w:tcW w:w="3663" w:type="dxa"/>
            <w:vMerge w:val="restart"/>
            <w:vAlign w:val="center"/>
          </w:tcPr>
          <w:p w:rsidR="00C31805" w:rsidRPr="00F33AD3" w:rsidRDefault="00C31805"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C31805" w:rsidRPr="00F33AD3" w:rsidRDefault="00C31805" w:rsidP="003A3427">
            <w:pPr>
              <w:pStyle w:val="ConsPlusCell"/>
              <w:ind w:left="-75" w:right="-76"/>
              <w:jc w:val="center"/>
              <w:rPr>
                <w:sz w:val="24"/>
                <w:szCs w:val="24"/>
              </w:rPr>
            </w:pPr>
            <w:r w:rsidRPr="00F33AD3">
              <w:rPr>
                <w:sz w:val="24"/>
                <w:szCs w:val="24"/>
              </w:rPr>
              <w:t>Исполнитель</w:t>
            </w:r>
          </w:p>
          <w:p w:rsidR="00C31805" w:rsidRPr="00F33AD3" w:rsidRDefault="00C31805"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C31805" w:rsidRPr="00F33AD3" w:rsidRDefault="00C31805"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C31805" w:rsidRPr="00F33AD3" w:rsidRDefault="00C31805"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C31805" w:rsidRPr="00F33AD3" w:rsidRDefault="00C31805"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C31805" w:rsidRPr="00F33AD3">
        <w:trPr>
          <w:trHeight w:val="439"/>
          <w:tblCellSpacing w:w="5" w:type="nil"/>
          <w:jc w:val="center"/>
        </w:trPr>
        <w:tc>
          <w:tcPr>
            <w:tcW w:w="3663" w:type="dxa"/>
            <w:vMerge/>
            <w:vAlign w:val="center"/>
          </w:tcPr>
          <w:p w:rsidR="00C31805" w:rsidRPr="00F33AD3" w:rsidRDefault="00C31805" w:rsidP="003A3427">
            <w:pPr>
              <w:pStyle w:val="ConsPlusCell"/>
              <w:jc w:val="center"/>
              <w:rPr>
                <w:sz w:val="24"/>
                <w:szCs w:val="24"/>
              </w:rPr>
            </w:pPr>
          </w:p>
        </w:tc>
        <w:tc>
          <w:tcPr>
            <w:tcW w:w="1948" w:type="dxa"/>
            <w:vMerge/>
            <w:vAlign w:val="center"/>
          </w:tcPr>
          <w:p w:rsidR="00C31805" w:rsidRPr="00F33AD3" w:rsidRDefault="00C31805" w:rsidP="003A3427">
            <w:pPr>
              <w:pStyle w:val="ConsPlusCell"/>
              <w:ind w:left="-75" w:right="-76"/>
              <w:jc w:val="center"/>
              <w:rPr>
                <w:sz w:val="24"/>
                <w:szCs w:val="24"/>
              </w:rPr>
            </w:pPr>
          </w:p>
        </w:tc>
        <w:tc>
          <w:tcPr>
            <w:tcW w:w="1897" w:type="dxa"/>
            <w:vMerge/>
            <w:vAlign w:val="center"/>
          </w:tcPr>
          <w:p w:rsidR="00C31805" w:rsidRPr="00F33AD3" w:rsidRDefault="00C31805" w:rsidP="003A3427">
            <w:pPr>
              <w:pStyle w:val="ConsPlusCell"/>
              <w:jc w:val="center"/>
              <w:rPr>
                <w:sz w:val="24"/>
                <w:szCs w:val="24"/>
              </w:rPr>
            </w:pPr>
          </w:p>
        </w:tc>
        <w:tc>
          <w:tcPr>
            <w:tcW w:w="1134" w:type="dxa"/>
            <w:vAlign w:val="center"/>
          </w:tcPr>
          <w:p w:rsidR="00C31805" w:rsidRPr="00F33AD3" w:rsidRDefault="00C31805" w:rsidP="003A3427">
            <w:pPr>
              <w:pStyle w:val="ConsPlusCell"/>
              <w:jc w:val="center"/>
              <w:rPr>
                <w:sz w:val="24"/>
                <w:szCs w:val="24"/>
              </w:rPr>
            </w:pPr>
            <w:r w:rsidRPr="00F33AD3">
              <w:rPr>
                <w:sz w:val="24"/>
                <w:szCs w:val="24"/>
              </w:rPr>
              <w:t>Всего</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C31805" w:rsidRPr="00F33AD3" w:rsidRDefault="00C31805" w:rsidP="003A3427">
            <w:pPr>
              <w:pStyle w:val="ConsPlusCell"/>
              <w:jc w:val="center"/>
              <w:rPr>
                <w:sz w:val="24"/>
                <w:szCs w:val="24"/>
              </w:rPr>
            </w:pPr>
            <w:r w:rsidRPr="00F33AD3">
              <w:rPr>
                <w:sz w:val="24"/>
                <w:szCs w:val="24"/>
              </w:rPr>
              <w:t>1 год планового периода</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2 год планового периода</w:t>
            </w:r>
          </w:p>
        </w:tc>
        <w:tc>
          <w:tcPr>
            <w:tcW w:w="1064" w:type="dxa"/>
            <w:vAlign w:val="center"/>
          </w:tcPr>
          <w:p w:rsidR="00C31805" w:rsidRPr="00F33AD3" w:rsidRDefault="00C31805"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C31805" w:rsidRPr="00F33AD3" w:rsidRDefault="00C31805"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C31805" w:rsidRPr="00F33AD3" w:rsidRDefault="00C31805" w:rsidP="003A3427">
            <w:pPr>
              <w:pStyle w:val="ConsPlusCell"/>
              <w:jc w:val="center"/>
              <w:rPr>
                <w:sz w:val="24"/>
                <w:szCs w:val="24"/>
              </w:rPr>
            </w:pPr>
            <w:r w:rsidRPr="00F33AD3">
              <w:rPr>
                <w:sz w:val="24"/>
                <w:szCs w:val="24"/>
              </w:rPr>
              <w:t>2 год планового периода</w:t>
            </w:r>
          </w:p>
        </w:tc>
      </w:tr>
      <w:tr w:rsidR="00C31805" w:rsidRPr="00F33AD3">
        <w:trPr>
          <w:trHeight w:val="235"/>
          <w:tblCellSpacing w:w="5" w:type="nil"/>
          <w:jc w:val="center"/>
        </w:trPr>
        <w:tc>
          <w:tcPr>
            <w:tcW w:w="3663" w:type="dxa"/>
            <w:vAlign w:val="center"/>
          </w:tcPr>
          <w:p w:rsidR="00C31805" w:rsidRPr="00F33AD3" w:rsidRDefault="00C31805" w:rsidP="003A3427">
            <w:pPr>
              <w:pStyle w:val="ConsPlusCell"/>
              <w:jc w:val="center"/>
              <w:rPr>
                <w:sz w:val="24"/>
                <w:szCs w:val="24"/>
              </w:rPr>
            </w:pPr>
            <w:r w:rsidRPr="00F33AD3">
              <w:rPr>
                <w:sz w:val="24"/>
                <w:szCs w:val="24"/>
              </w:rPr>
              <w:t>1</w:t>
            </w:r>
          </w:p>
        </w:tc>
        <w:tc>
          <w:tcPr>
            <w:tcW w:w="1948" w:type="dxa"/>
            <w:vAlign w:val="center"/>
          </w:tcPr>
          <w:p w:rsidR="00C31805" w:rsidRPr="00F33AD3" w:rsidRDefault="00C31805" w:rsidP="003A3427">
            <w:pPr>
              <w:pStyle w:val="ConsPlusCell"/>
              <w:ind w:left="-75" w:right="-76"/>
              <w:jc w:val="center"/>
              <w:rPr>
                <w:sz w:val="24"/>
                <w:szCs w:val="24"/>
              </w:rPr>
            </w:pPr>
            <w:r w:rsidRPr="00F33AD3">
              <w:rPr>
                <w:sz w:val="24"/>
                <w:szCs w:val="24"/>
              </w:rPr>
              <w:t>2</w:t>
            </w:r>
          </w:p>
        </w:tc>
        <w:tc>
          <w:tcPr>
            <w:tcW w:w="1897" w:type="dxa"/>
            <w:vAlign w:val="center"/>
          </w:tcPr>
          <w:p w:rsidR="00C31805" w:rsidRPr="00F33AD3" w:rsidRDefault="00C31805" w:rsidP="003A3427">
            <w:pPr>
              <w:pStyle w:val="ConsPlusCell"/>
              <w:jc w:val="center"/>
              <w:rPr>
                <w:sz w:val="24"/>
                <w:szCs w:val="24"/>
              </w:rPr>
            </w:pPr>
            <w:r w:rsidRPr="00F33AD3">
              <w:rPr>
                <w:sz w:val="24"/>
                <w:szCs w:val="24"/>
              </w:rPr>
              <w:t>3</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4</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5</w:t>
            </w:r>
          </w:p>
        </w:tc>
        <w:tc>
          <w:tcPr>
            <w:tcW w:w="1063" w:type="dxa"/>
            <w:vAlign w:val="center"/>
          </w:tcPr>
          <w:p w:rsidR="00C31805" w:rsidRPr="00F33AD3" w:rsidRDefault="00C31805" w:rsidP="003A3427">
            <w:pPr>
              <w:pStyle w:val="ConsPlusCell"/>
              <w:jc w:val="center"/>
              <w:rPr>
                <w:sz w:val="24"/>
                <w:szCs w:val="24"/>
              </w:rPr>
            </w:pPr>
            <w:r w:rsidRPr="00F33AD3">
              <w:rPr>
                <w:sz w:val="24"/>
                <w:szCs w:val="24"/>
              </w:rPr>
              <w:t>6</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7</w:t>
            </w:r>
          </w:p>
        </w:tc>
        <w:tc>
          <w:tcPr>
            <w:tcW w:w="1064" w:type="dxa"/>
            <w:vAlign w:val="center"/>
          </w:tcPr>
          <w:p w:rsidR="00C31805" w:rsidRPr="00F33AD3" w:rsidRDefault="00C31805" w:rsidP="003A3427">
            <w:pPr>
              <w:pStyle w:val="ConsPlusCell"/>
              <w:jc w:val="center"/>
              <w:rPr>
                <w:sz w:val="24"/>
                <w:szCs w:val="24"/>
              </w:rPr>
            </w:pPr>
            <w:r w:rsidRPr="00F33AD3">
              <w:rPr>
                <w:sz w:val="24"/>
                <w:szCs w:val="24"/>
              </w:rPr>
              <w:t>8</w:t>
            </w:r>
          </w:p>
        </w:tc>
        <w:tc>
          <w:tcPr>
            <w:tcW w:w="1329" w:type="dxa"/>
            <w:vAlign w:val="center"/>
          </w:tcPr>
          <w:p w:rsidR="00C31805" w:rsidRPr="00F33AD3" w:rsidRDefault="00C31805" w:rsidP="003A3427">
            <w:pPr>
              <w:pStyle w:val="ConsPlusCell"/>
              <w:jc w:val="center"/>
              <w:rPr>
                <w:sz w:val="24"/>
                <w:szCs w:val="24"/>
              </w:rPr>
            </w:pPr>
            <w:r w:rsidRPr="00F33AD3">
              <w:rPr>
                <w:sz w:val="24"/>
                <w:szCs w:val="24"/>
              </w:rPr>
              <w:t>9</w:t>
            </w:r>
          </w:p>
        </w:tc>
        <w:tc>
          <w:tcPr>
            <w:tcW w:w="1365" w:type="dxa"/>
            <w:gridSpan w:val="2"/>
            <w:vAlign w:val="center"/>
          </w:tcPr>
          <w:p w:rsidR="00C31805" w:rsidRPr="00F33AD3" w:rsidRDefault="00C31805" w:rsidP="003A3427">
            <w:pPr>
              <w:pStyle w:val="ConsPlusCell"/>
              <w:jc w:val="center"/>
              <w:rPr>
                <w:sz w:val="24"/>
                <w:szCs w:val="24"/>
              </w:rPr>
            </w:pPr>
            <w:r w:rsidRPr="00F33AD3">
              <w:rPr>
                <w:sz w:val="24"/>
                <w:szCs w:val="24"/>
              </w:rPr>
              <w:t>10</w:t>
            </w:r>
          </w:p>
        </w:tc>
      </w:tr>
      <w:tr w:rsidR="00C31805" w:rsidRPr="00F33AD3">
        <w:trPr>
          <w:trHeight w:val="271"/>
          <w:tblCellSpacing w:w="5" w:type="nil"/>
          <w:jc w:val="center"/>
        </w:trPr>
        <w:tc>
          <w:tcPr>
            <w:tcW w:w="15731" w:type="dxa"/>
            <w:gridSpan w:val="11"/>
          </w:tcPr>
          <w:p w:rsidR="00C31805" w:rsidRPr="00F33AD3" w:rsidRDefault="00C31805"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C31805" w:rsidRPr="00F33AD3">
        <w:trPr>
          <w:trHeight w:val="320"/>
          <w:tblCellSpacing w:w="5" w:type="nil"/>
          <w:jc w:val="center"/>
        </w:trPr>
        <w:tc>
          <w:tcPr>
            <w:tcW w:w="3663" w:type="dxa"/>
          </w:tcPr>
          <w:p w:rsidR="00C31805" w:rsidRPr="00F33AD3" w:rsidRDefault="00C31805"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w:t>
            </w:r>
            <w:proofErr w:type="spellStart"/>
            <w:r w:rsidRPr="00F33AD3">
              <w:rPr>
                <w:sz w:val="24"/>
                <w:szCs w:val="24"/>
              </w:rPr>
              <w:t>Краснин-ский</w:t>
            </w:r>
            <w:proofErr w:type="spellEnd"/>
            <w:r w:rsidRPr="00F33AD3">
              <w:rPr>
                <w:sz w:val="24"/>
                <w:szCs w:val="24"/>
              </w:rPr>
              <w:t xml:space="preserve">  район» Смоленской области</w:t>
            </w:r>
          </w:p>
        </w:tc>
        <w:tc>
          <w:tcPr>
            <w:tcW w:w="1897" w:type="dxa"/>
          </w:tcPr>
          <w:p w:rsidR="00C31805" w:rsidRPr="00F33AD3" w:rsidRDefault="00C31805"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3" w:type="dxa"/>
            <w:vAlign w:val="center"/>
          </w:tcPr>
          <w:p w:rsidR="00C31805" w:rsidRPr="00F33AD3" w:rsidRDefault="00C31805" w:rsidP="003A3427">
            <w:pPr>
              <w:jc w:val="center"/>
              <w:rPr>
                <w:sz w:val="24"/>
                <w:szCs w:val="24"/>
              </w:rPr>
            </w:pPr>
            <w:r w:rsidRPr="00F33AD3">
              <w:rPr>
                <w:sz w:val="24"/>
                <w:szCs w:val="24"/>
              </w:rPr>
              <w:t>100</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rPr>
              <w:t>100</w:t>
            </w:r>
          </w:p>
        </w:tc>
        <w:tc>
          <w:tcPr>
            <w:tcW w:w="1329" w:type="dxa"/>
            <w:vAlign w:val="center"/>
          </w:tcPr>
          <w:p w:rsidR="00C31805" w:rsidRPr="00F33AD3" w:rsidRDefault="00C31805" w:rsidP="003A3427">
            <w:pPr>
              <w:jc w:val="center"/>
              <w:rPr>
                <w:sz w:val="24"/>
                <w:szCs w:val="24"/>
              </w:rPr>
            </w:pPr>
            <w:r w:rsidRPr="00F33AD3">
              <w:rPr>
                <w:sz w:val="24"/>
                <w:szCs w:val="24"/>
              </w:rPr>
              <w:t>100</w:t>
            </w:r>
          </w:p>
        </w:tc>
        <w:tc>
          <w:tcPr>
            <w:tcW w:w="1365" w:type="dxa"/>
            <w:gridSpan w:val="2"/>
            <w:vAlign w:val="center"/>
          </w:tcPr>
          <w:p w:rsidR="00C31805" w:rsidRPr="00F33AD3" w:rsidRDefault="00C31805" w:rsidP="003A3427">
            <w:pPr>
              <w:jc w:val="center"/>
              <w:rPr>
                <w:sz w:val="24"/>
                <w:szCs w:val="24"/>
              </w:rPr>
            </w:pPr>
            <w:r w:rsidRPr="00F33AD3">
              <w:rPr>
                <w:sz w:val="24"/>
                <w:szCs w:val="24"/>
              </w:rPr>
              <w:t>100</w:t>
            </w:r>
          </w:p>
        </w:tc>
      </w:tr>
      <w:tr w:rsidR="00C31805" w:rsidRPr="00F33AD3">
        <w:trPr>
          <w:trHeight w:val="495"/>
          <w:tblCellSpacing w:w="5" w:type="nil"/>
          <w:jc w:val="center"/>
        </w:trPr>
        <w:tc>
          <w:tcPr>
            <w:tcW w:w="3663" w:type="dxa"/>
          </w:tcPr>
          <w:p w:rsidR="00C31805" w:rsidRPr="00F33AD3" w:rsidRDefault="00C31805" w:rsidP="00E265AD">
            <w:pPr>
              <w:pStyle w:val="ConsPlusCell"/>
              <w:jc w:val="both"/>
              <w:rPr>
                <w:sz w:val="24"/>
                <w:szCs w:val="24"/>
              </w:rPr>
            </w:pPr>
            <w:r w:rsidRPr="00F33AD3">
              <w:rPr>
                <w:sz w:val="24"/>
                <w:szCs w:val="24"/>
              </w:rPr>
              <w:t xml:space="preserve">1.2.Отношение объема муниципального долга муниципального образования </w:t>
            </w:r>
            <w:r w:rsidRPr="00F33AD3">
              <w:rPr>
                <w:sz w:val="24"/>
                <w:szCs w:val="24"/>
              </w:rPr>
              <w:lastRenderedPageBreak/>
              <w:t>«Краснинский район»</w:t>
            </w:r>
            <w:r>
              <w:rPr>
                <w:sz w:val="24"/>
                <w:szCs w:val="24"/>
              </w:rPr>
              <w:t xml:space="preserve"> </w:t>
            </w:r>
            <w:r w:rsidRPr="00F33AD3">
              <w:rPr>
                <w:sz w:val="24"/>
                <w:szCs w:val="24"/>
              </w:rPr>
              <w:t>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C31805" w:rsidRPr="00F33AD3" w:rsidRDefault="00C31805" w:rsidP="003A3427">
            <w:pPr>
              <w:jc w:val="both"/>
              <w:rPr>
                <w:sz w:val="24"/>
                <w:szCs w:val="24"/>
              </w:rPr>
            </w:pPr>
            <w:r w:rsidRPr="00F33AD3">
              <w:rPr>
                <w:sz w:val="24"/>
                <w:szCs w:val="24"/>
              </w:rPr>
              <w:lastRenderedPageBreak/>
              <w:t xml:space="preserve">Финансовое управление Администрации </w:t>
            </w:r>
            <w:r w:rsidRPr="00F33AD3">
              <w:rPr>
                <w:sz w:val="24"/>
                <w:szCs w:val="24"/>
              </w:rPr>
              <w:lastRenderedPageBreak/>
              <w:t>МО «</w:t>
            </w:r>
            <w:proofErr w:type="spellStart"/>
            <w:r w:rsidRPr="00F33AD3">
              <w:rPr>
                <w:sz w:val="24"/>
                <w:szCs w:val="24"/>
              </w:rPr>
              <w:t>Краснин-ский</w:t>
            </w:r>
            <w:proofErr w:type="spellEnd"/>
            <w:r w:rsidRPr="00F33AD3">
              <w:rPr>
                <w:sz w:val="24"/>
                <w:szCs w:val="24"/>
              </w:rPr>
              <w:t xml:space="preserve">  район» Смоленской области</w:t>
            </w:r>
          </w:p>
        </w:tc>
        <w:tc>
          <w:tcPr>
            <w:tcW w:w="1897" w:type="dxa"/>
          </w:tcPr>
          <w:p w:rsidR="00C31805" w:rsidRPr="00F33AD3" w:rsidRDefault="00C31805"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C31805" w:rsidRPr="00F33AD3" w:rsidRDefault="00C31805" w:rsidP="00A91AB2">
            <w:pPr>
              <w:jc w:val="center"/>
              <w:rPr>
                <w:sz w:val="24"/>
                <w:szCs w:val="24"/>
                <w:highlight w:val="yellow"/>
              </w:rPr>
            </w:pPr>
            <w:r>
              <w:rPr>
                <w:sz w:val="24"/>
                <w:szCs w:val="24"/>
              </w:rPr>
              <w:t>68,2</w:t>
            </w:r>
          </w:p>
        </w:tc>
        <w:tc>
          <w:tcPr>
            <w:tcW w:w="1134" w:type="dxa"/>
            <w:vAlign w:val="center"/>
          </w:tcPr>
          <w:p w:rsidR="00C31805" w:rsidRPr="00F33AD3" w:rsidRDefault="00C31805" w:rsidP="003A3427">
            <w:pPr>
              <w:jc w:val="center"/>
              <w:rPr>
                <w:sz w:val="24"/>
                <w:szCs w:val="24"/>
              </w:rPr>
            </w:pPr>
            <w:r>
              <w:rPr>
                <w:sz w:val="24"/>
                <w:szCs w:val="24"/>
              </w:rPr>
              <w:t>12,8</w:t>
            </w:r>
          </w:p>
        </w:tc>
        <w:tc>
          <w:tcPr>
            <w:tcW w:w="1063" w:type="dxa"/>
            <w:vAlign w:val="center"/>
          </w:tcPr>
          <w:p w:rsidR="00C31805" w:rsidRPr="00F33AD3" w:rsidRDefault="00C31805" w:rsidP="003A3427">
            <w:pPr>
              <w:jc w:val="center"/>
              <w:rPr>
                <w:sz w:val="24"/>
                <w:szCs w:val="24"/>
              </w:rPr>
            </w:pPr>
            <w:r>
              <w:rPr>
                <w:sz w:val="24"/>
                <w:szCs w:val="24"/>
              </w:rPr>
              <w:t>22,8</w:t>
            </w:r>
          </w:p>
        </w:tc>
        <w:tc>
          <w:tcPr>
            <w:tcW w:w="1134" w:type="dxa"/>
            <w:vAlign w:val="center"/>
          </w:tcPr>
          <w:p w:rsidR="00C31805" w:rsidRPr="00F33AD3" w:rsidRDefault="00C31805" w:rsidP="00832F2B">
            <w:pPr>
              <w:jc w:val="center"/>
              <w:rPr>
                <w:sz w:val="24"/>
                <w:szCs w:val="24"/>
              </w:rPr>
            </w:pPr>
            <w:r>
              <w:rPr>
                <w:sz w:val="24"/>
                <w:szCs w:val="24"/>
              </w:rPr>
              <w:t>32,6</w:t>
            </w:r>
          </w:p>
        </w:tc>
        <w:tc>
          <w:tcPr>
            <w:tcW w:w="1064" w:type="dxa"/>
            <w:vAlign w:val="center"/>
          </w:tcPr>
          <w:p w:rsidR="00C31805" w:rsidRPr="00F33AD3" w:rsidRDefault="00C31805" w:rsidP="003A3427">
            <w:pPr>
              <w:pStyle w:val="a4"/>
              <w:spacing w:before="0" w:beforeAutospacing="0" w:after="0" w:afterAutospacing="0"/>
              <w:jc w:val="center"/>
            </w:pPr>
            <w:r w:rsidRPr="00F33AD3">
              <w:t>&lt;100</w:t>
            </w:r>
          </w:p>
        </w:tc>
        <w:tc>
          <w:tcPr>
            <w:tcW w:w="1329" w:type="dxa"/>
            <w:vAlign w:val="center"/>
          </w:tcPr>
          <w:p w:rsidR="00C31805" w:rsidRPr="00F33AD3" w:rsidRDefault="00C31805" w:rsidP="003A3427">
            <w:pPr>
              <w:pStyle w:val="a4"/>
              <w:spacing w:before="0" w:beforeAutospacing="0" w:after="0" w:afterAutospacing="0"/>
              <w:jc w:val="center"/>
            </w:pPr>
            <w:r w:rsidRPr="00F33AD3">
              <w:t>&lt;100</w:t>
            </w:r>
          </w:p>
        </w:tc>
        <w:tc>
          <w:tcPr>
            <w:tcW w:w="1365" w:type="dxa"/>
            <w:gridSpan w:val="2"/>
            <w:vAlign w:val="center"/>
          </w:tcPr>
          <w:p w:rsidR="00C31805" w:rsidRPr="00F33AD3" w:rsidRDefault="00C31805" w:rsidP="003A3427">
            <w:pPr>
              <w:jc w:val="center"/>
              <w:rPr>
                <w:sz w:val="24"/>
                <w:szCs w:val="24"/>
              </w:rPr>
            </w:pPr>
            <w:r w:rsidRPr="00F33AD3">
              <w:rPr>
                <w:sz w:val="24"/>
                <w:szCs w:val="24"/>
              </w:rPr>
              <w:t>&lt;100</w:t>
            </w:r>
          </w:p>
        </w:tc>
      </w:tr>
      <w:tr w:rsidR="00C31805" w:rsidRPr="00F33AD3">
        <w:trPr>
          <w:trHeight w:val="594"/>
          <w:tblCellSpacing w:w="5" w:type="nil"/>
          <w:jc w:val="center"/>
        </w:trPr>
        <w:tc>
          <w:tcPr>
            <w:tcW w:w="3663" w:type="dxa"/>
          </w:tcPr>
          <w:p w:rsidR="00C31805" w:rsidRPr="00F33AD3" w:rsidRDefault="00C31805" w:rsidP="00BC1114">
            <w:pPr>
              <w:pStyle w:val="ConsPlusCell"/>
              <w:jc w:val="both"/>
              <w:rPr>
                <w:sz w:val="24"/>
                <w:szCs w:val="24"/>
              </w:rPr>
            </w:pPr>
            <w:r w:rsidRPr="00F33AD3">
              <w:rPr>
                <w:sz w:val="24"/>
                <w:szCs w:val="24"/>
              </w:rPr>
              <w:lastRenderedPageBreak/>
              <w:t>1.3.Доля расходов на обслуживание муниципального долга муниципального образования «Краснинский район»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131B35">
            <w:pPr>
              <w:ind w:right="-160"/>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C46977">
            <w:pPr>
              <w:jc w:val="center"/>
              <w:rPr>
                <w:sz w:val="24"/>
                <w:szCs w:val="24"/>
              </w:rPr>
            </w:pPr>
            <w:r>
              <w:rPr>
                <w:sz w:val="24"/>
                <w:szCs w:val="24"/>
              </w:rPr>
              <w:t>0,05</w:t>
            </w:r>
          </w:p>
        </w:tc>
        <w:tc>
          <w:tcPr>
            <w:tcW w:w="1134" w:type="dxa"/>
            <w:vAlign w:val="center"/>
          </w:tcPr>
          <w:p w:rsidR="00C31805" w:rsidRPr="00F33AD3" w:rsidRDefault="00C31805" w:rsidP="003A3427">
            <w:pPr>
              <w:jc w:val="center"/>
              <w:rPr>
                <w:sz w:val="24"/>
                <w:szCs w:val="24"/>
              </w:rPr>
            </w:pPr>
            <w:r>
              <w:rPr>
                <w:sz w:val="24"/>
                <w:szCs w:val="24"/>
              </w:rPr>
              <w:t>0,03</w:t>
            </w:r>
          </w:p>
        </w:tc>
        <w:tc>
          <w:tcPr>
            <w:tcW w:w="1063" w:type="dxa"/>
            <w:vAlign w:val="center"/>
          </w:tcPr>
          <w:p w:rsidR="00C31805" w:rsidRPr="00F33AD3" w:rsidRDefault="00C31805" w:rsidP="003A3427">
            <w:pPr>
              <w:jc w:val="center"/>
              <w:rPr>
                <w:sz w:val="24"/>
                <w:szCs w:val="24"/>
              </w:rPr>
            </w:pPr>
            <w:r>
              <w:rPr>
                <w:sz w:val="24"/>
                <w:szCs w:val="24"/>
              </w:rPr>
              <w:t>0,01</w:t>
            </w:r>
          </w:p>
        </w:tc>
        <w:tc>
          <w:tcPr>
            <w:tcW w:w="1134" w:type="dxa"/>
            <w:vAlign w:val="center"/>
          </w:tcPr>
          <w:p w:rsidR="00C31805" w:rsidRPr="00F33AD3" w:rsidRDefault="00C31805" w:rsidP="003A3427">
            <w:pPr>
              <w:jc w:val="center"/>
              <w:rPr>
                <w:sz w:val="24"/>
                <w:szCs w:val="24"/>
              </w:rPr>
            </w:pPr>
            <w:r>
              <w:rPr>
                <w:sz w:val="24"/>
                <w:szCs w:val="24"/>
              </w:rPr>
              <w:t>0,01</w:t>
            </w:r>
          </w:p>
        </w:tc>
        <w:tc>
          <w:tcPr>
            <w:tcW w:w="1064" w:type="dxa"/>
            <w:vAlign w:val="center"/>
          </w:tcPr>
          <w:p w:rsidR="00C31805" w:rsidRPr="00F33AD3" w:rsidRDefault="00C31805" w:rsidP="003A3427">
            <w:pPr>
              <w:pStyle w:val="a4"/>
              <w:spacing w:before="0" w:beforeAutospacing="0" w:after="0" w:afterAutospacing="0"/>
              <w:jc w:val="center"/>
            </w:pPr>
            <w:r w:rsidRPr="00F33AD3">
              <w:t>&lt;5</w:t>
            </w:r>
          </w:p>
        </w:tc>
        <w:tc>
          <w:tcPr>
            <w:tcW w:w="1329" w:type="dxa"/>
            <w:vAlign w:val="center"/>
          </w:tcPr>
          <w:p w:rsidR="00C31805" w:rsidRPr="00F33AD3" w:rsidRDefault="00C31805" w:rsidP="003A3427">
            <w:pPr>
              <w:pStyle w:val="a4"/>
              <w:spacing w:before="0" w:beforeAutospacing="0" w:after="0" w:afterAutospacing="0"/>
              <w:jc w:val="center"/>
            </w:pPr>
            <w:r w:rsidRPr="00F33AD3">
              <w:t>&lt;5</w:t>
            </w:r>
          </w:p>
        </w:tc>
        <w:tc>
          <w:tcPr>
            <w:tcW w:w="1365" w:type="dxa"/>
            <w:gridSpan w:val="2"/>
            <w:vAlign w:val="center"/>
          </w:tcPr>
          <w:p w:rsidR="00C31805" w:rsidRPr="00F33AD3" w:rsidRDefault="00C31805" w:rsidP="003A3427">
            <w:pPr>
              <w:pStyle w:val="a4"/>
              <w:spacing w:before="0" w:beforeAutospacing="0" w:after="0" w:afterAutospacing="0"/>
              <w:jc w:val="center"/>
            </w:pPr>
            <w:r w:rsidRPr="00F33AD3">
              <w:t>&lt;5</w:t>
            </w:r>
          </w:p>
        </w:tc>
      </w:tr>
      <w:tr w:rsidR="00C31805" w:rsidRPr="00F33AD3">
        <w:trPr>
          <w:trHeight w:val="594"/>
          <w:tblCellSpacing w:w="5" w:type="nil"/>
          <w:jc w:val="center"/>
        </w:trPr>
        <w:tc>
          <w:tcPr>
            <w:tcW w:w="15731" w:type="dxa"/>
            <w:gridSpan w:val="11"/>
            <w:vAlign w:val="center"/>
          </w:tcPr>
          <w:p w:rsidR="00C31805" w:rsidRPr="00F33AD3" w:rsidRDefault="00C31805" w:rsidP="003A3427">
            <w:pPr>
              <w:pStyle w:val="ConsPlusTitle"/>
              <w:jc w:val="center"/>
            </w:pPr>
            <w:r w:rsidRPr="00F33AD3">
              <w:t>2.Обеспечивающая подпрограмма</w:t>
            </w:r>
          </w:p>
          <w:p w:rsidR="00C31805" w:rsidRPr="00F33AD3" w:rsidRDefault="00C31805" w:rsidP="003A3427">
            <w:pPr>
              <w:pStyle w:val="ConsPlusTitle"/>
              <w:jc w:val="center"/>
            </w:pPr>
            <w:r w:rsidRPr="00F33AD3">
              <w:t>«Нормативно-методическое обеспечение бюджетного процесса в муниципальном образовании»</w:t>
            </w:r>
          </w:p>
        </w:tc>
      </w:tr>
      <w:tr w:rsidR="00C31805" w:rsidRPr="00F33AD3">
        <w:trPr>
          <w:trHeight w:val="594"/>
          <w:tblCellSpacing w:w="5" w:type="nil"/>
          <w:jc w:val="center"/>
        </w:trPr>
        <w:tc>
          <w:tcPr>
            <w:tcW w:w="15731" w:type="dxa"/>
            <w:gridSpan w:val="11"/>
            <w:vAlign w:val="center"/>
          </w:tcPr>
          <w:p w:rsidR="00C31805" w:rsidRPr="00F33AD3" w:rsidRDefault="00C31805"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C31805" w:rsidRPr="00F33AD3">
        <w:trPr>
          <w:trHeight w:val="291"/>
          <w:tblCellSpacing w:w="5" w:type="nil"/>
          <w:jc w:val="center"/>
        </w:trPr>
        <w:tc>
          <w:tcPr>
            <w:tcW w:w="3663" w:type="dxa"/>
          </w:tcPr>
          <w:p w:rsidR="00C31805" w:rsidRPr="00F33AD3" w:rsidRDefault="00C31805"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C31805" w:rsidRPr="00F33AD3" w:rsidRDefault="00C31805" w:rsidP="003A3427">
            <w:pPr>
              <w:pStyle w:val="ConsPlusCell"/>
              <w:jc w:val="both"/>
              <w:rPr>
                <w:sz w:val="24"/>
                <w:szCs w:val="24"/>
              </w:rPr>
            </w:pPr>
            <w:r w:rsidRPr="00F33AD3">
              <w:rPr>
                <w:sz w:val="24"/>
                <w:szCs w:val="24"/>
              </w:rPr>
              <w:t>Финансовое управление Администрации МО «</w:t>
            </w:r>
            <w:proofErr w:type="spellStart"/>
            <w:r w:rsidRPr="00F33AD3">
              <w:rPr>
                <w:sz w:val="24"/>
                <w:szCs w:val="24"/>
              </w:rPr>
              <w:t>Краснин-ский</w:t>
            </w:r>
            <w:proofErr w:type="spellEnd"/>
            <w:r w:rsidRPr="00F33AD3">
              <w:rPr>
                <w:sz w:val="24"/>
                <w:szCs w:val="24"/>
              </w:rPr>
              <w:t xml:space="preserve">  район» Смоленской области</w:t>
            </w:r>
          </w:p>
        </w:tc>
        <w:tc>
          <w:tcPr>
            <w:tcW w:w="1897" w:type="dxa"/>
          </w:tcPr>
          <w:p w:rsidR="00C31805" w:rsidRPr="00F33AD3" w:rsidRDefault="00C31805" w:rsidP="00131B35">
            <w:pPr>
              <w:ind w:right="-160"/>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Х</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3" w:type="dxa"/>
            <w:vAlign w:val="center"/>
          </w:tcPr>
          <w:p w:rsidR="00C31805" w:rsidRPr="00F33AD3" w:rsidRDefault="00C31805" w:rsidP="003A3427">
            <w:pPr>
              <w:jc w:val="center"/>
              <w:rPr>
                <w:sz w:val="24"/>
                <w:szCs w:val="24"/>
              </w:rPr>
            </w:pPr>
            <w:r w:rsidRPr="00F33AD3">
              <w:rPr>
                <w:sz w:val="24"/>
                <w:szCs w:val="24"/>
              </w:rPr>
              <w:t>100</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rPr>
              <w:t>100</w:t>
            </w:r>
          </w:p>
        </w:tc>
        <w:tc>
          <w:tcPr>
            <w:tcW w:w="1329" w:type="dxa"/>
            <w:vAlign w:val="center"/>
          </w:tcPr>
          <w:p w:rsidR="00C31805" w:rsidRPr="00F33AD3" w:rsidRDefault="00C31805" w:rsidP="003A3427">
            <w:pPr>
              <w:jc w:val="center"/>
              <w:rPr>
                <w:sz w:val="24"/>
                <w:szCs w:val="24"/>
              </w:rPr>
            </w:pPr>
            <w:r w:rsidRPr="00F33AD3">
              <w:rPr>
                <w:sz w:val="24"/>
                <w:szCs w:val="24"/>
              </w:rPr>
              <w:t>100</w:t>
            </w:r>
          </w:p>
        </w:tc>
        <w:tc>
          <w:tcPr>
            <w:tcW w:w="1365" w:type="dxa"/>
            <w:gridSpan w:val="2"/>
            <w:vAlign w:val="center"/>
          </w:tcPr>
          <w:p w:rsidR="00C31805" w:rsidRPr="00F33AD3" w:rsidRDefault="00C31805" w:rsidP="003A3427">
            <w:pPr>
              <w:jc w:val="center"/>
              <w:rPr>
                <w:sz w:val="24"/>
                <w:szCs w:val="24"/>
              </w:rPr>
            </w:pPr>
            <w:r w:rsidRPr="00F33AD3">
              <w:rPr>
                <w:sz w:val="24"/>
                <w:szCs w:val="24"/>
              </w:rPr>
              <w:t>100</w:t>
            </w:r>
          </w:p>
        </w:tc>
      </w:tr>
      <w:tr w:rsidR="00C31805" w:rsidRPr="00F33AD3">
        <w:trPr>
          <w:trHeight w:val="350"/>
          <w:tblCellSpacing w:w="5" w:type="nil"/>
          <w:jc w:val="center"/>
        </w:trPr>
        <w:tc>
          <w:tcPr>
            <w:tcW w:w="3663" w:type="dxa"/>
          </w:tcPr>
          <w:p w:rsidR="00C31805" w:rsidRPr="00F33AD3" w:rsidRDefault="00C31805" w:rsidP="00D40720">
            <w:pPr>
              <w:pStyle w:val="ConsPlusCell"/>
              <w:jc w:val="both"/>
              <w:rPr>
                <w:sz w:val="24"/>
                <w:szCs w:val="24"/>
              </w:rPr>
            </w:pPr>
            <w:r w:rsidRPr="00F33AD3">
              <w:rPr>
                <w:sz w:val="24"/>
                <w:szCs w:val="24"/>
              </w:rPr>
              <w:t>2.2.Исполнение расходных обязательств бюджета муниципального района (%)</w:t>
            </w:r>
          </w:p>
        </w:tc>
        <w:tc>
          <w:tcPr>
            <w:tcW w:w="1948" w:type="dxa"/>
          </w:tcPr>
          <w:p w:rsidR="00C31805" w:rsidRPr="00F33AD3" w:rsidRDefault="00C31805" w:rsidP="003A3427">
            <w:pPr>
              <w:pStyle w:val="ConsPlusCell"/>
              <w:jc w:val="both"/>
              <w:rPr>
                <w:sz w:val="24"/>
                <w:szCs w:val="24"/>
              </w:rPr>
            </w:pPr>
            <w:r w:rsidRPr="00F33AD3">
              <w:rPr>
                <w:sz w:val="24"/>
                <w:szCs w:val="24"/>
              </w:rPr>
              <w:t xml:space="preserve">Финансовое управление Администрации </w:t>
            </w:r>
            <w:r w:rsidRPr="00F33AD3">
              <w:rPr>
                <w:sz w:val="24"/>
                <w:szCs w:val="24"/>
              </w:rPr>
              <w:lastRenderedPageBreak/>
              <w:t>МО «</w:t>
            </w:r>
            <w:proofErr w:type="spellStart"/>
            <w:r w:rsidRPr="00F33AD3">
              <w:rPr>
                <w:sz w:val="24"/>
                <w:szCs w:val="24"/>
              </w:rPr>
              <w:t>Краснин-ский</w:t>
            </w:r>
            <w:proofErr w:type="spellEnd"/>
            <w:r w:rsidRPr="00F33AD3">
              <w:rPr>
                <w:sz w:val="24"/>
                <w:szCs w:val="24"/>
              </w:rPr>
              <w:t xml:space="preserve">  район» Смоленской области</w:t>
            </w:r>
          </w:p>
        </w:tc>
        <w:tc>
          <w:tcPr>
            <w:tcW w:w="1897" w:type="dxa"/>
          </w:tcPr>
          <w:p w:rsidR="00C31805" w:rsidRPr="00F33AD3" w:rsidRDefault="00C31805"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Х</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3" w:type="dxa"/>
            <w:vAlign w:val="center"/>
          </w:tcPr>
          <w:p w:rsidR="00C31805" w:rsidRPr="00F33AD3" w:rsidRDefault="00C31805" w:rsidP="003A3427">
            <w:pPr>
              <w:jc w:val="center"/>
              <w:rPr>
                <w:sz w:val="24"/>
                <w:szCs w:val="24"/>
              </w:rPr>
            </w:pPr>
            <w:r w:rsidRPr="00F33AD3">
              <w:rPr>
                <w:sz w:val="24"/>
                <w:szCs w:val="24"/>
              </w:rPr>
              <w:t>100</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rPr>
              <w:t>100</w:t>
            </w:r>
          </w:p>
        </w:tc>
        <w:tc>
          <w:tcPr>
            <w:tcW w:w="1329" w:type="dxa"/>
            <w:vAlign w:val="center"/>
          </w:tcPr>
          <w:p w:rsidR="00C31805" w:rsidRPr="00F33AD3" w:rsidRDefault="00C31805" w:rsidP="003A3427">
            <w:pPr>
              <w:jc w:val="center"/>
              <w:rPr>
                <w:sz w:val="24"/>
                <w:szCs w:val="24"/>
              </w:rPr>
            </w:pPr>
            <w:r w:rsidRPr="00F33AD3">
              <w:rPr>
                <w:sz w:val="24"/>
                <w:szCs w:val="24"/>
              </w:rPr>
              <w:t>100</w:t>
            </w:r>
          </w:p>
        </w:tc>
        <w:tc>
          <w:tcPr>
            <w:tcW w:w="1365" w:type="dxa"/>
            <w:gridSpan w:val="2"/>
            <w:vAlign w:val="center"/>
          </w:tcPr>
          <w:p w:rsidR="00C31805" w:rsidRPr="00F33AD3" w:rsidRDefault="00C31805" w:rsidP="003A3427">
            <w:pPr>
              <w:jc w:val="center"/>
              <w:rPr>
                <w:sz w:val="24"/>
                <w:szCs w:val="24"/>
              </w:rPr>
            </w:pPr>
            <w:r w:rsidRPr="00F33AD3">
              <w:rPr>
                <w:sz w:val="24"/>
                <w:szCs w:val="24"/>
              </w:rPr>
              <w:t>100</w:t>
            </w:r>
          </w:p>
        </w:tc>
      </w:tr>
      <w:tr w:rsidR="00C31805" w:rsidRPr="00F33AD3">
        <w:trPr>
          <w:trHeight w:val="361"/>
          <w:tblCellSpacing w:w="5" w:type="nil"/>
          <w:jc w:val="center"/>
        </w:trPr>
        <w:tc>
          <w:tcPr>
            <w:tcW w:w="3663" w:type="dxa"/>
          </w:tcPr>
          <w:p w:rsidR="00C31805" w:rsidRPr="00F33AD3" w:rsidRDefault="00C31805" w:rsidP="003A3427">
            <w:pPr>
              <w:pStyle w:val="ConsPlusCell"/>
              <w:jc w:val="both"/>
              <w:rPr>
                <w:sz w:val="24"/>
                <w:szCs w:val="24"/>
              </w:rPr>
            </w:pPr>
            <w:r w:rsidRPr="00F33AD3">
              <w:rPr>
                <w:sz w:val="24"/>
                <w:szCs w:val="24"/>
              </w:rPr>
              <w:lastRenderedPageBreak/>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C31805" w:rsidRPr="00F33AD3" w:rsidRDefault="00C31805"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131B35">
            <w:pPr>
              <w:ind w:right="-160"/>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pStyle w:val="ConsPlusCell"/>
              <w:jc w:val="center"/>
              <w:rPr>
                <w:sz w:val="24"/>
                <w:szCs w:val="24"/>
              </w:rPr>
            </w:pPr>
            <w:r w:rsidRPr="00F33AD3">
              <w:rPr>
                <w:sz w:val="24"/>
                <w:szCs w:val="24"/>
              </w:rPr>
              <w:t>Х</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3" w:type="dxa"/>
            <w:vAlign w:val="center"/>
          </w:tcPr>
          <w:p w:rsidR="00C31805" w:rsidRPr="00F33AD3" w:rsidRDefault="00C31805" w:rsidP="003A3427">
            <w:pPr>
              <w:jc w:val="center"/>
              <w:rPr>
                <w:sz w:val="24"/>
                <w:szCs w:val="24"/>
              </w:rPr>
            </w:pPr>
            <w:r w:rsidRPr="00F33AD3">
              <w:rPr>
                <w:sz w:val="24"/>
                <w:szCs w:val="24"/>
              </w:rPr>
              <w:t>100</w:t>
            </w:r>
          </w:p>
        </w:tc>
        <w:tc>
          <w:tcPr>
            <w:tcW w:w="1134" w:type="dxa"/>
            <w:vAlign w:val="center"/>
          </w:tcPr>
          <w:p w:rsidR="00C31805" w:rsidRPr="00F33AD3" w:rsidRDefault="00C31805" w:rsidP="003A3427">
            <w:pPr>
              <w:jc w:val="center"/>
              <w:rPr>
                <w:sz w:val="24"/>
                <w:szCs w:val="24"/>
              </w:rPr>
            </w:pPr>
            <w:r w:rsidRPr="00F33AD3">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rPr>
              <w:t>100</w:t>
            </w:r>
          </w:p>
        </w:tc>
        <w:tc>
          <w:tcPr>
            <w:tcW w:w="1329" w:type="dxa"/>
            <w:vAlign w:val="center"/>
          </w:tcPr>
          <w:p w:rsidR="00C31805" w:rsidRPr="00F33AD3" w:rsidRDefault="00C31805" w:rsidP="003A3427">
            <w:pPr>
              <w:jc w:val="center"/>
              <w:rPr>
                <w:sz w:val="24"/>
                <w:szCs w:val="24"/>
              </w:rPr>
            </w:pPr>
            <w:r w:rsidRPr="00F33AD3">
              <w:rPr>
                <w:sz w:val="24"/>
                <w:szCs w:val="24"/>
              </w:rPr>
              <w:t>100</w:t>
            </w:r>
          </w:p>
        </w:tc>
        <w:tc>
          <w:tcPr>
            <w:tcW w:w="1365" w:type="dxa"/>
            <w:gridSpan w:val="2"/>
            <w:vAlign w:val="center"/>
          </w:tcPr>
          <w:p w:rsidR="00C31805" w:rsidRPr="00F33AD3" w:rsidRDefault="00C31805" w:rsidP="003A3427">
            <w:pPr>
              <w:jc w:val="center"/>
              <w:rPr>
                <w:sz w:val="24"/>
                <w:szCs w:val="24"/>
              </w:rPr>
            </w:pPr>
            <w:r w:rsidRPr="00F33AD3">
              <w:rPr>
                <w:sz w:val="24"/>
                <w:szCs w:val="24"/>
              </w:rPr>
              <w:t>100</w:t>
            </w:r>
          </w:p>
        </w:tc>
      </w:tr>
      <w:tr w:rsidR="00C31805" w:rsidRPr="00F33AD3">
        <w:trPr>
          <w:trHeight w:val="361"/>
          <w:tblCellSpacing w:w="5" w:type="nil"/>
          <w:jc w:val="center"/>
        </w:trPr>
        <w:tc>
          <w:tcPr>
            <w:tcW w:w="7508" w:type="dxa"/>
            <w:gridSpan w:val="3"/>
            <w:vAlign w:val="center"/>
          </w:tcPr>
          <w:p w:rsidR="00C31805" w:rsidRPr="00F33AD3" w:rsidRDefault="00C31805"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C31805" w:rsidRPr="00F33AD3" w:rsidRDefault="00C31805" w:rsidP="004C741A">
            <w:pPr>
              <w:pStyle w:val="ConsPlusCell"/>
              <w:jc w:val="center"/>
              <w:rPr>
                <w:sz w:val="24"/>
                <w:szCs w:val="24"/>
              </w:rPr>
            </w:pPr>
            <w:r>
              <w:rPr>
                <w:sz w:val="24"/>
                <w:szCs w:val="24"/>
              </w:rPr>
              <w:t>15210,1</w:t>
            </w:r>
          </w:p>
        </w:tc>
        <w:tc>
          <w:tcPr>
            <w:tcW w:w="1134" w:type="dxa"/>
            <w:vAlign w:val="bottom"/>
          </w:tcPr>
          <w:p w:rsidR="00C31805" w:rsidRPr="00F33AD3" w:rsidRDefault="00C31805" w:rsidP="004C741A">
            <w:pPr>
              <w:jc w:val="center"/>
              <w:rPr>
                <w:sz w:val="24"/>
                <w:szCs w:val="24"/>
              </w:rPr>
            </w:pPr>
            <w:r>
              <w:rPr>
                <w:sz w:val="24"/>
                <w:szCs w:val="24"/>
              </w:rPr>
              <w:t>5191,1</w:t>
            </w:r>
          </w:p>
        </w:tc>
        <w:tc>
          <w:tcPr>
            <w:tcW w:w="1063" w:type="dxa"/>
            <w:vAlign w:val="bottom"/>
          </w:tcPr>
          <w:p w:rsidR="00C31805" w:rsidRPr="00F33AD3" w:rsidRDefault="00C31805" w:rsidP="003A3427">
            <w:pPr>
              <w:jc w:val="center"/>
              <w:rPr>
                <w:sz w:val="24"/>
                <w:szCs w:val="24"/>
              </w:rPr>
            </w:pPr>
            <w:r>
              <w:rPr>
                <w:sz w:val="24"/>
                <w:szCs w:val="24"/>
              </w:rPr>
              <w:t>5009,5</w:t>
            </w:r>
          </w:p>
        </w:tc>
        <w:tc>
          <w:tcPr>
            <w:tcW w:w="1134" w:type="dxa"/>
            <w:vAlign w:val="bottom"/>
          </w:tcPr>
          <w:p w:rsidR="00C31805" w:rsidRPr="00F33AD3" w:rsidRDefault="00C31805" w:rsidP="003A3427">
            <w:pPr>
              <w:jc w:val="center"/>
              <w:rPr>
                <w:sz w:val="24"/>
                <w:szCs w:val="24"/>
              </w:rPr>
            </w:pPr>
            <w:r>
              <w:rPr>
                <w:sz w:val="24"/>
                <w:szCs w:val="24"/>
              </w:rPr>
              <w:t>5009,5</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r>
      <w:tr w:rsidR="00C31805" w:rsidRPr="00F33AD3">
        <w:trPr>
          <w:trHeight w:val="361"/>
          <w:tblCellSpacing w:w="5" w:type="nil"/>
          <w:jc w:val="center"/>
        </w:trPr>
        <w:tc>
          <w:tcPr>
            <w:tcW w:w="7508" w:type="dxa"/>
            <w:gridSpan w:val="3"/>
            <w:vAlign w:val="center"/>
          </w:tcPr>
          <w:p w:rsidR="00C31805" w:rsidRPr="00F33AD3" w:rsidRDefault="00C31805" w:rsidP="003A3427">
            <w:pPr>
              <w:pStyle w:val="ConsPlusCell"/>
              <w:rPr>
                <w:sz w:val="24"/>
                <w:szCs w:val="24"/>
              </w:rPr>
            </w:pPr>
            <w:r w:rsidRPr="00F33AD3">
              <w:rPr>
                <w:sz w:val="24"/>
                <w:szCs w:val="24"/>
              </w:rPr>
              <w:t>Итого по подпрограмме 1</w:t>
            </w:r>
          </w:p>
        </w:tc>
        <w:tc>
          <w:tcPr>
            <w:tcW w:w="1134" w:type="dxa"/>
            <w:vAlign w:val="center"/>
          </w:tcPr>
          <w:p w:rsidR="00C31805" w:rsidRPr="00F33AD3" w:rsidRDefault="00C31805" w:rsidP="00832F2B">
            <w:pPr>
              <w:pStyle w:val="ConsPlusCell"/>
              <w:jc w:val="center"/>
              <w:rPr>
                <w:sz w:val="24"/>
                <w:szCs w:val="24"/>
              </w:rPr>
            </w:pPr>
            <w:r>
              <w:rPr>
                <w:sz w:val="24"/>
                <w:szCs w:val="24"/>
              </w:rPr>
              <w:t>15210,1</w:t>
            </w:r>
          </w:p>
        </w:tc>
        <w:tc>
          <w:tcPr>
            <w:tcW w:w="1134" w:type="dxa"/>
            <w:vAlign w:val="bottom"/>
          </w:tcPr>
          <w:p w:rsidR="00C31805" w:rsidRPr="00F33AD3" w:rsidRDefault="00C31805" w:rsidP="00832F2B">
            <w:pPr>
              <w:jc w:val="center"/>
              <w:rPr>
                <w:sz w:val="24"/>
                <w:szCs w:val="24"/>
              </w:rPr>
            </w:pPr>
            <w:r>
              <w:rPr>
                <w:sz w:val="24"/>
                <w:szCs w:val="24"/>
              </w:rPr>
              <w:t>5191,1</w:t>
            </w:r>
          </w:p>
        </w:tc>
        <w:tc>
          <w:tcPr>
            <w:tcW w:w="1063" w:type="dxa"/>
            <w:vAlign w:val="bottom"/>
          </w:tcPr>
          <w:p w:rsidR="00C31805" w:rsidRPr="00F33AD3" w:rsidRDefault="00C31805" w:rsidP="00832F2B">
            <w:pPr>
              <w:jc w:val="center"/>
              <w:rPr>
                <w:sz w:val="24"/>
                <w:szCs w:val="24"/>
              </w:rPr>
            </w:pPr>
            <w:r>
              <w:rPr>
                <w:sz w:val="24"/>
                <w:szCs w:val="24"/>
              </w:rPr>
              <w:t>5009,5</w:t>
            </w:r>
          </w:p>
        </w:tc>
        <w:tc>
          <w:tcPr>
            <w:tcW w:w="1134" w:type="dxa"/>
            <w:vAlign w:val="bottom"/>
          </w:tcPr>
          <w:p w:rsidR="00C31805" w:rsidRPr="00F33AD3" w:rsidRDefault="00C31805" w:rsidP="00832F2B">
            <w:pPr>
              <w:jc w:val="center"/>
              <w:rPr>
                <w:sz w:val="24"/>
                <w:szCs w:val="24"/>
              </w:rPr>
            </w:pPr>
            <w:r>
              <w:rPr>
                <w:sz w:val="24"/>
                <w:szCs w:val="24"/>
              </w:rPr>
              <w:t>5009,5</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r>
      <w:tr w:rsidR="00C31805" w:rsidRPr="00F33AD3">
        <w:trPr>
          <w:trHeight w:val="256"/>
          <w:tblCellSpacing w:w="5" w:type="nil"/>
          <w:jc w:val="center"/>
        </w:trPr>
        <w:tc>
          <w:tcPr>
            <w:tcW w:w="15731" w:type="dxa"/>
            <w:gridSpan w:val="11"/>
            <w:vAlign w:val="center"/>
          </w:tcPr>
          <w:p w:rsidR="00C31805" w:rsidRPr="00F33AD3" w:rsidRDefault="00C31805" w:rsidP="003A3427">
            <w:pPr>
              <w:jc w:val="center"/>
              <w:rPr>
                <w:b/>
                <w:bCs/>
                <w:sz w:val="24"/>
                <w:szCs w:val="24"/>
              </w:rPr>
            </w:pPr>
            <w:r w:rsidRPr="00F33AD3">
              <w:rPr>
                <w:b/>
                <w:bCs/>
                <w:sz w:val="24"/>
                <w:szCs w:val="24"/>
              </w:rPr>
              <w:t>3.Подпрограмма «Управление муниципальным долгом»</w:t>
            </w:r>
          </w:p>
        </w:tc>
      </w:tr>
      <w:tr w:rsidR="00C31805" w:rsidRPr="00F33AD3">
        <w:trPr>
          <w:trHeight w:val="306"/>
          <w:tblCellSpacing w:w="5" w:type="nil"/>
          <w:jc w:val="center"/>
        </w:trPr>
        <w:tc>
          <w:tcPr>
            <w:tcW w:w="15731" w:type="dxa"/>
            <w:gridSpan w:val="11"/>
            <w:vAlign w:val="center"/>
          </w:tcPr>
          <w:p w:rsidR="00C31805" w:rsidRPr="00F33AD3" w:rsidRDefault="00C31805" w:rsidP="003A3427">
            <w:pPr>
              <w:pStyle w:val="ConsPlusCell"/>
              <w:jc w:val="center"/>
              <w:rPr>
                <w:b/>
                <w:bCs/>
                <w:sz w:val="24"/>
                <w:szCs w:val="24"/>
              </w:rPr>
            </w:pPr>
            <w:r w:rsidRPr="00F33AD3">
              <w:rPr>
                <w:b/>
                <w:bCs/>
                <w:color w:val="000000"/>
                <w:sz w:val="24"/>
                <w:szCs w:val="24"/>
              </w:rPr>
              <w:t>«</w:t>
            </w:r>
            <w:r w:rsidRPr="00F33AD3">
              <w:rPr>
                <w:b/>
                <w:bCs/>
                <w:sz w:val="24"/>
                <w:szCs w:val="24"/>
              </w:rPr>
              <w:t xml:space="preserve">Расходы на обслуживание муниципального долга  муниципального </w:t>
            </w:r>
            <w:proofErr w:type="spellStart"/>
            <w:r w:rsidRPr="00F33AD3">
              <w:rPr>
                <w:b/>
                <w:bCs/>
                <w:sz w:val="24"/>
                <w:szCs w:val="24"/>
              </w:rPr>
              <w:t>образоваия</w:t>
            </w:r>
            <w:proofErr w:type="spellEnd"/>
            <w:r w:rsidRPr="00F33AD3">
              <w:rPr>
                <w:b/>
                <w:bCs/>
                <w:sz w:val="24"/>
                <w:szCs w:val="24"/>
              </w:rPr>
              <w:t xml:space="preserve"> «Краснинский район» Смоленской области»</w:t>
            </w:r>
          </w:p>
          <w:p w:rsidR="00C31805" w:rsidRPr="00F33AD3" w:rsidRDefault="00C31805" w:rsidP="003A3427">
            <w:pPr>
              <w:pStyle w:val="ConsPlusCell"/>
              <w:jc w:val="center"/>
              <w:rPr>
                <w:sz w:val="24"/>
                <w:szCs w:val="24"/>
              </w:rPr>
            </w:pPr>
          </w:p>
        </w:tc>
      </w:tr>
      <w:tr w:rsidR="00C31805" w:rsidRPr="00F33AD3">
        <w:trPr>
          <w:trHeight w:val="320"/>
          <w:tblCellSpacing w:w="5" w:type="nil"/>
          <w:jc w:val="center"/>
        </w:trPr>
        <w:tc>
          <w:tcPr>
            <w:tcW w:w="3663" w:type="dxa"/>
          </w:tcPr>
          <w:p w:rsidR="00C31805" w:rsidRPr="00F33AD3" w:rsidRDefault="00C31805"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C31805" w:rsidRPr="00F33AD3" w:rsidRDefault="00C31805"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801C4E">
            <w:pPr>
              <w:ind w:right="-217"/>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832F2B">
            <w:pPr>
              <w:jc w:val="center"/>
              <w:rPr>
                <w:sz w:val="24"/>
                <w:szCs w:val="24"/>
                <w:highlight w:val="yellow"/>
              </w:rPr>
            </w:pPr>
            <w:r>
              <w:rPr>
                <w:sz w:val="24"/>
                <w:szCs w:val="24"/>
              </w:rPr>
              <w:t>68,2</w:t>
            </w:r>
          </w:p>
        </w:tc>
        <w:tc>
          <w:tcPr>
            <w:tcW w:w="1134" w:type="dxa"/>
            <w:vAlign w:val="center"/>
          </w:tcPr>
          <w:p w:rsidR="00C31805" w:rsidRPr="00F33AD3" w:rsidRDefault="00C31805" w:rsidP="00832F2B">
            <w:pPr>
              <w:jc w:val="center"/>
              <w:rPr>
                <w:sz w:val="24"/>
                <w:szCs w:val="24"/>
              </w:rPr>
            </w:pPr>
            <w:r>
              <w:rPr>
                <w:sz w:val="24"/>
                <w:szCs w:val="24"/>
              </w:rPr>
              <w:t>12,8</w:t>
            </w:r>
          </w:p>
        </w:tc>
        <w:tc>
          <w:tcPr>
            <w:tcW w:w="1063" w:type="dxa"/>
            <w:vAlign w:val="center"/>
          </w:tcPr>
          <w:p w:rsidR="00C31805" w:rsidRPr="00F33AD3" w:rsidRDefault="00C31805" w:rsidP="00832F2B">
            <w:pPr>
              <w:jc w:val="center"/>
              <w:rPr>
                <w:sz w:val="24"/>
                <w:szCs w:val="24"/>
              </w:rPr>
            </w:pPr>
            <w:r>
              <w:rPr>
                <w:sz w:val="24"/>
                <w:szCs w:val="24"/>
              </w:rPr>
              <w:t>22,8</w:t>
            </w:r>
          </w:p>
        </w:tc>
        <w:tc>
          <w:tcPr>
            <w:tcW w:w="1134" w:type="dxa"/>
            <w:vAlign w:val="center"/>
          </w:tcPr>
          <w:p w:rsidR="00C31805" w:rsidRPr="00F33AD3" w:rsidRDefault="00C31805" w:rsidP="00832F2B">
            <w:pPr>
              <w:jc w:val="center"/>
              <w:rPr>
                <w:sz w:val="24"/>
                <w:szCs w:val="24"/>
              </w:rPr>
            </w:pPr>
            <w:r>
              <w:rPr>
                <w:sz w:val="24"/>
                <w:szCs w:val="24"/>
              </w:rPr>
              <w:t>32,6</w:t>
            </w:r>
          </w:p>
        </w:tc>
        <w:tc>
          <w:tcPr>
            <w:tcW w:w="1064" w:type="dxa"/>
            <w:vAlign w:val="center"/>
          </w:tcPr>
          <w:p w:rsidR="00C31805" w:rsidRPr="00F33AD3" w:rsidRDefault="00C31805" w:rsidP="003A3427">
            <w:pPr>
              <w:jc w:val="center"/>
              <w:rPr>
                <w:sz w:val="24"/>
                <w:szCs w:val="24"/>
              </w:rPr>
            </w:pPr>
            <w:r w:rsidRPr="00F33AD3">
              <w:rPr>
                <w:sz w:val="24"/>
                <w:szCs w:val="24"/>
              </w:rPr>
              <w:t>&lt;100</w:t>
            </w:r>
          </w:p>
        </w:tc>
        <w:tc>
          <w:tcPr>
            <w:tcW w:w="1329" w:type="dxa"/>
            <w:vAlign w:val="center"/>
          </w:tcPr>
          <w:p w:rsidR="00C31805" w:rsidRPr="00F33AD3" w:rsidRDefault="00C31805" w:rsidP="003A3427">
            <w:pPr>
              <w:jc w:val="center"/>
              <w:rPr>
                <w:sz w:val="24"/>
                <w:szCs w:val="24"/>
              </w:rPr>
            </w:pPr>
            <w:r w:rsidRPr="00F33AD3">
              <w:rPr>
                <w:sz w:val="24"/>
                <w:szCs w:val="24"/>
              </w:rPr>
              <w:t>&lt;100</w:t>
            </w:r>
          </w:p>
        </w:tc>
        <w:tc>
          <w:tcPr>
            <w:tcW w:w="1365" w:type="dxa"/>
            <w:gridSpan w:val="2"/>
            <w:vAlign w:val="center"/>
          </w:tcPr>
          <w:p w:rsidR="00C31805" w:rsidRPr="00F33AD3" w:rsidRDefault="00C31805" w:rsidP="003A3427">
            <w:pPr>
              <w:jc w:val="center"/>
              <w:rPr>
                <w:sz w:val="24"/>
                <w:szCs w:val="24"/>
              </w:rPr>
            </w:pPr>
            <w:r w:rsidRPr="00F33AD3">
              <w:rPr>
                <w:sz w:val="24"/>
                <w:szCs w:val="24"/>
              </w:rPr>
              <w:t>&lt;100</w:t>
            </w:r>
          </w:p>
        </w:tc>
      </w:tr>
      <w:tr w:rsidR="00C31805" w:rsidRPr="00F33AD3">
        <w:trPr>
          <w:trHeight w:val="326"/>
          <w:tblCellSpacing w:w="5" w:type="nil"/>
          <w:jc w:val="center"/>
        </w:trPr>
        <w:tc>
          <w:tcPr>
            <w:tcW w:w="3663" w:type="dxa"/>
          </w:tcPr>
          <w:p w:rsidR="00C31805" w:rsidRPr="00F33AD3" w:rsidRDefault="00C31805" w:rsidP="003A3427">
            <w:pPr>
              <w:pStyle w:val="a4"/>
              <w:spacing w:before="0" w:beforeAutospacing="0" w:after="0" w:afterAutospacing="0"/>
              <w:jc w:val="both"/>
            </w:pPr>
            <w:r w:rsidRPr="00F33AD3">
              <w:t xml:space="preserve">3.2.Доля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w:t>
            </w:r>
            <w:r w:rsidRPr="00F33AD3">
              <w:lastRenderedPageBreak/>
              <w:t>образования (%)</w:t>
            </w:r>
          </w:p>
        </w:tc>
        <w:tc>
          <w:tcPr>
            <w:tcW w:w="1948" w:type="dxa"/>
          </w:tcPr>
          <w:p w:rsidR="00C31805" w:rsidRPr="00F33AD3" w:rsidRDefault="00C31805" w:rsidP="003A3427">
            <w:pPr>
              <w:pStyle w:val="ConsPlusCell"/>
              <w:jc w:val="both"/>
              <w:rPr>
                <w:sz w:val="24"/>
                <w:szCs w:val="24"/>
              </w:rPr>
            </w:pPr>
            <w:r w:rsidRPr="00F33AD3">
              <w:rPr>
                <w:sz w:val="24"/>
                <w:szCs w:val="24"/>
              </w:rPr>
              <w:lastRenderedPageBreak/>
              <w:t xml:space="preserve">Финансовое управление Администрации МО «Краснинский  район» </w:t>
            </w:r>
            <w:r w:rsidRPr="00F33AD3">
              <w:rPr>
                <w:sz w:val="24"/>
                <w:szCs w:val="24"/>
              </w:rPr>
              <w:lastRenderedPageBreak/>
              <w:t>Смоленской области</w:t>
            </w:r>
          </w:p>
        </w:tc>
        <w:tc>
          <w:tcPr>
            <w:tcW w:w="1897" w:type="dxa"/>
          </w:tcPr>
          <w:p w:rsidR="00C31805" w:rsidRPr="00F33AD3" w:rsidRDefault="00C31805" w:rsidP="00801C4E">
            <w:pPr>
              <w:ind w:left="-22" w:right="-217" w:firstLine="22"/>
              <w:jc w:val="both"/>
              <w:rPr>
                <w:sz w:val="24"/>
                <w:szCs w:val="24"/>
              </w:rPr>
            </w:pPr>
            <w:r w:rsidRPr="00F33AD3">
              <w:rPr>
                <w:sz w:val="24"/>
                <w:szCs w:val="24"/>
              </w:rPr>
              <w:lastRenderedPageBreak/>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r w:rsidRPr="00F33AD3">
              <w:rPr>
                <w:sz w:val="24"/>
                <w:szCs w:val="24"/>
                <w:lang w:val="en-US"/>
              </w:rPr>
              <w:t>x</w:t>
            </w:r>
          </w:p>
        </w:tc>
        <w:tc>
          <w:tcPr>
            <w:tcW w:w="1134" w:type="dxa"/>
            <w:vAlign w:val="center"/>
          </w:tcPr>
          <w:p w:rsidR="00C31805" w:rsidRPr="00F33AD3" w:rsidRDefault="00C31805" w:rsidP="003A3427">
            <w:pPr>
              <w:jc w:val="center"/>
              <w:rPr>
                <w:sz w:val="24"/>
                <w:szCs w:val="24"/>
              </w:rPr>
            </w:pPr>
            <w:r w:rsidRPr="00F33AD3">
              <w:rPr>
                <w:sz w:val="24"/>
                <w:szCs w:val="24"/>
                <w:lang w:val="en-US"/>
              </w:rPr>
              <w:t>x</w:t>
            </w:r>
          </w:p>
        </w:tc>
        <w:tc>
          <w:tcPr>
            <w:tcW w:w="1064" w:type="dxa"/>
            <w:vAlign w:val="center"/>
          </w:tcPr>
          <w:p w:rsidR="00C31805" w:rsidRPr="00F33AD3" w:rsidRDefault="00C31805" w:rsidP="003A3427">
            <w:pPr>
              <w:pStyle w:val="ConsPlusCell"/>
              <w:jc w:val="center"/>
              <w:rPr>
                <w:sz w:val="24"/>
                <w:szCs w:val="24"/>
              </w:rPr>
            </w:pPr>
            <w:r w:rsidRPr="00F33AD3">
              <w:rPr>
                <w:sz w:val="24"/>
                <w:szCs w:val="24"/>
              </w:rPr>
              <w:t>0</w:t>
            </w:r>
          </w:p>
        </w:tc>
        <w:tc>
          <w:tcPr>
            <w:tcW w:w="1329" w:type="dxa"/>
            <w:vAlign w:val="center"/>
          </w:tcPr>
          <w:p w:rsidR="00C31805" w:rsidRPr="00F33AD3" w:rsidRDefault="00C31805" w:rsidP="003A3427">
            <w:pPr>
              <w:pStyle w:val="ConsPlusCell"/>
              <w:jc w:val="center"/>
              <w:rPr>
                <w:sz w:val="24"/>
                <w:szCs w:val="24"/>
              </w:rPr>
            </w:pPr>
            <w:r w:rsidRPr="00F33AD3">
              <w:rPr>
                <w:sz w:val="24"/>
                <w:szCs w:val="24"/>
              </w:rPr>
              <w:t>0</w:t>
            </w:r>
          </w:p>
        </w:tc>
        <w:tc>
          <w:tcPr>
            <w:tcW w:w="1365" w:type="dxa"/>
            <w:gridSpan w:val="2"/>
            <w:vAlign w:val="center"/>
          </w:tcPr>
          <w:p w:rsidR="00C31805" w:rsidRPr="00F33AD3" w:rsidRDefault="00C31805" w:rsidP="003A3427">
            <w:pPr>
              <w:pStyle w:val="ConsPlusCell"/>
              <w:jc w:val="center"/>
              <w:rPr>
                <w:sz w:val="24"/>
                <w:szCs w:val="24"/>
              </w:rPr>
            </w:pPr>
            <w:r w:rsidRPr="00F33AD3">
              <w:rPr>
                <w:sz w:val="24"/>
                <w:szCs w:val="24"/>
              </w:rPr>
              <w:t>0</w:t>
            </w:r>
          </w:p>
        </w:tc>
      </w:tr>
      <w:tr w:rsidR="00C31805" w:rsidRPr="00F33AD3">
        <w:trPr>
          <w:trHeight w:val="326"/>
          <w:tblCellSpacing w:w="5" w:type="nil"/>
          <w:jc w:val="center"/>
        </w:trPr>
        <w:tc>
          <w:tcPr>
            <w:tcW w:w="3663" w:type="dxa"/>
          </w:tcPr>
          <w:p w:rsidR="00C31805" w:rsidRPr="00F33AD3" w:rsidRDefault="00C31805" w:rsidP="003A3427">
            <w:pPr>
              <w:pStyle w:val="a4"/>
              <w:spacing w:before="0" w:beforeAutospacing="0" w:after="0" w:afterAutospacing="0"/>
              <w:jc w:val="both"/>
            </w:pPr>
            <w:r w:rsidRPr="00F33AD3">
              <w:lastRenderedPageBreak/>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C31805" w:rsidRPr="00F33AD3" w:rsidRDefault="00C31805"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832F2B">
            <w:pPr>
              <w:jc w:val="center"/>
              <w:rPr>
                <w:sz w:val="24"/>
                <w:szCs w:val="24"/>
              </w:rPr>
            </w:pPr>
            <w:r>
              <w:rPr>
                <w:sz w:val="24"/>
                <w:szCs w:val="24"/>
              </w:rPr>
              <w:t>0,05</w:t>
            </w:r>
          </w:p>
        </w:tc>
        <w:tc>
          <w:tcPr>
            <w:tcW w:w="1134" w:type="dxa"/>
            <w:vAlign w:val="center"/>
          </w:tcPr>
          <w:p w:rsidR="00C31805" w:rsidRPr="00F33AD3" w:rsidRDefault="00C31805" w:rsidP="00832F2B">
            <w:pPr>
              <w:jc w:val="center"/>
              <w:rPr>
                <w:sz w:val="24"/>
                <w:szCs w:val="24"/>
              </w:rPr>
            </w:pPr>
            <w:r>
              <w:rPr>
                <w:sz w:val="24"/>
                <w:szCs w:val="24"/>
              </w:rPr>
              <w:t>0,03</w:t>
            </w:r>
          </w:p>
        </w:tc>
        <w:tc>
          <w:tcPr>
            <w:tcW w:w="1063" w:type="dxa"/>
            <w:vAlign w:val="center"/>
          </w:tcPr>
          <w:p w:rsidR="00C31805" w:rsidRPr="00F33AD3" w:rsidRDefault="00C31805" w:rsidP="00832F2B">
            <w:pPr>
              <w:jc w:val="center"/>
              <w:rPr>
                <w:sz w:val="24"/>
                <w:szCs w:val="24"/>
              </w:rPr>
            </w:pPr>
            <w:r>
              <w:rPr>
                <w:sz w:val="24"/>
                <w:szCs w:val="24"/>
              </w:rPr>
              <w:t>0,01</w:t>
            </w:r>
          </w:p>
        </w:tc>
        <w:tc>
          <w:tcPr>
            <w:tcW w:w="1134" w:type="dxa"/>
            <w:vAlign w:val="center"/>
          </w:tcPr>
          <w:p w:rsidR="00C31805" w:rsidRPr="00F33AD3" w:rsidRDefault="00C31805" w:rsidP="00832F2B">
            <w:pPr>
              <w:jc w:val="center"/>
              <w:rPr>
                <w:sz w:val="24"/>
                <w:szCs w:val="24"/>
              </w:rPr>
            </w:pPr>
            <w:r>
              <w:rPr>
                <w:sz w:val="24"/>
                <w:szCs w:val="24"/>
              </w:rPr>
              <w:t>0,01</w:t>
            </w:r>
          </w:p>
        </w:tc>
        <w:tc>
          <w:tcPr>
            <w:tcW w:w="1064" w:type="dxa"/>
            <w:vAlign w:val="center"/>
          </w:tcPr>
          <w:p w:rsidR="00C31805" w:rsidRPr="00F33AD3" w:rsidRDefault="00C31805"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C31805" w:rsidRPr="00F33AD3" w:rsidRDefault="00C31805"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C31805" w:rsidRPr="00F33AD3" w:rsidRDefault="00C31805" w:rsidP="003A3427">
            <w:pPr>
              <w:pStyle w:val="a4"/>
              <w:spacing w:before="0" w:beforeAutospacing="0" w:after="0" w:afterAutospacing="0"/>
              <w:jc w:val="center"/>
              <w:rPr>
                <w:lang w:val="en-US"/>
              </w:rPr>
            </w:pPr>
            <w:r w:rsidRPr="00F33AD3">
              <w:t>&lt;</w:t>
            </w:r>
            <w:r w:rsidRPr="00F33AD3">
              <w:rPr>
                <w:lang w:val="en-US"/>
              </w:rPr>
              <w:t>5</w:t>
            </w:r>
          </w:p>
        </w:tc>
      </w:tr>
      <w:tr w:rsidR="00C31805" w:rsidRPr="00F33AD3">
        <w:trPr>
          <w:trHeight w:val="326"/>
          <w:tblCellSpacing w:w="5" w:type="nil"/>
          <w:jc w:val="center"/>
        </w:trPr>
        <w:tc>
          <w:tcPr>
            <w:tcW w:w="7508" w:type="dxa"/>
            <w:gridSpan w:val="3"/>
          </w:tcPr>
          <w:p w:rsidR="00C31805" w:rsidRPr="00F33AD3" w:rsidRDefault="00C31805"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C31805" w:rsidRPr="00F33AD3" w:rsidRDefault="00C31805" w:rsidP="00EC6FDC">
            <w:pPr>
              <w:jc w:val="center"/>
              <w:rPr>
                <w:sz w:val="24"/>
                <w:szCs w:val="24"/>
              </w:rPr>
            </w:pPr>
            <w:r>
              <w:rPr>
                <w:sz w:val="24"/>
                <w:szCs w:val="24"/>
              </w:rPr>
              <w:t>70,0</w:t>
            </w:r>
          </w:p>
        </w:tc>
        <w:tc>
          <w:tcPr>
            <w:tcW w:w="1134" w:type="dxa"/>
            <w:vAlign w:val="center"/>
          </w:tcPr>
          <w:p w:rsidR="00C31805" w:rsidRPr="00F33AD3" w:rsidRDefault="00C31805" w:rsidP="00EC6FDC">
            <w:pPr>
              <w:jc w:val="center"/>
              <w:rPr>
                <w:sz w:val="24"/>
                <w:szCs w:val="24"/>
              </w:rPr>
            </w:pPr>
            <w:r>
              <w:rPr>
                <w:sz w:val="24"/>
                <w:szCs w:val="24"/>
              </w:rPr>
              <w:t>50,0</w:t>
            </w:r>
          </w:p>
        </w:tc>
        <w:tc>
          <w:tcPr>
            <w:tcW w:w="1063" w:type="dxa"/>
            <w:vAlign w:val="center"/>
          </w:tcPr>
          <w:p w:rsidR="00C31805" w:rsidRPr="00F33AD3" w:rsidRDefault="00C31805" w:rsidP="00EC6FDC">
            <w:pPr>
              <w:jc w:val="center"/>
              <w:rPr>
                <w:sz w:val="24"/>
                <w:szCs w:val="24"/>
              </w:rPr>
            </w:pPr>
            <w:r>
              <w:rPr>
                <w:sz w:val="24"/>
                <w:szCs w:val="24"/>
              </w:rPr>
              <w:t>10,0</w:t>
            </w:r>
          </w:p>
        </w:tc>
        <w:tc>
          <w:tcPr>
            <w:tcW w:w="1134" w:type="dxa"/>
            <w:vAlign w:val="center"/>
          </w:tcPr>
          <w:p w:rsidR="00C31805" w:rsidRPr="00F33AD3" w:rsidRDefault="00C31805" w:rsidP="00EC6FDC">
            <w:pPr>
              <w:jc w:val="center"/>
              <w:rPr>
                <w:sz w:val="24"/>
                <w:szCs w:val="24"/>
              </w:rPr>
            </w:pPr>
            <w:r>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lang w:val="en-US"/>
              </w:rPr>
              <w:t>x</w:t>
            </w:r>
          </w:p>
        </w:tc>
        <w:tc>
          <w:tcPr>
            <w:tcW w:w="1329" w:type="dxa"/>
            <w:vAlign w:val="center"/>
          </w:tcPr>
          <w:p w:rsidR="00C31805" w:rsidRPr="00F33AD3" w:rsidRDefault="00C31805" w:rsidP="003A3427">
            <w:pPr>
              <w:jc w:val="center"/>
              <w:rPr>
                <w:sz w:val="24"/>
                <w:szCs w:val="24"/>
              </w:rPr>
            </w:pPr>
            <w:r w:rsidRPr="00F33AD3">
              <w:rPr>
                <w:sz w:val="24"/>
                <w:szCs w:val="24"/>
                <w:lang w:val="en-US"/>
              </w:rPr>
              <w:t>X</w:t>
            </w:r>
          </w:p>
        </w:tc>
        <w:tc>
          <w:tcPr>
            <w:tcW w:w="1365" w:type="dxa"/>
            <w:gridSpan w:val="2"/>
            <w:vAlign w:val="center"/>
          </w:tcPr>
          <w:p w:rsidR="00C31805" w:rsidRPr="00F33AD3" w:rsidRDefault="00C31805" w:rsidP="003A3427">
            <w:pPr>
              <w:jc w:val="center"/>
              <w:rPr>
                <w:sz w:val="24"/>
                <w:szCs w:val="24"/>
              </w:rPr>
            </w:pPr>
            <w:r w:rsidRPr="00F33AD3">
              <w:rPr>
                <w:sz w:val="24"/>
                <w:szCs w:val="24"/>
                <w:lang w:val="en-US"/>
              </w:rPr>
              <w:t>X</w:t>
            </w:r>
          </w:p>
        </w:tc>
      </w:tr>
      <w:tr w:rsidR="00C31805" w:rsidRPr="00F33AD3">
        <w:trPr>
          <w:trHeight w:val="326"/>
          <w:tblCellSpacing w:w="5" w:type="nil"/>
          <w:jc w:val="center"/>
        </w:trPr>
        <w:tc>
          <w:tcPr>
            <w:tcW w:w="7508" w:type="dxa"/>
            <w:gridSpan w:val="3"/>
          </w:tcPr>
          <w:p w:rsidR="00C31805" w:rsidRPr="00F33AD3" w:rsidRDefault="00C31805" w:rsidP="003A3427">
            <w:pPr>
              <w:pStyle w:val="ConsPlusCell"/>
              <w:rPr>
                <w:sz w:val="24"/>
                <w:szCs w:val="24"/>
              </w:rPr>
            </w:pPr>
            <w:r w:rsidRPr="00F33AD3">
              <w:rPr>
                <w:sz w:val="24"/>
                <w:szCs w:val="24"/>
              </w:rPr>
              <w:t>Итого по подпрограмме 2</w:t>
            </w:r>
          </w:p>
        </w:tc>
        <w:tc>
          <w:tcPr>
            <w:tcW w:w="1134" w:type="dxa"/>
            <w:vAlign w:val="center"/>
          </w:tcPr>
          <w:p w:rsidR="00C31805" w:rsidRPr="00F33AD3" w:rsidRDefault="00C31805" w:rsidP="00BC19A0">
            <w:pPr>
              <w:jc w:val="center"/>
              <w:rPr>
                <w:sz w:val="24"/>
                <w:szCs w:val="24"/>
              </w:rPr>
            </w:pPr>
            <w:r>
              <w:rPr>
                <w:sz w:val="24"/>
                <w:szCs w:val="24"/>
              </w:rPr>
              <w:t>70,0</w:t>
            </w:r>
          </w:p>
        </w:tc>
        <w:tc>
          <w:tcPr>
            <w:tcW w:w="1134" w:type="dxa"/>
            <w:vAlign w:val="center"/>
          </w:tcPr>
          <w:p w:rsidR="00C31805" w:rsidRPr="00F33AD3" w:rsidRDefault="00C31805" w:rsidP="00BC19A0">
            <w:pPr>
              <w:jc w:val="center"/>
              <w:rPr>
                <w:sz w:val="24"/>
                <w:szCs w:val="24"/>
              </w:rPr>
            </w:pPr>
            <w:r>
              <w:rPr>
                <w:sz w:val="24"/>
                <w:szCs w:val="24"/>
              </w:rPr>
              <w:t>50,0</w:t>
            </w:r>
          </w:p>
        </w:tc>
        <w:tc>
          <w:tcPr>
            <w:tcW w:w="1063" w:type="dxa"/>
            <w:vAlign w:val="center"/>
          </w:tcPr>
          <w:p w:rsidR="00C31805" w:rsidRPr="00F33AD3" w:rsidRDefault="00C31805" w:rsidP="00BC19A0">
            <w:pPr>
              <w:jc w:val="center"/>
              <w:rPr>
                <w:sz w:val="24"/>
                <w:szCs w:val="24"/>
              </w:rPr>
            </w:pPr>
            <w:r>
              <w:rPr>
                <w:sz w:val="24"/>
                <w:szCs w:val="24"/>
              </w:rPr>
              <w:t>10,0</w:t>
            </w:r>
          </w:p>
        </w:tc>
        <w:tc>
          <w:tcPr>
            <w:tcW w:w="1134" w:type="dxa"/>
            <w:vAlign w:val="center"/>
          </w:tcPr>
          <w:p w:rsidR="00C31805" w:rsidRPr="00F33AD3" w:rsidRDefault="00C31805" w:rsidP="00BC19A0">
            <w:pPr>
              <w:jc w:val="center"/>
              <w:rPr>
                <w:sz w:val="24"/>
                <w:szCs w:val="24"/>
              </w:rPr>
            </w:pPr>
            <w:r>
              <w:rPr>
                <w:sz w:val="24"/>
                <w:szCs w:val="24"/>
              </w:rPr>
              <w:t>10,0</w:t>
            </w:r>
          </w:p>
        </w:tc>
        <w:tc>
          <w:tcPr>
            <w:tcW w:w="1064" w:type="dxa"/>
            <w:vAlign w:val="center"/>
          </w:tcPr>
          <w:p w:rsidR="00C31805" w:rsidRPr="00F33AD3" w:rsidRDefault="00C31805" w:rsidP="003A3427">
            <w:pPr>
              <w:jc w:val="center"/>
              <w:rPr>
                <w:sz w:val="24"/>
                <w:szCs w:val="24"/>
              </w:rPr>
            </w:pPr>
            <w:r w:rsidRPr="00F33AD3">
              <w:rPr>
                <w:sz w:val="24"/>
                <w:szCs w:val="24"/>
                <w:lang w:val="en-US"/>
              </w:rPr>
              <w:t>x</w:t>
            </w:r>
          </w:p>
        </w:tc>
        <w:tc>
          <w:tcPr>
            <w:tcW w:w="1329" w:type="dxa"/>
            <w:vAlign w:val="center"/>
          </w:tcPr>
          <w:p w:rsidR="00C31805" w:rsidRPr="00F33AD3" w:rsidRDefault="00C31805" w:rsidP="003A3427">
            <w:pPr>
              <w:jc w:val="center"/>
              <w:rPr>
                <w:sz w:val="24"/>
                <w:szCs w:val="24"/>
              </w:rPr>
            </w:pPr>
            <w:r w:rsidRPr="00F33AD3">
              <w:rPr>
                <w:sz w:val="24"/>
                <w:szCs w:val="24"/>
                <w:lang w:val="en-US"/>
              </w:rPr>
              <w:t>X</w:t>
            </w:r>
          </w:p>
        </w:tc>
        <w:tc>
          <w:tcPr>
            <w:tcW w:w="1365" w:type="dxa"/>
            <w:gridSpan w:val="2"/>
            <w:vAlign w:val="center"/>
          </w:tcPr>
          <w:p w:rsidR="00C31805" w:rsidRPr="00F33AD3" w:rsidRDefault="00C31805" w:rsidP="003A3427">
            <w:pPr>
              <w:jc w:val="center"/>
              <w:rPr>
                <w:sz w:val="24"/>
                <w:szCs w:val="24"/>
              </w:rPr>
            </w:pPr>
            <w:r w:rsidRPr="00F33AD3">
              <w:rPr>
                <w:sz w:val="24"/>
                <w:szCs w:val="24"/>
                <w:lang w:val="en-US"/>
              </w:rPr>
              <w:t>X</w:t>
            </w:r>
          </w:p>
        </w:tc>
      </w:tr>
      <w:tr w:rsidR="00C31805" w:rsidRPr="00F33AD3">
        <w:trPr>
          <w:trHeight w:val="320"/>
          <w:tblCellSpacing w:w="5" w:type="nil"/>
          <w:jc w:val="center"/>
        </w:trPr>
        <w:tc>
          <w:tcPr>
            <w:tcW w:w="15731" w:type="dxa"/>
            <w:gridSpan w:val="11"/>
          </w:tcPr>
          <w:p w:rsidR="00C31805" w:rsidRPr="00F33AD3" w:rsidRDefault="00C31805"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C31805" w:rsidRPr="00F33AD3" w:rsidRDefault="00C31805" w:rsidP="003A3427">
            <w:pPr>
              <w:pStyle w:val="ConsPlusCell"/>
              <w:jc w:val="center"/>
              <w:rPr>
                <w:b/>
                <w:bCs/>
                <w:sz w:val="24"/>
                <w:szCs w:val="24"/>
              </w:rPr>
            </w:pPr>
            <w:r w:rsidRPr="00F33AD3">
              <w:rPr>
                <w:b/>
                <w:bCs/>
                <w:color w:val="000000"/>
                <w:sz w:val="24"/>
                <w:szCs w:val="24"/>
              </w:rPr>
              <w:t xml:space="preserve"> Смоленской области»</w:t>
            </w:r>
          </w:p>
        </w:tc>
      </w:tr>
      <w:tr w:rsidR="00C31805" w:rsidRPr="00F33AD3">
        <w:trPr>
          <w:trHeight w:val="320"/>
          <w:tblCellSpacing w:w="5" w:type="nil"/>
          <w:jc w:val="center"/>
        </w:trPr>
        <w:tc>
          <w:tcPr>
            <w:tcW w:w="15731" w:type="dxa"/>
            <w:gridSpan w:val="11"/>
          </w:tcPr>
          <w:p w:rsidR="00C31805" w:rsidRPr="00F33AD3" w:rsidRDefault="00C31805"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C31805" w:rsidRPr="00F33AD3">
        <w:trPr>
          <w:trHeight w:val="320"/>
          <w:tblCellSpacing w:w="5" w:type="nil"/>
          <w:jc w:val="center"/>
        </w:trPr>
        <w:tc>
          <w:tcPr>
            <w:tcW w:w="3663" w:type="dxa"/>
          </w:tcPr>
          <w:p w:rsidR="00C31805" w:rsidRPr="00F33AD3" w:rsidRDefault="00C31805"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642171">
            <w:pPr>
              <w:ind w:right="-217"/>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4" w:type="dxa"/>
          </w:tcPr>
          <w:p w:rsidR="00C31805" w:rsidRPr="00F33AD3" w:rsidRDefault="00C31805"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C31805" w:rsidRPr="00F33AD3" w:rsidRDefault="00C31805" w:rsidP="003A3427">
            <w:pPr>
              <w:jc w:val="center"/>
              <w:rPr>
                <w:sz w:val="24"/>
                <w:szCs w:val="24"/>
              </w:rPr>
            </w:pPr>
            <w:r w:rsidRPr="00F33AD3">
              <w:rPr>
                <w:sz w:val="24"/>
                <w:szCs w:val="24"/>
              </w:rPr>
              <w:t xml:space="preserve">не менее чем в 3 </w:t>
            </w:r>
          </w:p>
        </w:tc>
        <w:tc>
          <w:tcPr>
            <w:tcW w:w="1365" w:type="dxa"/>
            <w:gridSpan w:val="2"/>
          </w:tcPr>
          <w:p w:rsidR="00C31805" w:rsidRPr="00F33AD3" w:rsidRDefault="00C31805" w:rsidP="003A3427">
            <w:pPr>
              <w:jc w:val="center"/>
              <w:rPr>
                <w:sz w:val="24"/>
                <w:szCs w:val="24"/>
              </w:rPr>
            </w:pPr>
            <w:r w:rsidRPr="00F33AD3">
              <w:rPr>
                <w:sz w:val="24"/>
                <w:szCs w:val="24"/>
              </w:rPr>
              <w:t xml:space="preserve">не менее чем в 3 </w:t>
            </w:r>
          </w:p>
        </w:tc>
      </w:tr>
      <w:tr w:rsidR="00C31805" w:rsidRPr="00F33AD3">
        <w:trPr>
          <w:trHeight w:val="320"/>
          <w:tblCellSpacing w:w="5" w:type="nil"/>
          <w:jc w:val="center"/>
        </w:trPr>
        <w:tc>
          <w:tcPr>
            <w:tcW w:w="3663" w:type="dxa"/>
          </w:tcPr>
          <w:p w:rsidR="00C31805" w:rsidRPr="00F33AD3" w:rsidRDefault="00C31805" w:rsidP="006D7A1D">
            <w:pPr>
              <w:pStyle w:val="ConsPlusTitle"/>
              <w:widowControl/>
              <w:jc w:val="both"/>
              <w:rPr>
                <w:b w:val="0"/>
                <w:bCs w:val="0"/>
              </w:rPr>
            </w:pPr>
            <w:r w:rsidRPr="00F33AD3">
              <w:rPr>
                <w:b w:val="0"/>
                <w:bCs w:val="0"/>
              </w:rPr>
              <w:t xml:space="preserve">4.2.Наличие положения о целях и условиях предоставления и расходования дотаций по выравниванию уровня бюджетной обеспеченности </w:t>
            </w:r>
            <w:r w:rsidRPr="00F33AD3">
              <w:rPr>
                <w:b w:val="0"/>
                <w:bCs w:val="0"/>
              </w:rPr>
              <w:lastRenderedPageBreak/>
              <w:t>поселений муниципального образования,  за счет средств бюджета муниципального  района (да/нет)</w:t>
            </w:r>
          </w:p>
        </w:tc>
        <w:tc>
          <w:tcPr>
            <w:tcW w:w="1948" w:type="dxa"/>
          </w:tcPr>
          <w:p w:rsidR="00C31805" w:rsidRPr="00F33AD3" w:rsidRDefault="00C31805" w:rsidP="003A3427">
            <w:pPr>
              <w:jc w:val="both"/>
              <w:rPr>
                <w:sz w:val="24"/>
                <w:szCs w:val="24"/>
              </w:rPr>
            </w:pPr>
            <w:r w:rsidRPr="00F33AD3">
              <w:rPr>
                <w:sz w:val="24"/>
                <w:szCs w:val="24"/>
              </w:rPr>
              <w:lastRenderedPageBreak/>
              <w:t xml:space="preserve">Финансовое управление Администрации МО «Краснинский  </w:t>
            </w:r>
            <w:r w:rsidRPr="00F33AD3">
              <w:rPr>
                <w:sz w:val="24"/>
                <w:szCs w:val="24"/>
              </w:rPr>
              <w:lastRenderedPageBreak/>
              <w:t>район» Смоленской области</w:t>
            </w:r>
          </w:p>
        </w:tc>
        <w:tc>
          <w:tcPr>
            <w:tcW w:w="1897" w:type="dxa"/>
          </w:tcPr>
          <w:p w:rsidR="00C31805" w:rsidRPr="00F33AD3" w:rsidRDefault="00C31805" w:rsidP="00642171">
            <w:pPr>
              <w:ind w:right="-217"/>
              <w:jc w:val="both"/>
              <w:rPr>
                <w:sz w:val="24"/>
                <w:szCs w:val="24"/>
              </w:rPr>
            </w:pPr>
            <w:r w:rsidRPr="00F33AD3">
              <w:rPr>
                <w:sz w:val="24"/>
                <w:szCs w:val="24"/>
              </w:rPr>
              <w:lastRenderedPageBreak/>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4" w:type="dxa"/>
            <w:vAlign w:val="center"/>
          </w:tcPr>
          <w:p w:rsidR="00C31805" w:rsidRPr="00F33AD3" w:rsidRDefault="00C31805" w:rsidP="003A3427">
            <w:pPr>
              <w:jc w:val="center"/>
              <w:rPr>
                <w:sz w:val="24"/>
                <w:szCs w:val="24"/>
              </w:rPr>
            </w:pPr>
            <w:r w:rsidRPr="00F33AD3">
              <w:rPr>
                <w:sz w:val="24"/>
                <w:szCs w:val="24"/>
              </w:rPr>
              <w:t>да</w:t>
            </w:r>
          </w:p>
        </w:tc>
        <w:tc>
          <w:tcPr>
            <w:tcW w:w="1329" w:type="dxa"/>
            <w:vAlign w:val="center"/>
          </w:tcPr>
          <w:p w:rsidR="00C31805" w:rsidRPr="00F33AD3" w:rsidRDefault="00C31805" w:rsidP="003A3427">
            <w:pPr>
              <w:pStyle w:val="ConsPlusTitle"/>
              <w:widowControl/>
              <w:jc w:val="center"/>
              <w:rPr>
                <w:b w:val="0"/>
                <w:bCs w:val="0"/>
              </w:rPr>
            </w:pPr>
            <w:r w:rsidRPr="00F33AD3">
              <w:rPr>
                <w:b w:val="0"/>
                <w:bCs w:val="0"/>
              </w:rPr>
              <w:t>да</w:t>
            </w:r>
          </w:p>
        </w:tc>
        <w:tc>
          <w:tcPr>
            <w:tcW w:w="1365" w:type="dxa"/>
            <w:gridSpan w:val="2"/>
            <w:vAlign w:val="center"/>
          </w:tcPr>
          <w:p w:rsidR="00C31805" w:rsidRPr="00F33AD3" w:rsidRDefault="00C31805" w:rsidP="003A3427">
            <w:pPr>
              <w:pStyle w:val="ConsPlusTitle"/>
              <w:widowControl/>
              <w:jc w:val="center"/>
              <w:rPr>
                <w:b w:val="0"/>
                <w:bCs w:val="0"/>
              </w:rPr>
            </w:pPr>
            <w:r w:rsidRPr="00F33AD3">
              <w:rPr>
                <w:b w:val="0"/>
                <w:bCs w:val="0"/>
              </w:rPr>
              <w:t>да</w:t>
            </w:r>
          </w:p>
        </w:tc>
      </w:tr>
      <w:tr w:rsidR="00C31805" w:rsidRPr="00F33AD3">
        <w:trPr>
          <w:trHeight w:val="320"/>
          <w:tblCellSpacing w:w="5" w:type="nil"/>
          <w:jc w:val="center"/>
        </w:trPr>
        <w:tc>
          <w:tcPr>
            <w:tcW w:w="3663" w:type="dxa"/>
          </w:tcPr>
          <w:p w:rsidR="00C31805" w:rsidRPr="00F33AD3" w:rsidRDefault="00C31805"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lastRenderedPageBreak/>
              <w:t xml:space="preserve">4.3.Отсутствие (сокращение) просроченной кредиторской задолженности </w:t>
            </w:r>
            <w:proofErr w:type="spellStart"/>
            <w:r w:rsidRPr="00F33AD3">
              <w:rPr>
                <w:rFonts w:ascii="Times New Roman" w:hAnsi="Times New Roman" w:cs="Times New Roman"/>
                <w:sz w:val="24"/>
                <w:szCs w:val="24"/>
              </w:rPr>
              <w:t>бюджетовсельских</w:t>
            </w:r>
            <w:proofErr w:type="spellEnd"/>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642171">
            <w:pPr>
              <w:ind w:right="-217"/>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4" w:type="dxa"/>
            <w:vAlign w:val="center"/>
          </w:tcPr>
          <w:p w:rsidR="00C31805" w:rsidRPr="00F33AD3" w:rsidRDefault="00C31805" w:rsidP="003A3427">
            <w:pPr>
              <w:pStyle w:val="ConsPlusTitle"/>
              <w:widowControl/>
              <w:jc w:val="both"/>
              <w:rPr>
                <w:b w:val="0"/>
                <w:bCs w:val="0"/>
              </w:rPr>
            </w:pPr>
          </w:p>
          <w:p w:rsidR="00C31805" w:rsidRPr="00F33AD3" w:rsidRDefault="00C31805" w:rsidP="003A3427">
            <w:pPr>
              <w:pStyle w:val="ConsPlusTitle"/>
              <w:widowControl/>
              <w:jc w:val="both"/>
              <w:rPr>
                <w:b w:val="0"/>
                <w:bCs w:val="0"/>
              </w:rPr>
            </w:pPr>
            <w:r w:rsidRPr="00F33AD3">
              <w:rPr>
                <w:b w:val="0"/>
                <w:bCs w:val="0"/>
              </w:rPr>
              <w:t>0,0</w:t>
            </w:r>
          </w:p>
          <w:p w:rsidR="00C31805" w:rsidRPr="00F33AD3" w:rsidRDefault="00C31805" w:rsidP="003A3427">
            <w:pPr>
              <w:pStyle w:val="ConsPlusTitle"/>
              <w:widowControl/>
              <w:jc w:val="both"/>
              <w:rPr>
                <w:b w:val="0"/>
                <w:bCs w:val="0"/>
              </w:rPr>
            </w:pPr>
          </w:p>
        </w:tc>
        <w:tc>
          <w:tcPr>
            <w:tcW w:w="1329" w:type="dxa"/>
            <w:vAlign w:val="center"/>
          </w:tcPr>
          <w:p w:rsidR="00C31805" w:rsidRPr="00F33AD3" w:rsidRDefault="00C31805" w:rsidP="003A3427">
            <w:pPr>
              <w:pStyle w:val="ConsPlusTitle"/>
              <w:widowControl/>
              <w:jc w:val="both"/>
              <w:rPr>
                <w:b w:val="0"/>
                <w:bCs w:val="0"/>
              </w:rPr>
            </w:pPr>
          </w:p>
          <w:p w:rsidR="00C31805" w:rsidRPr="00F33AD3" w:rsidRDefault="00C31805" w:rsidP="003A3427">
            <w:pPr>
              <w:pStyle w:val="ConsPlusTitle"/>
              <w:widowControl/>
              <w:jc w:val="both"/>
              <w:rPr>
                <w:b w:val="0"/>
                <w:bCs w:val="0"/>
              </w:rPr>
            </w:pPr>
            <w:r w:rsidRPr="00F33AD3">
              <w:rPr>
                <w:b w:val="0"/>
                <w:bCs w:val="0"/>
              </w:rPr>
              <w:t>0,0</w:t>
            </w:r>
          </w:p>
          <w:p w:rsidR="00C31805" w:rsidRPr="00F33AD3" w:rsidRDefault="00C31805" w:rsidP="003A3427">
            <w:pPr>
              <w:pStyle w:val="ConsPlusTitle"/>
              <w:widowControl/>
              <w:jc w:val="both"/>
              <w:rPr>
                <w:b w:val="0"/>
                <w:bCs w:val="0"/>
              </w:rPr>
            </w:pPr>
          </w:p>
        </w:tc>
        <w:tc>
          <w:tcPr>
            <w:tcW w:w="1365" w:type="dxa"/>
            <w:gridSpan w:val="2"/>
            <w:vAlign w:val="center"/>
          </w:tcPr>
          <w:p w:rsidR="00C31805" w:rsidRPr="00F33AD3" w:rsidRDefault="00C31805" w:rsidP="003A3427">
            <w:pPr>
              <w:pStyle w:val="ConsPlusTitle"/>
              <w:widowControl/>
              <w:jc w:val="both"/>
              <w:rPr>
                <w:b w:val="0"/>
                <w:bCs w:val="0"/>
              </w:rPr>
            </w:pPr>
          </w:p>
          <w:p w:rsidR="00C31805" w:rsidRPr="00F33AD3" w:rsidRDefault="00C31805" w:rsidP="003A3427">
            <w:pPr>
              <w:pStyle w:val="ConsPlusTitle"/>
              <w:widowControl/>
              <w:jc w:val="both"/>
              <w:rPr>
                <w:b w:val="0"/>
                <w:bCs w:val="0"/>
              </w:rPr>
            </w:pPr>
            <w:r w:rsidRPr="00F33AD3">
              <w:rPr>
                <w:b w:val="0"/>
                <w:bCs w:val="0"/>
              </w:rPr>
              <w:t>0,0</w:t>
            </w:r>
          </w:p>
          <w:p w:rsidR="00C31805" w:rsidRPr="00F33AD3" w:rsidRDefault="00C31805" w:rsidP="003A3427">
            <w:pPr>
              <w:pStyle w:val="ConsPlusTitle"/>
              <w:widowControl/>
              <w:jc w:val="both"/>
              <w:rPr>
                <w:b w:val="0"/>
                <w:bCs w:val="0"/>
              </w:rPr>
            </w:pPr>
          </w:p>
        </w:tc>
      </w:tr>
      <w:tr w:rsidR="00C31805" w:rsidRPr="00F33AD3">
        <w:trPr>
          <w:trHeight w:val="320"/>
          <w:tblCellSpacing w:w="5" w:type="nil"/>
          <w:jc w:val="center"/>
        </w:trPr>
        <w:tc>
          <w:tcPr>
            <w:tcW w:w="3663" w:type="dxa"/>
          </w:tcPr>
          <w:p w:rsidR="00C31805" w:rsidRPr="00F33AD3" w:rsidRDefault="00C31805"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642171">
            <w:pPr>
              <w:ind w:right="-217"/>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r w:rsidRPr="00F33AD3">
              <w:rPr>
                <w:sz w:val="24"/>
                <w:szCs w:val="24"/>
              </w:rPr>
              <w:t>Х</w:t>
            </w:r>
          </w:p>
        </w:tc>
        <w:tc>
          <w:tcPr>
            <w:tcW w:w="1064" w:type="dxa"/>
            <w:vAlign w:val="center"/>
          </w:tcPr>
          <w:p w:rsidR="00C31805" w:rsidRPr="00F33AD3" w:rsidRDefault="00C31805" w:rsidP="003A3427">
            <w:pPr>
              <w:jc w:val="both"/>
              <w:rPr>
                <w:sz w:val="24"/>
                <w:szCs w:val="24"/>
              </w:rPr>
            </w:pPr>
            <w:r w:rsidRPr="00F33AD3">
              <w:rPr>
                <w:sz w:val="24"/>
                <w:szCs w:val="24"/>
              </w:rPr>
              <w:t>0,0</w:t>
            </w:r>
          </w:p>
        </w:tc>
        <w:tc>
          <w:tcPr>
            <w:tcW w:w="1329" w:type="dxa"/>
            <w:vAlign w:val="center"/>
          </w:tcPr>
          <w:p w:rsidR="00C31805" w:rsidRPr="00F33AD3" w:rsidRDefault="00C31805" w:rsidP="003A3427">
            <w:pPr>
              <w:pStyle w:val="ConsPlusTitle"/>
              <w:widowControl/>
              <w:jc w:val="both"/>
              <w:rPr>
                <w:b w:val="0"/>
                <w:bCs w:val="0"/>
              </w:rPr>
            </w:pPr>
            <w:r w:rsidRPr="00F33AD3">
              <w:rPr>
                <w:b w:val="0"/>
                <w:bCs w:val="0"/>
              </w:rPr>
              <w:t>0,0</w:t>
            </w:r>
          </w:p>
        </w:tc>
        <w:tc>
          <w:tcPr>
            <w:tcW w:w="1365" w:type="dxa"/>
            <w:gridSpan w:val="2"/>
            <w:vAlign w:val="center"/>
          </w:tcPr>
          <w:p w:rsidR="00C31805" w:rsidRPr="00F33AD3" w:rsidRDefault="00C31805" w:rsidP="003A3427">
            <w:pPr>
              <w:pStyle w:val="ConsPlusTitle"/>
              <w:widowControl/>
              <w:jc w:val="both"/>
              <w:rPr>
                <w:b w:val="0"/>
                <w:bCs w:val="0"/>
              </w:rPr>
            </w:pPr>
            <w:r w:rsidRPr="00F33AD3">
              <w:rPr>
                <w:b w:val="0"/>
                <w:bCs w:val="0"/>
              </w:rPr>
              <w:t>0,0</w:t>
            </w:r>
          </w:p>
        </w:tc>
      </w:tr>
      <w:tr w:rsidR="00C31805" w:rsidRPr="00F33AD3">
        <w:trPr>
          <w:trHeight w:val="320"/>
          <w:tblCellSpacing w:w="5" w:type="nil"/>
          <w:jc w:val="center"/>
        </w:trPr>
        <w:tc>
          <w:tcPr>
            <w:tcW w:w="3663" w:type="dxa"/>
          </w:tcPr>
          <w:p w:rsidR="00C31805" w:rsidRPr="00F33AD3" w:rsidRDefault="00C31805"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C31805" w:rsidRPr="00F33AD3" w:rsidRDefault="00C31805"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C31805" w:rsidRPr="00F33AD3" w:rsidRDefault="00C31805" w:rsidP="00642171">
            <w:pPr>
              <w:ind w:right="-217"/>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r w:rsidRPr="00F33AD3">
              <w:rPr>
                <w:sz w:val="24"/>
                <w:szCs w:val="24"/>
              </w:rPr>
              <w:t>Х</w:t>
            </w:r>
          </w:p>
        </w:tc>
        <w:tc>
          <w:tcPr>
            <w:tcW w:w="1064" w:type="dxa"/>
            <w:vAlign w:val="center"/>
          </w:tcPr>
          <w:p w:rsidR="00C31805" w:rsidRPr="00F33AD3" w:rsidRDefault="00C31805" w:rsidP="003A3427">
            <w:pPr>
              <w:jc w:val="center"/>
              <w:rPr>
                <w:sz w:val="24"/>
                <w:szCs w:val="24"/>
              </w:rPr>
            </w:pPr>
            <w:r w:rsidRPr="00F33AD3">
              <w:rPr>
                <w:b/>
                <w:bCs/>
                <w:sz w:val="24"/>
                <w:szCs w:val="24"/>
                <w:lang w:val="en-US"/>
              </w:rPr>
              <w:t>≥0</w:t>
            </w:r>
          </w:p>
        </w:tc>
        <w:tc>
          <w:tcPr>
            <w:tcW w:w="1329" w:type="dxa"/>
            <w:vAlign w:val="center"/>
          </w:tcPr>
          <w:p w:rsidR="00C31805" w:rsidRPr="00F33AD3" w:rsidRDefault="00C31805" w:rsidP="003A3427">
            <w:pPr>
              <w:jc w:val="center"/>
              <w:rPr>
                <w:sz w:val="24"/>
                <w:szCs w:val="24"/>
              </w:rPr>
            </w:pPr>
            <w:r w:rsidRPr="00F33AD3">
              <w:rPr>
                <w:b/>
                <w:bCs/>
                <w:sz w:val="24"/>
                <w:szCs w:val="24"/>
                <w:lang w:val="en-US"/>
              </w:rPr>
              <w:t>≥0</w:t>
            </w:r>
          </w:p>
        </w:tc>
        <w:tc>
          <w:tcPr>
            <w:tcW w:w="1365" w:type="dxa"/>
            <w:gridSpan w:val="2"/>
            <w:vAlign w:val="center"/>
          </w:tcPr>
          <w:p w:rsidR="00C31805" w:rsidRPr="00F33AD3" w:rsidRDefault="00C31805" w:rsidP="003A3427">
            <w:pPr>
              <w:pStyle w:val="ConsPlusTitle"/>
              <w:widowControl/>
              <w:jc w:val="center"/>
              <w:rPr>
                <w:b w:val="0"/>
                <w:bCs w:val="0"/>
              </w:rPr>
            </w:pPr>
            <w:r w:rsidRPr="00F33AD3">
              <w:rPr>
                <w:b w:val="0"/>
                <w:bCs w:val="0"/>
                <w:lang w:val="en-US"/>
              </w:rPr>
              <w:t>≥0</w:t>
            </w:r>
          </w:p>
        </w:tc>
      </w:tr>
      <w:tr w:rsidR="00C31805" w:rsidRPr="00F33AD3">
        <w:trPr>
          <w:trHeight w:val="320"/>
          <w:tblCellSpacing w:w="5" w:type="nil"/>
          <w:jc w:val="center"/>
        </w:trPr>
        <w:tc>
          <w:tcPr>
            <w:tcW w:w="7508" w:type="dxa"/>
            <w:gridSpan w:val="3"/>
            <w:vAlign w:val="center"/>
          </w:tcPr>
          <w:p w:rsidR="00C31805" w:rsidRPr="00F33AD3" w:rsidRDefault="00C31805"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C31805" w:rsidRPr="00F33AD3" w:rsidRDefault="00C31805" w:rsidP="003A3427">
            <w:pPr>
              <w:jc w:val="center"/>
              <w:rPr>
                <w:sz w:val="24"/>
                <w:szCs w:val="24"/>
              </w:rPr>
            </w:pPr>
            <w:r>
              <w:rPr>
                <w:sz w:val="24"/>
                <w:szCs w:val="24"/>
              </w:rPr>
              <w:t>3471,9</w:t>
            </w:r>
          </w:p>
        </w:tc>
        <w:tc>
          <w:tcPr>
            <w:tcW w:w="1134" w:type="dxa"/>
            <w:vAlign w:val="center"/>
          </w:tcPr>
          <w:p w:rsidR="00C31805" w:rsidRPr="00F33AD3" w:rsidRDefault="00C31805" w:rsidP="003A3427">
            <w:pPr>
              <w:jc w:val="center"/>
              <w:rPr>
                <w:sz w:val="24"/>
                <w:szCs w:val="24"/>
              </w:rPr>
            </w:pPr>
            <w:r>
              <w:rPr>
                <w:sz w:val="24"/>
                <w:szCs w:val="24"/>
              </w:rPr>
              <w:t>1112,2</w:t>
            </w:r>
          </w:p>
        </w:tc>
        <w:tc>
          <w:tcPr>
            <w:tcW w:w="1063" w:type="dxa"/>
            <w:vAlign w:val="center"/>
          </w:tcPr>
          <w:p w:rsidR="00C31805" w:rsidRPr="00F33AD3" w:rsidRDefault="00C31805" w:rsidP="008F7AE4">
            <w:pPr>
              <w:jc w:val="center"/>
              <w:rPr>
                <w:sz w:val="24"/>
                <w:szCs w:val="24"/>
              </w:rPr>
            </w:pPr>
            <w:r>
              <w:rPr>
                <w:sz w:val="24"/>
                <w:szCs w:val="24"/>
              </w:rPr>
              <w:t>1156,7</w:t>
            </w:r>
          </w:p>
        </w:tc>
        <w:tc>
          <w:tcPr>
            <w:tcW w:w="1134" w:type="dxa"/>
            <w:vAlign w:val="center"/>
          </w:tcPr>
          <w:p w:rsidR="00C31805" w:rsidRPr="00F33AD3" w:rsidRDefault="00C31805" w:rsidP="003A3427">
            <w:pPr>
              <w:jc w:val="center"/>
              <w:rPr>
                <w:sz w:val="24"/>
                <w:szCs w:val="24"/>
              </w:rPr>
            </w:pPr>
            <w:r>
              <w:rPr>
                <w:sz w:val="24"/>
                <w:szCs w:val="24"/>
              </w:rPr>
              <w:t>1203,0</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15731" w:type="dxa"/>
            <w:gridSpan w:val="11"/>
          </w:tcPr>
          <w:p w:rsidR="00C31805" w:rsidRPr="00F33AD3" w:rsidRDefault="00C31805" w:rsidP="003A3427">
            <w:pPr>
              <w:pStyle w:val="ConsPlusTitle"/>
              <w:widowControl/>
              <w:jc w:val="center"/>
              <w:rPr>
                <w:b w:val="0"/>
                <w:bCs w:val="0"/>
              </w:rPr>
            </w:pPr>
            <w:r w:rsidRPr="00A60975">
              <w:rPr>
                <w:color w:val="000000"/>
                <w:sz w:val="21"/>
                <w:szCs w:val="21"/>
              </w:rPr>
              <w:t xml:space="preserve"> </w:t>
            </w:r>
            <w:r w:rsidRPr="00381D6E">
              <w:rPr>
                <w:color w:val="000000"/>
              </w:rPr>
              <w:t>«</w:t>
            </w:r>
            <w:r w:rsidRPr="00381D6E">
              <w:t>Выравнивание бюджетной обеспеченности городского и сельских поселений»»</w:t>
            </w:r>
          </w:p>
        </w:tc>
      </w:tr>
      <w:tr w:rsidR="00C31805" w:rsidRPr="00F33AD3">
        <w:trPr>
          <w:trHeight w:val="320"/>
          <w:tblCellSpacing w:w="5" w:type="nil"/>
          <w:jc w:val="center"/>
        </w:trPr>
        <w:tc>
          <w:tcPr>
            <w:tcW w:w="3663" w:type="dxa"/>
          </w:tcPr>
          <w:p w:rsidR="00C31805" w:rsidRPr="00F33AD3" w:rsidRDefault="00C31805" w:rsidP="003A3427">
            <w:pPr>
              <w:pStyle w:val="ConsPlusTitle"/>
              <w:widowControl/>
              <w:jc w:val="both"/>
              <w:rPr>
                <w:b w:val="0"/>
                <w:bCs w:val="0"/>
              </w:rPr>
            </w:pPr>
            <w:r w:rsidRPr="00F33AD3">
              <w:rPr>
                <w:b w:val="0"/>
                <w:bCs w:val="0"/>
              </w:rPr>
              <w:t xml:space="preserve">4.6.Наличие положения о целях и условиях предоставления и </w:t>
            </w:r>
            <w:r w:rsidRPr="00F33AD3">
              <w:rPr>
                <w:b w:val="0"/>
                <w:bCs w:val="0"/>
              </w:rPr>
              <w:lastRenderedPageBreak/>
              <w:t>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C31805" w:rsidRPr="00F33AD3" w:rsidRDefault="00C31805" w:rsidP="003A3427">
            <w:pPr>
              <w:jc w:val="both"/>
              <w:rPr>
                <w:sz w:val="24"/>
                <w:szCs w:val="24"/>
              </w:rPr>
            </w:pPr>
            <w:r w:rsidRPr="00F33AD3">
              <w:rPr>
                <w:sz w:val="24"/>
                <w:szCs w:val="24"/>
              </w:rPr>
              <w:lastRenderedPageBreak/>
              <w:t xml:space="preserve">Финансовое управление </w:t>
            </w:r>
            <w:r w:rsidRPr="00F33AD3">
              <w:rPr>
                <w:sz w:val="24"/>
                <w:szCs w:val="24"/>
              </w:rPr>
              <w:lastRenderedPageBreak/>
              <w:t>Администрации МО «Краснинский  район» Смоленской области</w:t>
            </w:r>
          </w:p>
        </w:tc>
        <w:tc>
          <w:tcPr>
            <w:tcW w:w="1897" w:type="dxa"/>
          </w:tcPr>
          <w:p w:rsidR="00C31805" w:rsidRPr="00F33AD3" w:rsidRDefault="00C31805" w:rsidP="0081155F">
            <w:pPr>
              <w:ind w:left="-2" w:right="-236" w:firstLine="2"/>
              <w:jc w:val="both"/>
              <w:rPr>
                <w:sz w:val="24"/>
                <w:szCs w:val="24"/>
              </w:rPr>
            </w:pPr>
            <w:r w:rsidRPr="00F33AD3">
              <w:rPr>
                <w:sz w:val="24"/>
                <w:szCs w:val="24"/>
              </w:rPr>
              <w:lastRenderedPageBreak/>
              <w:t xml:space="preserve">бюджет муниципального </w:t>
            </w:r>
            <w:r w:rsidRPr="00F33AD3">
              <w:rPr>
                <w:sz w:val="24"/>
                <w:szCs w:val="24"/>
              </w:rPr>
              <w:lastRenderedPageBreak/>
              <w:t>района</w:t>
            </w:r>
          </w:p>
        </w:tc>
        <w:tc>
          <w:tcPr>
            <w:tcW w:w="1134" w:type="dxa"/>
            <w:vAlign w:val="center"/>
          </w:tcPr>
          <w:p w:rsidR="00C31805" w:rsidRPr="00F33AD3" w:rsidRDefault="00C31805" w:rsidP="003A3427">
            <w:pPr>
              <w:jc w:val="center"/>
              <w:rPr>
                <w:sz w:val="24"/>
                <w:szCs w:val="24"/>
              </w:rPr>
            </w:pPr>
            <w:proofErr w:type="spellStart"/>
            <w:r w:rsidRPr="00F33AD3">
              <w:rPr>
                <w:sz w:val="24"/>
                <w:szCs w:val="24"/>
              </w:rPr>
              <w:lastRenderedPageBreak/>
              <w:t>х</w:t>
            </w:r>
            <w:proofErr w:type="spellEnd"/>
          </w:p>
        </w:tc>
        <w:tc>
          <w:tcPr>
            <w:tcW w:w="113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063"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134" w:type="dxa"/>
            <w:vAlign w:val="center"/>
          </w:tcPr>
          <w:p w:rsidR="00C31805" w:rsidRPr="00F33AD3" w:rsidRDefault="00C31805" w:rsidP="003A3427">
            <w:pPr>
              <w:jc w:val="center"/>
              <w:rPr>
                <w:sz w:val="24"/>
                <w:szCs w:val="24"/>
              </w:rPr>
            </w:pPr>
            <w:r w:rsidRPr="00F33AD3">
              <w:rPr>
                <w:sz w:val="24"/>
                <w:szCs w:val="24"/>
              </w:rPr>
              <w:t>Х</w:t>
            </w:r>
          </w:p>
        </w:tc>
        <w:tc>
          <w:tcPr>
            <w:tcW w:w="1064" w:type="dxa"/>
            <w:vAlign w:val="center"/>
          </w:tcPr>
          <w:p w:rsidR="00C31805" w:rsidRPr="00F33AD3" w:rsidRDefault="00C31805" w:rsidP="003A3427">
            <w:pPr>
              <w:jc w:val="center"/>
              <w:rPr>
                <w:sz w:val="24"/>
                <w:szCs w:val="24"/>
              </w:rPr>
            </w:pPr>
            <w:r w:rsidRPr="00F33AD3">
              <w:rPr>
                <w:sz w:val="24"/>
                <w:szCs w:val="24"/>
              </w:rPr>
              <w:t>да</w:t>
            </w:r>
          </w:p>
        </w:tc>
        <w:tc>
          <w:tcPr>
            <w:tcW w:w="1394" w:type="dxa"/>
            <w:gridSpan w:val="2"/>
            <w:vAlign w:val="center"/>
          </w:tcPr>
          <w:p w:rsidR="00C31805" w:rsidRPr="00F33AD3" w:rsidRDefault="00C31805" w:rsidP="003A3427">
            <w:pPr>
              <w:pStyle w:val="ConsPlusTitle"/>
              <w:widowControl/>
              <w:jc w:val="center"/>
              <w:rPr>
                <w:b w:val="0"/>
                <w:bCs w:val="0"/>
              </w:rPr>
            </w:pPr>
            <w:r w:rsidRPr="00F33AD3">
              <w:rPr>
                <w:b w:val="0"/>
                <w:bCs w:val="0"/>
              </w:rPr>
              <w:t>да</w:t>
            </w:r>
          </w:p>
        </w:tc>
        <w:tc>
          <w:tcPr>
            <w:tcW w:w="1300" w:type="dxa"/>
            <w:vAlign w:val="center"/>
          </w:tcPr>
          <w:p w:rsidR="00C31805" w:rsidRPr="00F33AD3" w:rsidRDefault="00C31805" w:rsidP="00BC1114">
            <w:pPr>
              <w:pStyle w:val="ConsPlusTitle"/>
              <w:widowControl/>
              <w:ind w:right="-75"/>
              <w:jc w:val="center"/>
              <w:rPr>
                <w:b w:val="0"/>
                <w:bCs w:val="0"/>
              </w:rPr>
            </w:pPr>
            <w:r w:rsidRPr="00F33AD3">
              <w:rPr>
                <w:b w:val="0"/>
                <w:bCs w:val="0"/>
              </w:rPr>
              <w:t>да</w:t>
            </w:r>
          </w:p>
        </w:tc>
      </w:tr>
      <w:tr w:rsidR="00C31805" w:rsidRPr="00F33AD3">
        <w:trPr>
          <w:trHeight w:val="320"/>
          <w:tblCellSpacing w:w="5" w:type="nil"/>
          <w:jc w:val="center"/>
        </w:trPr>
        <w:tc>
          <w:tcPr>
            <w:tcW w:w="7508" w:type="dxa"/>
            <w:gridSpan w:val="3"/>
          </w:tcPr>
          <w:p w:rsidR="00C31805" w:rsidRPr="00F33AD3" w:rsidRDefault="00C31805" w:rsidP="003A3427">
            <w:pPr>
              <w:rPr>
                <w:sz w:val="24"/>
                <w:szCs w:val="24"/>
              </w:rPr>
            </w:pPr>
            <w:r w:rsidRPr="00F33AD3">
              <w:rPr>
                <w:sz w:val="24"/>
                <w:szCs w:val="24"/>
              </w:rPr>
              <w:lastRenderedPageBreak/>
              <w:t>Итого по основному мероприятию 2  подпрограммы 3</w:t>
            </w:r>
          </w:p>
        </w:tc>
        <w:tc>
          <w:tcPr>
            <w:tcW w:w="1134" w:type="dxa"/>
            <w:vAlign w:val="center"/>
          </w:tcPr>
          <w:p w:rsidR="00C31805" w:rsidRPr="00F33AD3" w:rsidRDefault="00C31805" w:rsidP="003A3427">
            <w:pPr>
              <w:jc w:val="center"/>
              <w:rPr>
                <w:sz w:val="24"/>
                <w:szCs w:val="24"/>
              </w:rPr>
            </w:pPr>
            <w:r>
              <w:rPr>
                <w:sz w:val="24"/>
                <w:szCs w:val="24"/>
              </w:rPr>
              <w:t>51789,3</w:t>
            </w:r>
          </w:p>
        </w:tc>
        <w:tc>
          <w:tcPr>
            <w:tcW w:w="1134" w:type="dxa"/>
            <w:vAlign w:val="center"/>
          </w:tcPr>
          <w:p w:rsidR="00C31805" w:rsidRPr="00F33AD3" w:rsidRDefault="00C31805" w:rsidP="003A3427">
            <w:pPr>
              <w:jc w:val="center"/>
              <w:rPr>
                <w:sz w:val="24"/>
                <w:szCs w:val="24"/>
              </w:rPr>
            </w:pPr>
            <w:r>
              <w:rPr>
                <w:sz w:val="24"/>
                <w:szCs w:val="24"/>
              </w:rPr>
              <w:t>22846,0</w:t>
            </w:r>
          </w:p>
        </w:tc>
        <w:tc>
          <w:tcPr>
            <w:tcW w:w="1063" w:type="dxa"/>
            <w:vAlign w:val="center"/>
          </w:tcPr>
          <w:p w:rsidR="00C31805" w:rsidRPr="00F33AD3" w:rsidRDefault="00C31805" w:rsidP="003A3427">
            <w:pPr>
              <w:jc w:val="center"/>
              <w:rPr>
                <w:sz w:val="24"/>
                <w:szCs w:val="24"/>
              </w:rPr>
            </w:pPr>
            <w:r>
              <w:rPr>
                <w:sz w:val="24"/>
                <w:szCs w:val="24"/>
              </w:rPr>
              <w:t>15668.0</w:t>
            </w:r>
          </w:p>
        </w:tc>
        <w:tc>
          <w:tcPr>
            <w:tcW w:w="1134" w:type="dxa"/>
            <w:vAlign w:val="center"/>
          </w:tcPr>
          <w:p w:rsidR="00C31805" w:rsidRPr="00F33AD3" w:rsidRDefault="00C31805" w:rsidP="003A3427">
            <w:pPr>
              <w:jc w:val="center"/>
              <w:rPr>
                <w:sz w:val="24"/>
                <w:szCs w:val="24"/>
              </w:rPr>
            </w:pPr>
            <w:r>
              <w:rPr>
                <w:sz w:val="24"/>
                <w:szCs w:val="24"/>
              </w:rPr>
              <w:t>13275,3</w:t>
            </w:r>
          </w:p>
        </w:tc>
        <w:tc>
          <w:tcPr>
            <w:tcW w:w="1064" w:type="dxa"/>
            <w:vAlign w:val="center"/>
          </w:tcPr>
          <w:p w:rsidR="00C31805" w:rsidRPr="00F33AD3" w:rsidRDefault="00C31805" w:rsidP="003A3427">
            <w:pPr>
              <w:jc w:val="center"/>
              <w:rPr>
                <w:sz w:val="24"/>
                <w:szCs w:val="24"/>
              </w:rPr>
            </w:pPr>
          </w:p>
        </w:tc>
        <w:tc>
          <w:tcPr>
            <w:tcW w:w="1394" w:type="dxa"/>
            <w:gridSpan w:val="2"/>
            <w:vAlign w:val="center"/>
          </w:tcPr>
          <w:p w:rsidR="00C31805" w:rsidRPr="00F33AD3" w:rsidRDefault="00C31805" w:rsidP="003A3427">
            <w:pPr>
              <w:pStyle w:val="ConsPlusTitle"/>
              <w:widowControl/>
              <w:jc w:val="center"/>
              <w:rPr>
                <w:b w:val="0"/>
                <w:bCs w:val="0"/>
              </w:rPr>
            </w:pPr>
          </w:p>
        </w:tc>
        <w:tc>
          <w:tcPr>
            <w:tcW w:w="1300" w:type="dxa"/>
            <w:vAlign w:val="center"/>
          </w:tcPr>
          <w:p w:rsidR="00C31805" w:rsidRPr="00F33AD3" w:rsidRDefault="00C31805" w:rsidP="003A3427">
            <w:pPr>
              <w:pStyle w:val="ConsPlusTitle"/>
              <w:widowControl/>
              <w:jc w:val="center"/>
              <w:rPr>
                <w:b w:val="0"/>
                <w:bCs w:val="0"/>
              </w:rPr>
            </w:pPr>
          </w:p>
        </w:tc>
      </w:tr>
      <w:tr w:rsidR="00C31805" w:rsidRPr="00F33AD3">
        <w:trPr>
          <w:trHeight w:val="320"/>
          <w:tblCellSpacing w:w="5" w:type="nil"/>
          <w:jc w:val="center"/>
        </w:trPr>
        <w:tc>
          <w:tcPr>
            <w:tcW w:w="15731" w:type="dxa"/>
            <w:gridSpan w:val="11"/>
            <w:vAlign w:val="center"/>
          </w:tcPr>
          <w:p w:rsidR="00C31805" w:rsidRPr="00F33AD3" w:rsidRDefault="00C31805"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C31805" w:rsidRPr="00F33AD3">
        <w:trPr>
          <w:trHeight w:val="320"/>
          <w:tblCellSpacing w:w="5" w:type="nil"/>
          <w:jc w:val="center"/>
        </w:trPr>
        <w:tc>
          <w:tcPr>
            <w:tcW w:w="3663" w:type="dxa"/>
          </w:tcPr>
          <w:p w:rsidR="00C31805" w:rsidRPr="00F33AD3" w:rsidRDefault="00C31805"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C31805" w:rsidRPr="00F33AD3" w:rsidRDefault="00C31805"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C31805" w:rsidRPr="00F33AD3" w:rsidRDefault="00C31805" w:rsidP="003A3427">
            <w:pPr>
              <w:jc w:val="center"/>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3A3427">
            <w:pPr>
              <w:jc w:val="center"/>
              <w:rPr>
                <w:sz w:val="24"/>
                <w:szCs w:val="24"/>
              </w:rPr>
            </w:pPr>
            <w:r w:rsidRPr="00F33AD3">
              <w:rPr>
                <w:sz w:val="24"/>
                <w:szCs w:val="24"/>
              </w:rPr>
              <w:t>0,0</w:t>
            </w:r>
          </w:p>
        </w:tc>
        <w:tc>
          <w:tcPr>
            <w:tcW w:w="1134" w:type="dxa"/>
            <w:vAlign w:val="center"/>
          </w:tcPr>
          <w:p w:rsidR="00C31805" w:rsidRPr="00F33AD3" w:rsidRDefault="00C31805" w:rsidP="003A3427">
            <w:pPr>
              <w:jc w:val="center"/>
              <w:rPr>
                <w:sz w:val="24"/>
                <w:szCs w:val="24"/>
              </w:rPr>
            </w:pPr>
            <w:r w:rsidRPr="00F33AD3">
              <w:rPr>
                <w:sz w:val="24"/>
                <w:szCs w:val="24"/>
              </w:rPr>
              <w:t>0,0</w:t>
            </w:r>
          </w:p>
        </w:tc>
        <w:tc>
          <w:tcPr>
            <w:tcW w:w="1063" w:type="dxa"/>
            <w:vAlign w:val="center"/>
          </w:tcPr>
          <w:p w:rsidR="00C31805" w:rsidRPr="00F33AD3" w:rsidRDefault="00C31805" w:rsidP="003A3427">
            <w:pPr>
              <w:jc w:val="center"/>
              <w:rPr>
                <w:sz w:val="24"/>
                <w:szCs w:val="24"/>
              </w:rPr>
            </w:pPr>
            <w:r w:rsidRPr="00F33AD3">
              <w:rPr>
                <w:sz w:val="24"/>
                <w:szCs w:val="24"/>
              </w:rPr>
              <w:t>0</w:t>
            </w:r>
          </w:p>
        </w:tc>
        <w:tc>
          <w:tcPr>
            <w:tcW w:w="1134" w:type="dxa"/>
            <w:vAlign w:val="center"/>
          </w:tcPr>
          <w:p w:rsidR="00C31805" w:rsidRPr="00F33AD3" w:rsidRDefault="00C31805" w:rsidP="003A3427">
            <w:pPr>
              <w:jc w:val="center"/>
              <w:rPr>
                <w:sz w:val="24"/>
                <w:szCs w:val="24"/>
              </w:rPr>
            </w:pPr>
            <w:r w:rsidRPr="00F33AD3">
              <w:rPr>
                <w:sz w:val="24"/>
                <w:szCs w:val="24"/>
              </w:rPr>
              <w:t>0</w:t>
            </w:r>
          </w:p>
        </w:tc>
        <w:tc>
          <w:tcPr>
            <w:tcW w:w="1064" w:type="dxa"/>
            <w:vAlign w:val="center"/>
          </w:tcPr>
          <w:p w:rsidR="00C31805" w:rsidRPr="00F33AD3" w:rsidRDefault="00C31805" w:rsidP="003A3427">
            <w:pPr>
              <w:jc w:val="center"/>
              <w:rPr>
                <w:sz w:val="24"/>
                <w:szCs w:val="24"/>
              </w:rPr>
            </w:pPr>
            <w:r w:rsidRPr="00F33AD3">
              <w:rPr>
                <w:sz w:val="24"/>
                <w:szCs w:val="24"/>
              </w:rPr>
              <w:t>0</w:t>
            </w:r>
          </w:p>
        </w:tc>
        <w:tc>
          <w:tcPr>
            <w:tcW w:w="1329" w:type="dxa"/>
            <w:vAlign w:val="center"/>
          </w:tcPr>
          <w:p w:rsidR="00C31805" w:rsidRPr="00F33AD3" w:rsidRDefault="00C31805" w:rsidP="003A3427">
            <w:pPr>
              <w:jc w:val="center"/>
              <w:rPr>
                <w:sz w:val="24"/>
                <w:szCs w:val="24"/>
              </w:rPr>
            </w:pPr>
            <w:r w:rsidRPr="00F33AD3">
              <w:rPr>
                <w:sz w:val="24"/>
                <w:szCs w:val="24"/>
              </w:rPr>
              <w:t>0</w:t>
            </w:r>
          </w:p>
        </w:tc>
        <w:tc>
          <w:tcPr>
            <w:tcW w:w="1365" w:type="dxa"/>
            <w:gridSpan w:val="2"/>
            <w:vAlign w:val="center"/>
          </w:tcPr>
          <w:p w:rsidR="00C31805" w:rsidRPr="00F33AD3" w:rsidRDefault="00C31805" w:rsidP="003A3427">
            <w:pPr>
              <w:jc w:val="center"/>
              <w:rPr>
                <w:sz w:val="24"/>
                <w:szCs w:val="24"/>
              </w:rPr>
            </w:pPr>
            <w:r w:rsidRPr="00F33AD3">
              <w:rPr>
                <w:sz w:val="24"/>
                <w:szCs w:val="24"/>
              </w:rPr>
              <w:t>0</w:t>
            </w:r>
          </w:p>
        </w:tc>
      </w:tr>
      <w:tr w:rsidR="00C31805" w:rsidRPr="00F33AD3">
        <w:trPr>
          <w:trHeight w:val="320"/>
          <w:tblCellSpacing w:w="5" w:type="nil"/>
          <w:jc w:val="center"/>
        </w:trPr>
        <w:tc>
          <w:tcPr>
            <w:tcW w:w="7508" w:type="dxa"/>
            <w:gridSpan w:val="3"/>
          </w:tcPr>
          <w:p w:rsidR="00C31805" w:rsidRPr="00F33AD3" w:rsidRDefault="00C31805" w:rsidP="003A3427">
            <w:pPr>
              <w:rPr>
                <w:sz w:val="24"/>
                <w:szCs w:val="24"/>
              </w:rPr>
            </w:pPr>
            <w:r w:rsidRPr="00F33AD3">
              <w:rPr>
                <w:sz w:val="24"/>
                <w:szCs w:val="24"/>
              </w:rPr>
              <w:t>Итого по основному мероприятию 3 подпрограммы 3</w:t>
            </w:r>
          </w:p>
        </w:tc>
        <w:tc>
          <w:tcPr>
            <w:tcW w:w="1134" w:type="dxa"/>
          </w:tcPr>
          <w:p w:rsidR="00C31805" w:rsidRPr="00F33AD3" w:rsidRDefault="00C31805" w:rsidP="0081155F">
            <w:pPr>
              <w:jc w:val="center"/>
              <w:rPr>
                <w:sz w:val="24"/>
                <w:szCs w:val="24"/>
              </w:rPr>
            </w:pPr>
            <w:r w:rsidRPr="00F33AD3">
              <w:rPr>
                <w:sz w:val="24"/>
                <w:szCs w:val="24"/>
              </w:rPr>
              <w:t>0,0</w:t>
            </w:r>
          </w:p>
        </w:tc>
        <w:tc>
          <w:tcPr>
            <w:tcW w:w="1134" w:type="dxa"/>
          </w:tcPr>
          <w:p w:rsidR="00C31805" w:rsidRPr="00F33AD3" w:rsidRDefault="00C31805" w:rsidP="0081155F">
            <w:pPr>
              <w:jc w:val="center"/>
              <w:rPr>
                <w:sz w:val="24"/>
                <w:szCs w:val="24"/>
              </w:rPr>
            </w:pPr>
            <w:r w:rsidRPr="00F33AD3">
              <w:rPr>
                <w:sz w:val="24"/>
                <w:szCs w:val="24"/>
              </w:rPr>
              <w:t>0,0</w:t>
            </w:r>
          </w:p>
        </w:tc>
        <w:tc>
          <w:tcPr>
            <w:tcW w:w="1063" w:type="dxa"/>
            <w:vAlign w:val="center"/>
          </w:tcPr>
          <w:p w:rsidR="00C31805" w:rsidRPr="00F33AD3" w:rsidRDefault="00C31805" w:rsidP="003A3427">
            <w:pPr>
              <w:jc w:val="center"/>
              <w:rPr>
                <w:sz w:val="24"/>
                <w:szCs w:val="24"/>
              </w:rPr>
            </w:pPr>
            <w:r w:rsidRPr="00F33AD3">
              <w:rPr>
                <w:sz w:val="24"/>
                <w:szCs w:val="24"/>
              </w:rPr>
              <w:t>0,0</w:t>
            </w:r>
          </w:p>
        </w:tc>
        <w:tc>
          <w:tcPr>
            <w:tcW w:w="1134" w:type="dxa"/>
            <w:vAlign w:val="center"/>
          </w:tcPr>
          <w:p w:rsidR="00C31805" w:rsidRPr="00F33AD3" w:rsidRDefault="00C31805" w:rsidP="003A3427">
            <w:pPr>
              <w:jc w:val="center"/>
              <w:rPr>
                <w:sz w:val="24"/>
                <w:szCs w:val="24"/>
              </w:rPr>
            </w:pPr>
            <w:r w:rsidRPr="00F33AD3">
              <w:rPr>
                <w:sz w:val="24"/>
                <w:szCs w:val="24"/>
              </w:rPr>
              <w:t>0,0</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7508" w:type="dxa"/>
            <w:gridSpan w:val="3"/>
          </w:tcPr>
          <w:p w:rsidR="00C31805" w:rsidRPr="00F33AD3" w:rsidRDefault="00C31805" w:rsidP="003A3427">
            <w:pPr>
              <w:rPr>
                <w:sz w:val="24"/>
                <w:szCs w:val="24"/>
              </w:rPr>
            </w:pPr>
            <w:r w:rsidRPr="00F33AD3">
              <w:rPr>
                <w:sz w:val="24"/>
                <w:szCs w:val="24"/>
              </w:rPr>
              <w:t>Итого по подпрограмме 3</w:t>
            </w:r>
          </w:p>
        </w:tc>
        <w:tc>
          <w:tcPr>
            <w:tcW w:w="1134" w:type="dxa"/>
            <w:vAlign w:val="center"/>
          </w:tcPr>
          <w:p w:rsidR="00C31805" w:rsidRPr="00F33AD3" w:rsidRDefault="00C31805" w:rsidP="003A3427">
            <w:pPr>
              <w:jc w:val="center"/>
              <w:rPr>
                <w:sz w:val="24"/>
                <w:szCs w:val="24"/>
              </w:rPr>
            </w:pPr>
            <w:r>
              <w:rPr>
                <w:sz w:val="24"/>
                <w:szCs w:val="24"/>
              </w:rPr>
              <w:t>55261,2</w:t>
            </w:r>
          </w:p>
        </w:tc>
        <w:tc>
          <w:tcPr>
            <w:tcW w:w="1134" w:type="dxa"/>
            <w:vAlign w:val="center"/>
          </w:tcPr>
          <w:p w:rsidR="00C31805" w:rsidRPr="00F33AD3" w:rsidRDefault="00C31805" w:rsidP="003A3427">
            <w:pPr>
              <w:jc w:val="center"/>
              <w:rPr>
                <w:sz w:val="24"/>
                <w:szCs w:val="24"/>
              </w:rPr>
            </w:pPr>
            <w:r>
              <w:rPr>
                <w:sz w:val="24"/>
                <w:szCs w:val="24"/>
              </w:rPr>
              <w:t>23958,2</w:t>
            </w:r>
          </w:p>
        </w:tc>
        <w:tc>
          <w:tcPr>
            <w:tcW w:w="1063" w:type="dxa"/>
            <w:vAlign w:val="center"/>
          </w:tcPr>
          <w:p w:rsidR="00C31805" w:rsidRPr="00F33AD3" w:rsidRDefault="00C31805" w:rsidP="00BC19A0">
            <w:pPr>
              <w:jc w:val="center"/>
              <w:rPr>
                <w:sz w:val="24"/>
                <w:szCs w:val="24"/>
              </w:rPr>
            </w:pPr>
            <w:r>
              <w:rPr>
                <w:sz w:val="24"/>
                <w:szCs w:val="24"/>
              </w:rPr>
              <w:t>16824,7</w:t>
            </w:r>
          </w:p>
        </w:tc>
        <w:tc>
          <w:tcPr>
            <w:tcW w:w="1134" w:type="dxa"/>
            <w:vAlign w:val="center"/>
          </w:tcPr>
          <w:p w:rsidR="00C31805" w:rsidRPr="00F33AD3" w:rsidRDefault="00C31805" w:rsidP="00BC19A0">
            <w:pPr>
              <w:jc w:val="center"/>
              <w:rPr>
                <w:sz w:val="24"/>
                <w:szCs w:val="24"/>
              </w:rPr>
            </w:pPr>
            <w:r>
              <w:rPr>
                <w:sz w:val="24"/>
                <w:szCs w:val="24"/>
              </w:rPr>
              <w:t>14478,3</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5611" w:type="dxa"/>
            <w:gridSpan w:val="2"/>
          </w:tcPr>
          <w:p w:rsidR="00C31805" w:rsidRPr="00F33AD3" w:rsidRDefault="00C31805" w:rsidP="003A3427">
            <w:pPr>
              <w:rPr>
                <w:sz w:val="24"/>
                <w:szCs w:val="24"/>
              </w:rPr>
            </w:pPr>
          </w:p>
        </w:tc>
        <w:tc>
          <w:tcPr>
            <w:tcW w:w="1897" w:type="dxa"/>
          </w:tcPr>
          <w:p w:rsidR="00C31805" w:rsidRPr="00F33AD3" w:rsidRDefault="00C31805" w:rsidP="00CF4518">
            <w:pPr>
              <w:ind w:right="-236"/>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BC19A0">
            <w:pPr>
              <w:jc w:val="center"/>
              <w:rPr>
                <w:sz w:val="24"/>
                <w:szCs w:val="24"/>
              </w:rPr>
            </w:pPr>
            <w:r>
              <w:rPr>
                <w:sz w:val="24"/>
                <w:szCs w:val="24"/>
              </w:rPr>
              <w:t>51789,3</w:t>
            </w:r>
          </w:p>
        </w:tc>
        <w:tc>
          <w:tcPr>
            <w:tcW w:w="1134" w:type="dxa"/>
            <w:vAlign w:val="center"/>
          </w:tcPr>
          <w:p w:rsidR="00C31805" w:rsidRPr="00F33AD3" w:rsidRDefault="00C31805" w:rsidP="00BC19A0">
            <w:pPr>
              <w:jc w:val="center"/>
              <w:rPr>
                <w:sz w:val="24"/>
                <w:szCs w:val="24"/>
              </w:rPr>
            </w:pPr>
            <w:r>
              <w:rPr>
                <w:sz w:val="24"/>
                <w:szCs w:val="24"/>
              </w:rPr>
              <w:t>22846,0</w:t>
            </w:r>
          </w:p>
        </w:tc>
        <w:tc>
          <w:tcPr>
            <w:tcW w:w="1063" w:type="dxa"/>
            <w:vAlign w:val="center"/>
          </w:tcPr>
          <w:p w:rsidR="00C31805" w:rsidRPr="00F33AD3" w:rsidRDefault="00C31805" w:rsidP="00BC19A0">
            <w:pPr>
              <w:jc w:val="center"/>
              <w:rPr>
                <w:sz w:val="24"/>
                <w:szCs w:val="24"/>
              </w:rPr>
            </w:pPr>
            <w:r>
              <w:rPr>
                <w:sz w:val="24"/>
                <w:szCs w:val="24"/>
              </w:rPr>
              <w:t>15668.0</w:t>
            </w:r>
          </w:p>
        </w:tc>
        <w:tc>
          <w:tcPr>
            <w:tcW w:w="1134" w:type="dxa"/>
            <w:vAlign w:val="center"/>
          </w:tcPr>
          <w:p w:rsidR="00C31805" w:rsidRPr="00F33AD3" w:rsidRDefault="00C31805" w:rsidP="00BC19A0">
            <w:pPr>
              <w:jc w:val="center"/>
              <w:rPr>
                <w:sz w:val="24"/>
                <w:szCs w:val="24"/>
              </w:rPr>
            </w:pPr>
            <w:r>
              <w:rPr>
                <w:sz w:val="24"/>
                <w:szCs w:val="24"/>
              </w:rPr>
              <w:t>13275,3</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5611" w:type="dxa"/>
            <w:gridSpan w:val="2"/>
          </w:tcPr>
          <w:p w:rsidR="00C31805" w:rsidRPr="00F33AD3" w:rsidRDefault="00C31805" w:rsidP="003A3427">
            <w:pPr>
              <w:rPr>
                <w:sz w:val="24"/>
                <w:szCs w:val="24"/>
              </w:rPr>
            </w:pPr>
          </w:p>
        </w:tc>
        <w:tc>
          <w:tcPr>
            <w:tcW w:w="1897" w:type="dxa"/>
          </w:tcPr>
          <w:p w:rsidR="00C31805" w:rsidRPr="00F33AD3" w:rsidRDefault="00C31805" w:rsidP="00CF4518">
            <w:pPr>
              <w:ind w:right="-236"/>
              <w:jc w:val="both"/>
              <w:rPr>
                <w:sz w:val="24"/>
                <w:szCs w:val="24"/>
              </w:rPr>
            </w:pPr>
            <w:r w:rsidRPr="00F33AD3">
              <w:rPr>
                <w:sz w:val="24"/>
                <w:szCs w:val="24"/>
              </w:rPr>
              <w:t>областной бюджет</w:t>
            </w:r>
          </w:p>
        </w:tc>
        <w:tc>
          <w:tcPr>
            <w:tcW w:w="1134" w:type="dxa"/>
            <w:vAlign w:val="center"/>
          </w:tcPr>
          <w:p w:rsidR="00C31805" w:rsidRPr="00F33AD3" w:rsidRDefault="00C31805" w:rsidP="00BC19A0">
            <w:pPr>
              <w:jc w:val="center"/>
              <w:rPr>
                <w:sz w:val="24"/>
                <w:szCs w:val="24"/>
              </w:rPr>
            </w:pPr>
            <w:r>
              <w:rPr>
                <w:sz w:val="24"/>
                <w:szCs w:val="24"/>
              </w:rPr>
              <w:t>3471,9</w:t>
            </w:r>
          </w:p>
        </w:tc>
        <w:tc>
          <w:tcPr>
            <w:tcW w:w="1134" w:type="dxa"/>
            <w:vAlign w:val="center"/>
          </w:tcPr>
          <w:p w:rsidR="00C31805" w:rsidRPr="00F33AD3" w:rsidRDefault="00C31805" w:rsidP="00BC19A0">
            <w:pPr>
              <w:jc w:val="center"/>
              <w:rPr>
                <w:sz w:val="24"/>
                <w:szCs w:val="24"/>
              </w:rPr>
            </w:pPr>
            <w:r>
              <w:rPr>
                <w:sz w:val="24"/>
                <w:szCs w:val="24"/>
              </w:rPr>
              <w:t>1112,2</w:t>
            </w:r>
          </w:p>
        </w:tc>
        <w:tc>
          <w:tcPr>
            <w:tcW w:w="1063" w:type="dxa"/>
            <w:vAlign w:val="center"/>
          </w:tcPr>
          <w:p w:rsidR="00C31805" w:rsidRPr="00F33AD3" w:rsidRDefault="00C31805" w:rsidP="00BC19A0">
            <w:pPr>
              <w:jc w:val="center"/>
              <w:rPr>
                <w:sz w:val="24"/>
                <w:szCs w:val="24"/>
              </w:rPr>
            </w:pPr>
            <w:r>
              <w:rPr>
                <w:sz w:val="24"/>
                <w:szCs w:val="24"/>
              </w:rPr>
              <w:t>1156,7</w:t>
            </w:r>
          </w:p>
        </w:tc>
        <w:tc>
          <w:tcPr>
            <w:tcW w:w="1134" w:type="dxa"/>
            <w:vAlign w:val="center"/>
          </w:tcPr>
          <w:p w:rsidR="00C31805" w:rsidRPr="00F33AD3" w:rsidRDefault="00C31805" w:rsidP="00BC19A0">
            <w:pPr>
              <w:jc w:val="center"/>
              <w:rPr>
                <w:sz w:val="24"/>
                <w:szCs w:val="24"/>
              </w:rPr>
            </w:pPr>
            <w:r>
              <w:rPr>
                <w:sz w:val="24"/>
                <w:szCs w:val="24"/>
              </w:rPr>
              <w:t>1203,0</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7508" w:type="dxa"/>
            <w:gridSpan w:val="3"/>
          </w:tcPr>
          <w:p w:rsidR="00C31805" w:rsidRPr="00F33AD3" w:rsidRDefault="00C31805"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C31805" w:rsidRPr="00F33AD3" w:rsidRDefault="00C31805" w:rsidP="00503A16">
            <w:pPr>
              <w:jc w:val="center"/>
              <w:rPr>
                <w:sz w:val="24"/>
                <w:szCs w:val="24"/>
              </w:rPr>
            </w:pPr>
            <w:r>
              <w:rPr>
                <w:sz w:val="24"/>
                <w:szCs w:val="24"/>
              </w:rPr>
              <w:t>70541,3</w:t>
            </w:r>
          </w:p>
        </w:tc>
        <w:tc>
          <w:tcPr>
            <w:tcW w:w="1134" w:type="dxa"/>
            <w:vAlign w:val="center"/>
          </w:tcPr>
          <w:p w:rsidR="00C31805" w:rsidRPr="00F33AD3" w:rsidRDefault="00C31805" w:rsidP="003A3427">
            <w:pPr>
              <w:jc w:val="center"/>
              <w:rPr>
                <w:sz w:val="24"/>
                <w:szCs w:val="24"/>
              </w:rPr>
            </w:pPr>
            <w:r>
              <w:rPr>
                <w:sz w:val="24"/>
                <w:szCs w:val="24"/>
              </w:rPr>
              <w:t>29199,3</w:t>
            </w:r>
          </w:p>
        </w:tc>
        <w:tc>
          <w:tcPr>
            <w:tcW w:w="1063" w:type="dxa"/>
            <w:vAlign w:val="center"/>
          </w:tcPr>
          <w:p w:rsidR="00C31805" w:rsidRPr="00F33AD3" w:rsidRDefault="00C31805" w:rsidP="003A3427">
            <w:pPr>
              <w:jc w:val="center"/>
              <w:rPr>
                <w:sz w:val="24"/>
                <w:szCs w:val="24"/>
              </w:rPr>
            </w:pPr>
            <w:r>
              <w:rPr>
                <w:sz w:val="24"/>
                <w:szCs w:val="24"/>
              </w:rPr>
              <w:t>21844,2</w:t>
            </w:r>
          </w:p>
        </w:tc>
        <w:tc>
          <w:tcPr>
            <w:tcW w:w="1134" w:type="dxa"/>
            <w:vAlign w:val="center"/>
          </w:tcPr>
          <w:p w:rsidR="00C31805" w:rsidRPr="00F33AD3" w:rsidRDefault="00C31805" w:rsidP="003A3427">
            <w:pPr>
              <w:jc w:val="center"/>
              <w:rPr>
                <w:sz w:val="24"/>
                <w:szCs w:val="24"/>
              </w:rPr>
            </w:pPr>
            <w:r>
              <w:rPr>
                <w:sz w:val="24"/>
                <w:szCs w:val="24"/>
              </w:rPr>
              <w:t>19497,8</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r>
      <w:tr w:rsidR="00C31805" w:rsidRPr="00F33AD3">
        <w:trPr>
          <w:trHeight w:val="320"/>
          <w:tblCellSpacing w:w="5" w:type="nil"/>
          <w:jc w:val="center"/>
        </w:trPr>
        <w:tc>
          <w:tcPr>
            <w:tcW w:w="5611" w:type="dxa"/>
            <w:gridSpan w:val="2"/>
          </w:tcPr>
          <w:p w:rsidR="00C31805" w:rsidRPr="00F33AD3" w:rsidRDefault="00C31805" w:rsidP="003A3427">
            <w:pPr>
              <w:pStyle w:val="ConsPlusNormal"/>
              <w:jc w:val="both"/>
              <w:rPr>
                <w:rFonts w:ascii="Times New Roman" w:hAnsi="Times New Roman" w:cs="Times New Roman"/>
                <w:sz w:val="24"/>
                <w:szCs w:val="24"/>
              </w:rPr>
            </w:pPr>
          </w:p>
        </w:tc>
        <w:tc>
          <w:tcPr>
            <w:tcW w:w="1897" w:type="dxa"/>
          </w:tcPr>
          <w:p w:rsidR="00C31805" w:rsidRPr="00F33AD3" w:rsidRDefault="00C31805"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C31805" w:rsidRPr="00F33AD3" w:rsidRDefault="00C31805" w:rsidP="00503A16">
            <w:pPr>
              <w:jc w:val="center"/>
              <w:rPr>
                <w:sz w:val="24"/>
                <w:szCs w:val="24"/>
              </w:rPr>
            </w:pPr>
            <w:r>
              <w:rPr>
                <w:sz w:val="24"/>
                <w:szCs w:val="24"/>
              </w:rPr>
              <w:t>67069,4</w:t>
            </w:r>
          </w:p>
        </w:tc>
        <w:tc>
          <w:tcPr>
            <w:tcW w:w="1134" w:type="dxa"/>
            <w:vAlign w:val="center"/>
          </w:tcPr>
          <w:p w:rsidR="00C31805" w:rsidRPr="00F33AD3" w:rsidRDefault="00C31805" w:rsidP="003A3427">
            <w:pPr>
              <w:jc w:val="center"/>
              <w:rPr>
                <w:sz w:val="24"/>
                <w:szCs w:val="24"/>
              </w:rPr>
            </w:pPr>
            <w:r>
              <w:rPr>
                <w:sz w:val="24"/>
                <w:szCs w:val="24"/>
              </w:rPr>
              <w:t>28087,1</w:t>
            </w:r>
          </w:p>
        </w:tc>
        <w:tc>
          <w:tcPr>
            <w:tcW w:w="1063" w:type="dxa"/>
            <w:vAlign w:val="center"/>
          </w:tcPr>
          <w:p w:rsidR="00C31805" w:rsidRPr="00F33AD3" w:rsidRDefault="00C31805" w:rsidP="003A3427">
            <w:pPr>
              <w:jc w:val="center"/>
              <w:rPr>
                <w:sz w:val="24"/>
                <w:szCs w:val="24"/>
              </w:rPr>
            </w:pPr>
            <w:r>
              <w:rPr>
                <w:sz w:val="24"/>
                <w:szCs w:val="24"/>
              </w:rPr>
              <w:t>20687,5</w:t>
            </w:r>
          </w:p>
        </w:tc>
        <w:tc>
          <w:tcPr>
            <w:tcW w:w="1134" w:type="dxa"/>
            <w:vAlign w:val="center"/>
          </w:tcPr>
          <w:p w:rsidR="00C31805" w:rsidRPr="00F33AD3" w:rsidRDefault="00C31805" w:rsidP="00F557BC">
            <w:pPr>
              <w:jc w:val="center"/>
              <w:rPr>
                <w:sz w:val="24"/>
                <w:szCs w:val="24"/>
              </w:rPr>
            </w:pPr>
            <w:r>
              <w:rPr>
                <w:sz w:val="24"/>
                <w:szCs w:val="24"/>
              </w:rPr>
              <w:t>18294,8</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r w:rsidR="00C31805" w:rsidRPr="00F33AD3">
        <w:trPr>
          <w:trHeight w:val="320"/>
          <w:tblCellSpacing w:w="5" w:type="nil"/>
          <w:jc w:val="center"/>
        </w:trPr>
        <w:tc>
          <w:tcPr>
            <w:tcW w:w="5611" w:type="dxa"/>
            <w:gridSpan w:val="2"/>
          </w:tcPr>
          <w:p w:rsidR="00C31805" w:rsidRPr="00F33AD3" w:rsidRDefault="00C31805" w:rsidP="003A3427">
            <w:pPr>
              <w:pStyle w:val="ConsPlusNormal"/>
              <w:jc w:val="both"/>
              <w:rPr>
                <w:rFonts w:ascii="Times New Roman" w:hAnsi="Times New Roman" w:cs="Times New Roman"/>
                <w:sz w:val="24"/>
                <w:szCs w:val="24"/>
              </w:rPr>
            </w:pPr>
          </w:p>
        </w:tc>
        <w:tc>
          <w:tcPr>
            <w:tcW w:w="1897" w:type="dxa"/>
          </w:tcPr>
          <w:p w:rsidR="00C31805" w:rsidRPr="00F33AD3" w:rsidRDefault="00C31805" w:rsidP="00CF4518">
            <w:pPr>
              <w:ind w:right="-236"/>
              <w:jc w:val="both"/>
              <w:rPr>
                <w:sz w:val="24"/>
                <w:szCs w:val="24"/>
              </w:rPr>
            </w:pPr>
            <w:r w:rsidRPr="00F33AD3">
              <w:rPr>
                <w:sz w:val="24"/>
                <w:szCs w:val="24"/>
              </w:rPr>
              <w:t>областной бюджет</w:t>
            </w:r>
          </w:p>
        </w:tc>
        <w:tc>
          <w:tcPr>
            <w:tcW w:w="1134" w:type="dxa"/>
            <w:vAlign w:val="center"/>
          </w:tcPr>
          <w:p w:rsidR="00C31805" w:rsidRPr="00F33AD3" w:rsidRDefault="00C31805" w:rsidP="00BC19A0">
            <w:pPr>
              <w:jc w:val="center"/>
              <w:rPr>
                <w:sz w:val="24"/>
                <w:szCs w:val="24"/>
              </w:rPr>
            </w:pPr>
            <w:r>
              <w:rPr>
                <w:sz w:val="24"/>
                <w:szCs w:val="24"/>
              </w:rPr>
              <w:t>3471,9</w:t>
            </w:r>
          </w:p>
        </w:tc>
        <w:tc>
          <w:tcPr>
            <w:tcW w:w="1134" w:type="dxa"/>
            <w:vAlign w:val="center"/>
          </w:tcPr>
          <w:p w:rsidR="00C31805" w:rsidRPr="00F33AD3" w:rsidRDefault="00C31805" w:rsidP="00BC19A0">
            <w:pPr>
              <w:jc w:val="center"/>
              <w:rPr>
                <w:sz w:val="24"/>
                <w:szCs w:val="24"/>
              </w:rPr>
            </w:pPr>
            <w:r>
              <w:rPr>
                <w:sz w:val="24"/>
                <w:szCs w:val="24"/>
              </w:rPr>
              <w:t>1112,2</w:t>
            </w:r>
          </w:p>
        </w:tc>
        <w:tc>
          <w:tcPr>
            <w:tcW w:w="1063" w:type="dxa"/>
            <w:vAlign w:val="center"/>
          </w:tcPr>
          <w:p w:rsidR="00C31805" w:rsidRPr="00F33AD3" w:rsidRDefault="00C31805" w:rsidP="00BC19A0">
            <w:pPr>
              <w:jc w:val="center"/>
              <w:rPr>
                <w:sz w:val="24"/>
                <w:szCs w:val="24"/>
              </w:rPr>
            </w:pPr>
            <w:r>
              <w:rPr>
                <w:sz w:val="24"/>
                <w:szCs w:val="24"/>
              </w:rPr>
              <w:t>1156,7</w:t>
            </w:r>
          </w:p>
        </w:tc>
        <w:tc>
          <w:tcPr>
            <w:tcW w:w="1134" w:type="dxa"/>
            <w:vAlign w:val="center"/>
          </w:tcPr>
          <w:p w:rsidR="00C31805" w:rsidRPr="00F33AD3" w:rsidRDefault="00C31805" w:rsidP="00BC19A0">
            <w:pPr>
              <w:jc w:val="center"/>
              <w:rPr>
                <w:sz w:val="24"/>
                <w:szCs w:val="24"/>
              </w:rPr>
            </w:pPr>
            <w:r>
              <w:rPr>
                <w:sz w:val="24"/>
                <w:szCs w:val="24"/>
              </w:rPr>
              <w:t>1203,0</w:t>
            </w:r>
          </w:p>
        </w:tc>
        <w:tc>
          <w:tcPr>
            <w:tcW w:w="1064"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29" w:type="dxa"/>
            <w:vAlign w:val="center"/>
          </w:tcPr>
          <w:p w:rsidR="00C31805" w:rsidRPr="00F33AD3" w:rsidRDefault="00C31805" w:rsidP="003A3427">
            <w:pPr>
              <w:jc w:val="center"/>
              <w:rPr>
                <w:sz w:val="24"/>
                <w:szCs w:val="24"/>
              </w:rPr>
            </w:pPr>
            <w:proofErr w:type="spellStart"/>
            <w:r w:rsidRPr="00F33AD3">
              <w:rPr>
                <w:sz w:val="24"/>
                <w:szCs w:val="24"/>
              </w:rPr>
              <w:t>х</w:t>
            </w:r>
            <w:proofErr w:type="spellEnd"/>
          </w:p>
        </w:tc>
        <w:tc>
          <w:tcPr>
            <w:tcW w:w="1365" w:type="dxa"/>
            <w:gridSpan w:val="2"/>
            <w:vAlign w:val="center"/>
          </w:tcPr>
          <w:p w:rsidR="00C31805" w:rsidRPr="00F33AD3" w:rsidRDefault="00C31805" w:rsidP="003A3427">
            <w:pPr>
              <w:jc w:val="center"/>
              <w:rPr>
                <w:sz w:val="24"/>
                <w:szCs w:val="24"/>
              </w:rPr>
            </w:pPr>
            <w:r w:rsidRPr="00F33AD3">
              <w:rPr>
                <w:sz w:val="24"/>
                <w:szCs w:val="24"/>
              </w:rPr>
              <w:t>Х</w:t>
            </w:r>
          </w:p>
        </w:tc>
      </w:tr>
    </w:tbl>
    <w:p w:rsidR="00C31805" w:rsidRDefault="00C31805" w:rsidP="004C751A">
      <w:pPr>
        <w:ind w:right="-1"/>
        <w:jc w:val="center"/>
        <w:rPr>
          <w:sz w:val="24"/>
          <w:szCs w:val="24"/>
        </w:rPr>
      </w:pPr>
    </w:p>
    <w:p w:rsidR="00C31805" w:rsidRPr="00F33AD3" w:rsidRDefault="00C31805" w:rsidP="004C751A">
      <w:pPr>
        <w:ind w:right="-1"/>
        <w:jc w:val="center"/>
        <w:rPr>
          <w:sz w:val="24"/>
          <w:szCs w:val="24"/>
        </w:rPr>
      </w:pPr>
    </w:p>
    <w:tbl>
      <w:tblPr>
        <w:tblW w:w="15408" w:type="dxa"/>
        <w:tblInd w:w="2" w:type="dxa"/>
        <w:tblLayout w:type="fixed"/>
        <w:tblLook w:val="01E0"/>
      </w:tblPr>
      <w:tblGrid>
        <w:gridCol w:w="11035"/>
        <w:gridCol w:w="4373"/>
      </w:tblGrid>
      <w:tr w:rsidR="00C31805" w:rsidRPr="00F33AD3">
        <w:tc>
          <w:tcPr>
            <w:tcW w:w="11035" w:type="dxa"/>
          </w:tcPr>
          <w:p w:rsidR="00C31805" w:rsidRPr="00F33AD3" w:rsidRDefault="00C31805" w:rsidP="003A3427">
            <w:pPr>
              <w:pStyle w:val="ConsPlusCell"/>
              <w:ind w:right="-45"/>
              <w:jc w:val="right"/>
              <w:rPr>
                <w:sz w:val="24"/>
                <w:szCs w:val="24"/>
              </w:rPr>
            </w:pPr>
          </w:p>
        </w:tc>
        <w:tc>
          <w:tcPr>
            <w:tcW w:w="4373" w:type="dxa"/>
          </w:tcPr>
          <w:p w:rsidR="00C31805" w:rsidRPr="00F33AD3" w:rsidRDefault="00C31805" w:rsidP="00D21CB0">
            <w:pPr>
              <w:pStyle w:val="ConsPlusCell"/>
              <w:ind w:right="-45"/>
              <w:jc w:val="center"/>
              <w:rPr>
                <w:sz w:val="24"/>
                <w:szCs w:val="24"/>
              </w:rPr>
            </w:pPr>
            <w:r w:rsidRPr="00F33AD3">
              <w:rPr>
                <w:sz w:val="24"/>
                <w:szCs w:val="24"/>
              </w:rPr>
              <w:t>Приложение № 3</w:t>
            </w:r>
          </w:p>
          <w:p w:rsidR="00C31805" w:rsidRDefault="00C31805"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C31805" w:rsidRPr="00F33AD3" w:rsidRDefault="00C31805" w:rsidP="00D21CB0">
            <w:pPr>
              <w:pStyle w:val="ConsPlusCell"/>
              <w:ind w:right="-45"/>
              <w:jc w:val="center"/>
              <w:rPr>
                <w:sz w:val="24"/>
                <w:szCs w:val="24"/>
              </w:rPr>
            </w:pPr>
            <w:r w:rsidRPr="00F33AD3">
              <w:rPr>
                <w:sz w:val="24"/>
                <w:szCs w:val="24"/>
              </w:rPr>
              <w:t xml:space="preserve"> Смоленской области»</w:t>
            </w:r>
          </w:p>
        </w:tc>
      </w:tr>
    </w:tbl>
    <w:p w:rsidR="00C31805" w:rsidRPr="00F33AD3" w:rsidRDefault="00C31805" w:rsidP="001360AF">
      <w:pPr>
        <w:pStyle w:val="ConsPlusCell"/>
        <w:jc w:val="right"/>
        <w:rPr>
          <w:sz w:val="24"/>
          <w:szCs w:val="24"/>
        </w:rPr>
      </w:pPr>
    </w:p>
    <w:p w:rsidR="00C31805" w:rsidRDefault="00C31805" w:rsidP="001360AF">
      <w:pPr>
        <w:pStyle w:val="ConsPlusCell"/>
        <w:jc w:val="center"/>
        <w:rPr>
          <w:b/>
          <w:bCs/>
          <w:sz w:val="24"/>
          <w:szCs w:val="24"/>
        </w:rPr>
      </w:pPr>
    </w:p>
    <w:p w:rsidR="00C31805" w:rsidRDefault="00C31805" w:rsidP="001360AF">
      <w:pPr>
        <w:pStyle w:val="ConsPlusCell"/>
        <w:jc w:val="center"/>
        <w:rPr>
          <w:b/>
          <w:bCs/>
          <w:sz w:val="24"/>
          <w:szCs w:val="24"/>
        </w:rPr>
      </w:pPr>
    </w:p>
    <w:p w:rsidR="00C31805" w:rsidRPr="00F33AD3" w:rsidRDefault="00C31805" w:rsidP="001360AF">
      <w:pPr>
        <w:pStyle w:val="ConsPlusCell"/>
        <w:jc w:val="center"/>
        <w:rPr>
          <w:b/>
          <w:bCs/>
          <w:sz w:val="24"/>
          <w:szCs w:val="24"/>
        </w:rPr>
      </w:pPr>
      <w:r w:rsidRPr="00F33AD3">
        <w:rPr>
          <w:b/>
          <w:bCs/>
          <w:sz w:val="24"/>
          <w:szCs w:val="24"/>
        </w:rPr>
        <w:t>СВЕДЕНИЯ</w:t>
      </w:r>
    </w:p>
    <w:p w:rsidR="00C31805" w:rsidRPr="00F33AD3" w:rsidRDefault="00C31805"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C31805" w:rsidRDefault="00C31805"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C31805" w:rsidRDefault="00C31805"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C31805" w:rsidRDefault="00C31805" w:rsidP="001360AF">
      <w:pPr>
        <w:pStyle w:val="ConsPlusCell"/>
        <w:jc w:val="center"/>
        <w:rPr>
          <w:b/>
          <w:bCs/>
          <w:sz w:val="24"/>
          <w:szCs w:val="24"/>
        </w:rPr>
      </w:pPr>
    </w:p>
    <w:p w:rsidR="00C31805" w:rsidRPr="00D21CB0" w:rsidRDefault="00C31805"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C31805" w:rsidRPr="00F33AD3">
        <w:trPr>
          <w:trHeight w:val="276"/>
        </w:trPr>
        <w:tc>
          <w:tcPr>
            <w:tcW w:w="675" w:type="dxa"/>
            <w:tcBorders>
              <w:bottom w:val="nil"/>
            </w:tcBorders>
            <w:vAlign w:val="center"/>
          </w:tcPr>
          <w:p w:rsidR="00C31805" w:rsidRPr="00F33AD3" w:rsidRDefault="00C31805" w:rsidP="003A3427">
            <w:pPr>
              <w:pStyle w:val="ConsPlusCell"/>
              <w:jc w:val="center"/>
              <w:rPr>
                <w:sz w:val="24"/>
                <w:szCs w:val="24"/>
              </w:rPr>
            </w:pPr>
            <w:r w:rsidRPr="00F33AD3">
              <w:rPr>
                <w:sz w:val="24"/>
                <w:szCs w:val="24"/>
              </w:rPr>
              <w:t xml:space="preserve">№ </w:t>
            </w:r>
            <w:proofErr w:type="spellStart"/>
            <w:r w:rsidRPr="00F33AD3">
              <w:rPr>
                <w:sz w:val="24"/>
                <w:szCs w:val="24"/>
              </w:rPr>
              <w:t>п</w:t>
            </w:r>
            <w:proofErr w:type="spellEnd"/>
            <w:r w:rsidRPr="00F33AD3">
              <w:rPr>
                <w:sz w:val="24"/>
                <w:szCs w:val="24"/>
              </w:rPr>
              <w:t>/</w:t>
            </w:r>
            <w:proofErr w:type="spellStart"/>
            <w:r w:rsidRPr="00F33AD3">
              <w:rPr>
                <w:sz w:val="24"/>
                <w:szCs w:val="24"/>
              </w:rPr>
              <w:t>п</w:t>
            </w:r>
            <w:proofErr w:type="spellEnd"/>
          </w:p>
        </w:tc>
        <w:tc>
          <w:tcPr>
            <w:tcW w:w="5483" w:type="dxa"/>
            <w:tcBorders>
              <w:bottom w:val="nil"/>
            </w:tcBorders>
            <w:vAlign w:val="center"/>
          </w:tcPr>
          <w:p w:rsidR="00C31805" w:rsidRPr="00F33AD3" w:rsidRDefault="00C31805" w:rsidP="003A3427">
            <w:pPr>
              <w:pStyle w:val="ConsPlusCell"/>
              <w:jc w:val="center"/>
              <w:rPr>
                <w:sz w:val="24"/>
                <w:szCs w:val="24"/>
              </w:rPr>
            </w:pPr>
            <w:r w:rsidRPr="00F33AD3">
              <w:rPr>
                <w:sz w:val="24"/>
                <w:szCs w:val="24"/>
              </w:rPr>
              <w:t>Наименование нормативного правового акта</w:t>
            </w:r>
          </w:p>
          <w:p w:rsidR="00C31805" w:rsidRPr="00F33AD3" w:rsidRDefault="00C31805" w:rsidP="003A3427">
            <w:pPr>
              <w:pStyle w:val="ConsPlusCell"/>
              <w:rPr>
                <w:sz w:val="24"/>
                <w:szCs w:val="24"/>
              </w:rPr>
            </w:pPr>
          </w:p>
        </w:tc>
        <w:tc>
          <w:tcPr>
            <w:tcW w:w="4840" w:type="dxa"/>
            <w:tcBorders>
              <w:bottom w:val="nil"/>
            </w:tcBorders>
            <w:vAlign w:val="center"/>
          </w:tcPr>
          <w:p w:rsidR="00C31805" w:rsidRPr="00F33AD3" w:rsidRDefault="00C31805"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C31805" w:rsidRPr="00F33AD3" w:rsidRDefault="00C31805"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C31805" w:rsidRPr="00F33AD3" w:rsidRDefault="00C31805"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C31805" w:rsidRPr="00F33AD3">
        <w:trPr>
          <w:cantSplit/>
          <w:tblHeader/>
        </w:trPr>
        <w:tc>
          <w:tcPr>
            <w:tcW w:w="675" w:type="dxa"/>
            <w:vAlign w:val="center"/>
          </w:tcPr>
          <w:p w:rsidR="00C31805" w:rsidRPr="00F33AD3" w:rsidRDefault="00C31805" w:rsidP="003A3427">
            <w:pPr>
              <w:pStyle w:val="ConsPlusCell"/>
              <w:jc w:val="center"/>
              <w:rPr>
                <w:sz w:val="24"/>
                <w:szCs w:val="24"/>
              </w:rPr>
            </w:pPr>
            <w:r w:rsidRPr="00F33AD3">
              <w:rPr>
                <w:sz w:val="24"/>
                <w:szCs w:val="24"/>
              </w:rPr>
              <w:t>1</w:t>
            </w:r>
          </w:p>
        </w:tc>
        <w:tc>
          <w:tcPr>
            <w:tcW w:w="5483" w:type="dxa"/>
            <w:vAlign w:val="center"/>
          </w:tcPr>
          <w:p w:rsidR="00C31805" w:rsidRPr="00F33AD3" w:rsidRDefault="00C31805" w:rsidP="003A3427">
            <w:pPr>
              <w:pStyle w:val="ConsPlusCell"/>
              <w:jc w:val="center"/>
              <w:rPr>
                <w:sz w:val="24"/>
                <w:szCs w:val="24"/>
              </w:rPr>
            </w:pPr>
            <w:r w:rsidRPr="00F33AD3">
              <w:rPr>
                <w:sz w:val="24"/>
                <w:szCs w:val="24"/>
              </w:rPr>
              <w:t>2</w:t>
            </w:r>
          </w:p>
        </w:tc>
        <w:tc>
          <w:tcPr>
            <w:tcW w:w="4840" w:type="dxa"/>
            <w:vAlign w:val="center"/>
          </w:tcPr>
          <w:p w:rsidR="00C31805" w:rsidRPr="00F33AD3" w:rsidRDefault="00C31805" w:rsidP="003A3427">
            <w:pPr>
              <w:pStyle w:val="ConsPlusCell"/>
              <w:jc w:val="center"/>
              <w:rPr>
                <w:sz w:val="24"/>
                <w:szCs w:val="24"/>
              </w:rPr>
            </w:pPr>
            <w:r w:rsidRPr="00F33AD3">
              <w:rPr>
                <w:sz w:val="24"/>
                <w:szCs w:val="24"/>
              </w:rPr>
              <w:t>3</w:t>
            </w:r>
          </w:p>
        </w:tc>
        <w:tc>
          <w:tcPr>
            <w:tcW w:w="4290" w:type="dxa"/>
          </w:tcPr>
          <w:p w:rsidR="00C31805" w:rsidRPr="00F33AD3" w:rsidRDefault="00C31805" w:rsidP="003A3427">
            <w:pPr>
              <w:pStyle w:val="ConsPlusCell"/>
              <w:jc w:val="center"/>
              <w:rPr>
                <w:sz w:val="24"/>
                <w:szCs w:val="24"/>
              </w:rPr>
            </w:pPr>
            <w:r w:rsidRPr="00F33AD3">
              <w:rPr>
                <w:sz w:val="24"/>
                <w:szCs w:val="24"/>
              </w:rPr>
              <w:t>4</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t>1.</w:t>
            </w:r>
          </w:p>
        </w:tc>
        <w:tc>
          <w:tcPr>
            <w:tcW w:w="5483" w:type="dxa"/>
          </w:tcPr>
          <w:p w:rsidR="00C31805" w:rsidRPr="00F33AD3" w:rsidRDefault="00C31805" w:rsidP="00C96CBE">
            <w:pPr>
              <w:pStyle w:val="a6"/>
              <w:jc w:val="both"/>
              <w:rPr>
                <w:sz w:val="24"/>
                <w:szCs w:val="24"/>
              </w:rPr>
            </w:pPr>
            <w:r w:rsidRPr="00F33AD3">
              <w:rPr>
                <w:rFonts w:ascii="Times New Roman" w:hAnsi="Times New Roman" w:cs="Times New Roman"/>
                <w:sz w:val="24"/>
                <w:szCs w:val="24"/>
              </w:rPr>
              <w:t xml:space="preserve">Решение </w:t>
            </w:r>
            <w:proofErr w:type="spellStart"/>
            <w:r w:rsidRPr="00F33AD3">
              <w:rPr>
                <w:rFonts w:ascii="Times New Roman" w:hAnsi="Times New Roman" w:cs="Times New Roman"/>
                <w:sz w:val="24"/>
                <w:szCs w:val="24"/>
              </w:rPr>
              <w:t>Краснинской</w:t>
            </w:r>
            <w:proofErr w:type="spellEnd"/>
            <w:r w:rsidRPr="00F33AD3">
              <w:rPr>
                <w:rFonts w:ascii="Times New Roman" w:hAnsi="Times New Roman" w:cs="Times New Roman"/>
                <w:sz w:val="24"/>
                <w:szCs w:val="24"/>
              </w:rPr>
              <w:t xml:space="preserve">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C31805" w:rsidRPr="00F33AD3" w:rsidRDefault="00C31805"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C31805" w:rsidRPr="00F33AD3" w:rsidRDefault="00C31805"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lastRenderedPageBreak/>
              <w:t>2.</w:t>
            </w:r>
          </w:p>
        </w:tc>
        <w:tc>
          <w:tcPr>
            <w:tcW w:w="5483" w:type="dxa"/>
          </w:tcPr>
          <w:p w:rsidR="00C31805" w:rsidRPr="00F33AD3" w:rsidRDefault="00C31805"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3" w:history="1">
              <w:r w:rsidRPr="00F33AD3">
                <w:rPr>
                  <w:sz w:val="24"/>
                  <w:szCs w:val="24"/>
                </w:rPr>
                <w:t>и</w:t>
              </w:r>
            </w:hyperlink>
            <w:r>
              <w:t xml:space="preserve"> </w:t>
            </w:r>
            <w:hyperlink r:id="rId24"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C31805" w:rsidRPr="00F33AD3" w:rsidRDefault="00C31805"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C31805" w:rsidRPr="00F33AD3" w:rsidRDefault="00C31805" w:rsidP="003A3427">
            <w:pPr>
              <w:pStyle w:val="ConsPlusCell"/>
              <w:jc w:val="both"/>
              <w:rPr>
                <w:sz w:val="24"/>
                <w:szCs w:val="24"/>
              </w:rPr>
            </w:pPr>
          </w:p>
          <w:p w:rsidR="00C31805" w:rsidRPr="00F33AD3" w:rsidRDefault="00C31805" w:rsidP="003A3427">
            <w:pPr>
              <w:pStyle w:val="ConsPlusCell"/>
              <w:jc w:val="both"/>
              <w:rPr>
                <w:sz w:val="24"/>
                <w:szCs w:val="24"/>
              </w:rPr>
            </w:pPr>
            <w:r w:rsidRPr="00F33AD3">
              <w:rPr>
                <w:sz w:val="24"/>
                <w:szCs w:val="24"/>
              </w:rPr>
              <w:t>по мере необходимости</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t>3.</w:t>
            </w:r>
          </w:p>
        </w:tc>
        <w:tc>
          <w:tcPr>
            <w:tcW w:w="5483" w:type="dxa"/>
          </w:tcPr>
          <w:p w:rsidR="00C31805" w:rsidRPr="00F33AD3" w:rsidRDefault="00C31805" w:rsidP="003A3427">
            <w:pPr>
              <w:autoSpaceDE w:val="0"/>
              <w:autoSpaceDN w:val="0"/>
              <w:adjustRightInd w:val="0"/>
              <w:jc w:val="both"/>
              <w:rPr>
                <w:sz w:val="24"/>
                <w:szCs w:val="24"/>
              </w:rPr>
            </w:pPr>
            <w:r w:rsidRPr="00F33AD3">
              <w:rPr>
                <w:sz w:val="24"/>
                <w:szCs w:val="24"/>
              </w:rPr>
              <w:t xml:space="preserve">Решение </w:t>
            </w:r>
            <w:proofErr w:type="spellStart"/>
            <w:r w:rsidRPr="00F33AD3">
              <w:rPr>
                <w:sz w:val="24"/>
                <w:szCs w:val="24"/>
              </w:rPr>
              <w:t>Краснинской</w:t>
            </w:r>
            <w:proofErr w:type="spellEnd"/>
            <w:r w:rsidRPr="00F33AD3">
              <w:rPr>
                <w:sz w:val="24"/>
                <w:szCs w:val="24"/>
              </w:rPr>
              <w:t xml:space="preserve">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C31805" w:rsidRPr="00F33AD3" w:rsidRDefault="00C31805"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C31805" w:rsidRPr="00F33AD3" w:rsidRDefault="00C31805" w:rsidP="003A3427">
            <w:pPr>
              <w:pStyle w:val="ConsPlusCell"/>
              <w:jc w:val="both"/>
              <w:rPr>
                <w:sz w:val="24"/>
                <w:szCs w:val="24"/>
              </w:rPr>
            </w:pPr>
            <w:r w:rsidRPr="00F33AD3">
              <w:rPr>
                <w:sz w:val="24"/>
                <w:szCs w:val="24"/>
              </w:rPr>
              <w:t>по мере необходимости</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t>4.</w:t>
            </w:r>
          </w:p>
        </w:tc>
        <w:tc>
          <w:tcPr>
            <w:tcW w:w="5483" w:type="dxa"/>
          </w:tcPr>
          <w:p w:rsidR="00C31805" w:rsidRPr="00F33AD3" w:rsidRDefault="00C31805"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C31805" w:rsidRPr="00F33AD3" w:rsidRDefault="00C31805"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C31805" w:rsidRPr="00F33AD3" w:rsidRDefault="00C31805" w:rsidP="003A3427">
            <w:pPr>
              <w:pStyle w:val="ConsPlusCell"/>
              <w:rPr>
                <w:sz w:val="24"/>
                <w:szCs w:val="24"/>
              </w:rPr>
            </w:pPr>
            <w:r w:rsidRPr="00F33AD3">
              <w:rPr>
                <w:sz w:val="24"/>
                <w:szCs w:val="24"/>
              </w:rPr>
              <w:t>по мере необходимости</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lastRenderedPageBreak/>
              <w:t>5.</w:t>
            </w:r>
          </w:p>
        </w:tc>
        <w:tc>
          <w:tcPr>
            <w:tcW w:w="5483" w:type="dxa"/>
          </w:tcPr>
          <w:p w:rsidR="00C31805" w:rsidRPr="00F33AD3" w:rsidRDefault="00C31805"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C31805" w:rsidRPr="00F33AD3" w:rsidRDefault="00C31805"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C31805" w:rsidRPr="00F33AD3" w:rsidRDefault="00C31805" w:rsidP="003A3427">
            <w:pPr>
              <w:pStyle w:val="ConsPlusCell"/>
              <w:rPr>
                <w:sz w:val="24"/>
                <w:szCs w:val="24"/>
              </w:rPr>
            </w:pPr>
            <w:r w:rsidRPr="00F33AD3">
              <w:rPr>
                <w:sz w:val="24"/>
                <w:szCs w:val="24"/>
              </w:rPr>
              <w:t>по мере необходимости</w:t>
            </w:r>
          </w:p>
        </w:tc>
      </w:tr>
      <w:tr w:rsidR="00C31805" w:rsidRPr="00F33AD3">
        <w:trPr>
          <w:cantSplit/>
          <w:trHeight w:val="541"/>
        </w:trPr>
        <w:tc>
          <w:tcPr>
            <w:tcW w:w="675" w:type="dxa"/>
          </w:tcPr>
          <w:p w:rsidR="00C31805" w:rsidRPr="00F33AD3" w:rsidRDefault="00C31805" w:rsidP="003A3427">
            <w:pPr>
              <w:pStyle w:val="ConsPlusCell"/>
              <w:rPr>
                <w:sz w:val="24"/>
                <w:szCs w:val="24"/>
              </w:rPr>
            </w:pPr>
            <w:r w:rsidRPr="00F33AD3">
              <w:rPr>
                <w:sz w:val="24"/>
                <w:szCs w:val="24"/>
              </w:rPr>
              <w:t>6</w:t>
            </w:r>
          </w:p>
        </w:tc>
        <w:tc>
          <w:tcPr>
            <w:tcW w:w="5483" w:type="dxa"/>
          </w:tcPr>
          <w:p w:rsidR="00C31805" w:rsidRPr="00F33AD3" w:rsidRDefault="00C31805" w:rsidP="003A3427">
            <w:pPr>
              <w:pStyle w:val="ConsPlusCell"/>
              <w:jc w:val="both"/>
              <w:rPr>
                <w:sz w:val="24"/>
                <w:szCs w:val="24"/>
              </w:rPr>
            </w:pPr>
            <w:r w:rsidRPr="00F33AD3">
              <w:rPr>
                <w:sz w:val="24"/>
                <w:szCs w:val="24"/>
              </w:rPr>
              <w:t xml:space="preserve">Решение </w:t>
            </w:r>
            <w:proofErr w:type="spellStart"/>
            <w:r w:rsidRPr="00F33AD3">
              <w:rPr>
                <w:sz w:val="24"/>
                <w:szCs w:val="24"/>
              </w:rPr>
              <w:t>Краснинской</w:t>
            </w:r>
            <w:proofErr w:type="spellEnd"/>
            <w:r w:rsidRPr="00F33AD3">
              <w:rPr>
                <w:sz w:val="24"/>
                <w:szCs w:val="24"/>
              </w:rPr>
              <w:t xml:space="preserve">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C31805" w:rsidRPr="00F33AD3" w:rsidRDefault="00C31805"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C31805" w:rsidRPr="00F33AD3" w:rsidRDefault="00C31805" w:rsidP="003A3427">
            <w:pPr>
              <w:pStyle w:val="ConsPlusCell"/>
              <w:rPr>
                <w:sz w:val="24"/>
                <w:szCs w:val="24"/>
              </w:rPr>
            </w:pPr>
            <w:r w:rsidRPr="00F33AD3">
              <w:rPr>
                <w:sz w:val="24"/>
                <w:szCs w:val="24"/>
              </w:rPr>
              <w:t>по мере необходимости</w:t>
            </w:r>
          </w:p>
        </w:tc>
      </w:tr>
    </w:tbl>
    <w:p w:rsidR="00C31805" w:rsidRDefault="00C31805" w:rsidP="00BE2A84">
      <w:pPr>
        <w:ind w:right="-1"/>
        <w:rPr>
          <w:color w:val="000000"/>
          <w:sz w:val="26"/>
          <w:szCs w:val="26"/>
        </w:rPr>
      </w:pPr>
    </w:p>
    <w:sectPr w:rsidR="00C31805" w:rsidSect="00BE2A84">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805" w:rsidRDefault="00C31805" w:rsidP="001659AD">
      <w:r>
        <w:separator/>
      </w:r>
    </w:p>
  </w:endnote>
  <w:endnote w:type="continuationSeparator" w:id="1">
    <w:p w:rsidR="00C31805" w:rsidRDefault="00C31805" w:rsidP="001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805" w:rsidRDefault="00C31805" w:rsidP="001659AD">
      <w:r>
        <w:separator/>
      </w:r>
    </w:p>
  </w:footnote>
  <w:footnote w:type="continuationSeparator" w:id="1">
    <w:p w:rsidR="00C31805" w:rsidRDefault="00C31805" w:rsidP="0016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05" w:rsidRDefault="00006D2A" w:rsidP="00451723">
    <w:pPr>
      <w:pStyle w:val="af1"/>
      <w:framePr w:wrap="auto" w:vAnchor="text" w:hAnchor="margin" w:xAlign="center" w:y="1"/>
      <w:rPr>
        <w:rStyle w:val="af3"/>
      </w:rPr>
    </w:pPr>
    <w:r>
      <w:rPr>
        <w:rStyle w:val="af3"/>
      </w:rPr>
      <w:fldChar w:fldCharType="begin"/>
    </w:r>
    <w:r w:rsidR="00C31805">
      <w:rPr>
        <w:rStyle w:val="af3"/>
      </w:rPr>
      <w:instrText xml:space="preserve">PAGE  </w:instrText>
    </w:r>
    <w:r>
      <w:rPr>
        <w:rStyle w:val="af3"/>
      </w:rPr>
      <w:fldChar w:fldCharType="separate"/>
    </w:r>
    <w:r w:rsidR="00BE2A84">
      <w:rPr>
        <w:rStyle w:val="af3"/>
        <w:noProof/>
      </w:rPr>
      <w:t>2</w:t>
    </w:r>
    <w:r>
      <w:rPr>
        <w:rStyle w:val="af3"/>
      </w:rPr>
      <w:fldChar w:fldCharType="end"/>
    </w:r>
  </w:p>
  <w:p w:rsidR="00C31805" w:rsidRDefault="00C31805" w:rsidP="00FA7708">
    <w:pPr>
      <w:pStyle w:val="af1"/>
    </w:pPr>
  </w:p>
  <w:p w:rsidR="00C31805" w:rsidRDefault="00C3180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05" w:rsidRDefault="00C31805">
    <w:pPr>
      <w:pStyle w:val="af1"/>
      <w:jc w:val="center"/>
    </w:pPr>
  </w:p>
  <w:p w:rsidR="00C31805" w:rsidRDefault="00C3180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51"/>
    <w:rsid w:val="00003B28"/>
    <w:rsid w:val="00006D2A"/>
    <w:rsid w:val="000148B5"/>
    <w:rsid w:val="00024306"/>
    <w:rsid w:val="00026D28"/>
    <w:rsid w:val="00027681"/>
    <w:rsid w:val="00033633"/>
    <w:rsid w:val="0003396A"/>
    <w:rsid w:val="00037BBE"/>
    <w:rsid w:val="000421CF"/>
    <w:rsid w:val="00044E46"/>
    <w:rsid w:val="00052736"/>
    <w:rsid w:val="0005471F"/>
    <w:rsid w:val="00054731"/>
    <w:rsid w:val="00083729"/>
    <w:rsid w:val="0009049D"/>
    <w:rsid w:val="00092949"/>
    <w:rsid w:val="00095388"/>
    <w:rsid w:val="00096861"/>
    <w:rsid w:val="000B6D5C"/>
    <w:rsid w:val="000C6790"/>
    <w:rsid w:val="000C6B07"/>
    <w:rsid w:val="000C7455"/>
    <w:rsid w:val="000D6475"/>
    <w:rsid w:val="000E5538"/>
    <w:rsid w:val="0010016C"/>
    <w:rsid w:val="00107B75"/>
    <w:rsid w:val="0012120F"/>
    <w:rsid w:val="00121797"/>
    <w:rsid w:val="00125511"/>
    <w:rsid w:val="00127137"/>
    <w:rsid w:val="00131B35"/>
    <w:rsid w:val="001360AF"/>
    <w:rsid w:val="001366C0"/>
    <w:rsid w:val="00142746"/>
    <w:rsid w:val="001501EF"/>
    <w:rsid w:val="0015290E"/>
    <w:rsid w:val="00153D2F"/>
    <w:rsid w:val="001552D4"/>
    <w:rsid w:val="00160676"/>
    <w:rsid w:val="0016262D"/>
    <w:rsid w:val="001659AD"/>
    <w:rsid w:val="00171CF4"/>
    <w:rsid w:val="001769AB"/>
    <w:rsid w:val="00184613"/>
    <w:rsid w:val="00185D10"/>
    <w:rsid w:val="00192083"/>
    <w:rsid w:val="001A0384"/>
    <w:rsid w:val="001A7AE4"/>
    <w:rsid w:val="001B0A99"/>
    <w:rsid w:val="001C3CBF"/>
    <w:rsid w:val="001C55B4"/>
    <w:rsid w:val="001C56CE"/>
    <w:rsid w:val="001C5B2A"/>
    <w:rsid w:val="001E16CE"/>
    <w:rsid w:val="001E73A8"/>
    <w:rsid w:val="001F1504"/>
    <w:rsid w:val="001F17DA"/>
    <w:rsid w:val="001F1F7C"/>
    <w:rsid w:val="001F5FE9"/>
    <w:rsid w:val="001F6501"/>
    <w:rsid w:val="002203AD"/>
    <w:rsid w:val="00225E67"/>
    <w:rsid w:val="00231DFA"/>
    <w:rsid w:val="00240686"/>
    <w:rsid w:val="002432DD"/>
    <w:rsid w:val="00244E70"/>
    <w:rsid w:val="002500B0"/>
    <w:rsid w:val="0026352B"/>
    <w:rsid w:val="002655D5"/>
    <w:rsid w:val="002671FC"/>
    <w:rsid w:val="0027158B"/>
    <w:rsid w:val="002735D6"/>
    <w:rsid w:val="002755F0"/>
    <w:rsid w:val="00276DBB"/>
    <w:rsid w:val="00282B42"/>
    <w:rsid w:val="00282F7D"/>
    <w:rsid w:val="0029189E"/>
    <w:rsid w:val="002943AD"/>
    <w:rsid w:val="002953A1"/>
    <w:rsid w:val="002A5EE0"/>
    <w:rsid w:val="002B2BD0"/>
    <w:rsid w:val="002B7561"/>
    <w:rsid w:val="002C40B5"/>
    <w:rsid w:val="002D6529"/>
    <w:rsid w:val="002E3E29"/>
    <w:rsid w:val="002F382A"/>
    <w:rsid w:val="00313631"/>
    <w:rsid w:val="00314A9A"/>
    <w:rsid w:val="0032309D"/>
    <w:rsid w:val="00337B30"/>
    <w:rsid w:val="00341662"/>
    <w:rsid w:val="00353D59"/>
    <w:rsid w:val="00354FBC"/>
    <w:rsid w:val="00360AAB"/>
    <w:rsid w:val="00367004"/>
    <w:rsid w:val="0037099A"/>
    <w:rsid w:val="00372517"/>
    <w:rsid w:val="00381D6E"/>
    <w:rsid w:val="00382C4C"/>
    <w:rsid w:val="00387515"/>
    <w:rsid w:val="00392600"/>
    <w:rsid w:val="003A1DC7"/>
    <w:rsid w:val="003A3427"/>
    <w:rsid w:val="003A622F"/>
    <w:rsid w:val="003A7F99"/>
    <w:rsid w:val="003C5717"/>
    <w:rsid w:val="003D2317"/>
    <w:rsid w:val="003F5900"/>
    <w:rsid w:val="00403D4B"/>
    <w:rsid w:val="00406268"/>
    <w:rsid w:val="00411709"/>
    <w:rsid w:val="00412F8E"/>
    <w:rsid w:val="004168F2"/>
    <w:rsid w:val="00427B80"/>
    <w:rsid w:val="00427C9F"/>
    <w:rsid w:val="004336EF"/>
    <w:rsid w:val="00435D6E"/>
    <w:rsid w:val="00451723"/>
    <w:rsid w:val="00483AA5"/>
    <w:rsid w:val="00486A27"/>
    <w:rsid w:val="00486FC4"/>
    <w:rsid w:val="00487B5C"/>
    <w:rsid w:val="004966E3"/>
    <w:rsid w:val="004B2FF3"/>
    <w:rsid w:val="004C741A"/>
    <w:rsid w:val="004C751A"/>
    <w:rsid w:val="004D3C4B"/>
    <w:rsid w:val="004D5110"/>
    <w:rsid w:val="004E0594"/>
    <w:rsid w:val="004E6ECD"/>
    <w:rsid w:val="004E7F48"/>
    <w:rsid w:val="004F3007"/>
    <w:rsid w:val="004F5CF0"/>
    <w:rsid w:val="004F6226"/>
    <w:rsid w:val="00500700"/>
    <w:rsid w:val="00503A16"/>
    <w:rsid w:val="00503B42"/>
    <w:rsid w:val="00505466"/>
    <w:rsid w:val="00507734"/>
    <w:rsid w:val="00513C1F"/>
    <w:rsid w:val="00524F51"/>
    <w:rsid w:val="00530316"/>
    <w:rsid w:val="0053557C"/>
    <w:rsid w:val="00537302"/>
    <w:rsid w:val="005465E0"/>
    <w:rsid w:val="00547308"/>
    <w:rsid w:val="00553517"/>
    <w:rsid w:val="00565C1D"/>
    <w:rsid w:val="00576985"/>
    <w:rsid w:val="005823F5"/>
    <w:rsid w:val="00586A78"/>
    <w:rsid w:val="00593BE4"/>
    <w:rsid w:val="0059581F"/>
    <w:rsid w:val="005B03FC"/>
    <w:rsid w:val="005B3C2E"/>
    <w:rsid w:val="005D29EA"/>
    <w:rsid w:val="005D34C6"/>
    <w:rsid w:val="005D641D"/>
    <w:rsid w:val="005E28BF"/>
    <w:rsid w:val="005E2AE4"/>
    <w:rsid w:val="005E662E"/>
    <w:rsid w:val="005E7EDD"/>
    <w:rsid w:val="005E7FCE"/>
    <w:rsid w:val="005F1D27"/>
    <w:rsid w:val="005F222B"/>
    <w:rsid w:val="005F5257"/>
    <w:rsid w:val="006117DD"/>
    <w:rsid w:val="00621A3E"/>
    <w:rsid w:val="006255C4"/>
    <w:rsid w:val="00626486"/>
    <w:rsid w:val="00632927"/>
    <w:rsid w:val="006357FD"/>
    <w:rsid w:val="006361F6"/>
    <w:rsid w:val="00642171"/>
    <w:rsid w:val="00643CBF"/>
    <w:rsid w:val="00645990"/>
    <w:rsid w:val="00663A0D"/>
    <w:rsid w:val="00665760"/>
    <w:rsid w:val="006677A5"/>
    <w:rsid w:val="0067024D"/>
    <w:rsid w:val="00673C83"/>
    <w:rsid w:val="00674BC5"/>
    <w:rsid w:val="00675260"/>
    <w:rsid w:val="0068057A"/>
    <w:rsid w:val="0068478F"/>
    <w:rsid w:val="00685EC8"/>
    <w:rsid w:val="00692430"/>
    <w:rsid w:val="00694898"/>
    <w:rsid w:val="006A0D26"/>
    <w:rsid w:val="006A6A1E"/>
    <w:rsid w:val="006B1430"/>
    <w:rsid w:val="006C1C38"/>
    <w:rsid w:val="006C6EBE"/>
    <w:rsid w:val="006D22DB"/>
    <w:rsid w:val="006D7A1D"/>
    <w:rsid w:val="006E02F8"/>
    <w:rsid w:val="006E2DD6"/>
    <w:rsid w:val="006E3AD7"/>
    <w:rsid w:val="006E4F87"/>
    <w:rsid w:val="006E5FE2"/>
    <w:rsid w:val="006F4679"/>
    <w:rsid w:val="00707A9F"/>
    <w:rsid w:val="00730DB8"/>
    <w:rsid w:val="00733B33"/>
    <w:rsid w:val="00753E33"/>
    <w:rsid w:val="00760623"/>
    <w:rsid w:val="0079287F"/>
    <w:rsid w:val="007C16B3"/>
    <w:rsid w:val="00800854"/>
    <w:rsid w:val="00801C4E"/>
    <w:rsid w:val="0080653C"/>
    <w:rsid w:val="00810587"/>
    <w:rsid w:val="0081155F"/>
    <w:rsid w:val="008159BD"/>
    <w:rsid w:val="0082463C"/>
    <w:rsid w:val="00826C1E"/>
    <w:rsid w:val="00830DFB"/>
    <w:rsid w:val="00832F2B"/>
    <w:rsid w:val="00841641"/>
    <w:rsid w:val="00842168"/>
    <w:rsid w:val="00856FB2"/>
    <w:rsid w:val="008710AA"/>
    <w:rsid w:val="008743B3"/>
    <w:rsid w:val="00874905"/>
    <w:rsid w:val="00895C9F"/>
    <w:rsid w:val="008977E7"/>
    <w:rsid w:val="008A4C23"/>
    <w:rsid w:val="008B456D"/>
    <w:rsid w:val="008B7FBC"/>
    <w:rsid w:val="008C0A19"/>
    <w:rsid w:val="008D29B5"/>
    <w:rsid w:val="008D5A17"/>
    <w:rsid w:val="008E1F8D"/>
    <w:rsid w:val="008F6CC2"/>
    <w:rsid w:val="008F7AE4"/>
    <w:rsid w:val="00902DB0"/>
    <w:rsid w:val="009142FC"/>
    <w:rsid w:val="00921504"/>
    <w:rsid w:val="0092152C"/>
    <w:rsid w:val="00937641"/>
    <w:rsid w:val="0094354A"/>
    <w:rsid w:val="009564C3"/>
    <w:rsid w:val="009576EF"/>
    <w:rsid w:val="0096626A"/>
    <w:rsid w:val="00980328"/>
    <w:rsid w:val="009809B0"/>
    <w:rsid w:val="009812B7"/>
    <w:rsid w:val="00982C4E"/>
    <w:rsid w:val="009840BD"/>
    <w:rsid w:val="009A0283"/>
    <w:rsid w:val="009A22B3"/>
    <w:rsid w:val="009B03A9"/>
    <w:rsid w:val="009C6C85"/>
    <w:rsid w:val="009D613E"/>
    <w:rsid w:val="009D6B67"/>
    <w:rsid w:val="009D7ED2"/>
    <w:rsid w:val="009F3DE4"/>
    <w:rsid w:val="00A025DF"/>
    <w:rsid w:val="00A068F2"/>
    <w:rsid w:val="00A14295"/>
    <w:rsid w:val="00A170DF"/>
    <w:rsid w:val="00A1790E"/>
    <w:rsid w:val="00A213FB"/>
    <w:rsid w:val="00A2545B"/>
    <w:rsid w:val="00A26E19"/>
    <w:rsid w:val="00A302F6"/>
    <w:rsid w:val="00A346BC"/>
    <w:rsid w:val="00A357D3"/>
    <w:rsid w:val="00A37428"/>
    <w:rsid w:val="00A4588A"/>
    <w:rsid w:val="00A60975"/>
    <w:rsid w:val="00A6499C"/>
    <w:rsid w:val="00A74F8A"/>
    <w:rsid w:val="00A76F59"/>
    <w:rsid w:val="00A77752"/>
    <w:rsid w:val="00A8191A"/>
    <w:rsid w:val="00A8360C"/>
    <w:rsid w:val="00A84979"/>
    <w:rsid w:val="00A8517B"/>
    <w:rsid w:val="00A91AB2"/>
    <w:rsid w:val="00A922B9"/>
    <w:rsid w:val="00AA0EAE"/>
    <w:rsid w:val="00AA244F"/>
    <w:rsid w:val="00AA7B65"/>
    <w:rsid w:val="00AB1EC2"/>
    <w:rsid w:val="00AB481F"/>
    <w:rsid w:val="00AB53D8"/>
    <w:rsid w:val="00AC24D3"/>
    <w:rsid w:val="00AD381C"/>
    <w:rsid w:val="00AD5CF9"/>
    <w:rsid w:val="00AD7BA0"/>
    <w:rsid w:val="00AE5B10"/>
    <w:rsid w:val="00B06458"/>
    <w:rsid w:val="00B068B6"/>
    <w:rsid w:val="00B07624"/>
    <w:rsid w:val="00B101BC"/>
    <w:rsid w:val="00B12105"/>
    <w:rsid w:val="00B1496F"/>
    <w:rsid w:val="00B16913"/>
    <w:rsid w:val="00B221BD"/>
    <w:rsid w:val="00B308A5"/>
    <w:rsid w:val="00B34B9B"/>
    <w:rsid w:val="00B36458"/>
    <w:rsid w:val="00B631B1"/>
    <w:rsid w:val="00B67613"/>
    <w:rsid w:val="00B70268"/>
    <w:rsid w:val="00B71E00"/>
    <w:rsid w:val="00B74A9B"/>
    <w:rsid w:val="00B74E0F"/>
    <w:rsid w:val="00B77F04"/>
    <w:rsid w:val="00B811FD"/>
    <w:rsid w:val="00B81E8A"/>
    <w:rsid w:val="00B84F20"/>
    <w:rsid w:val="00B84FD6"/>
    <w:rsid w:val="00B95993"/>
    <w:rsid w:val="00BA49F5"/>
    <w:rsid w:val="00BC1114"/>
    <w:rsid w:val="00BC19A0"/>
    <w:rsid w:val="00BC5AFA"/>
    <w:rsid w:val="00BC6C3E"/>
    <w:rsid w:val="00BD191D"/>
    <w:rsid w:val="00BE2A84"/>
    <w:rsid w:val="00BE45C8"/>
    <w:rsid w:val="00C0019F"/>
    <w:rsid w:val="00C1263F"/>
    <w:rsid w:val="00C14A50"/>
    <w:rsid w:val="00C16783"/>
    <w:rsid w:val="00C27A9F"/>
    <w:rsid w:val="00C31805"/>
    <w:rsid w:val="00C35B73"/>
    <w:rsid w:val="00C432E9"/>
    <w:rsid w:val="00C438D1"/>
    <w:rsid w:val="00C46977"/>
    <w:rsid w:val="00C51CC2"/>
    <w:rsid w:val="00C57C06"/>
    <w:rsid w:val="00C6148E"/>
    <w:rsid w:val="00C710F8"/>
    <w:rsid w:val="00C73A12"/>
    <w:rsid w:val="00C73B5E"/>
    <w:rsid w:val="00C7433D"/>
    <w:rsid w:val="00C7665C"/>
    <w:rsid w:val="00C811AF"/>
    <w:rsid w:val="00C92599"/>
    <w:rsid w:val="00C93BAE"/>
    <w:rsid w:val="00C96CBE"/>
    <w:rsid w:val="00CA6261"/>
    <w:rsid w:val="00CB2343"/>
    <w:rsid w:val="00CC02DA"/>
    <w:rsid w:val="00CC4953"/>
    <w:rsid w:val="00CC662C"/>
    <w:rsid w:val="00CC78C1"/>
    <w:rsid w:val="00CD30A2"/>
    <w:rsid w:val="00CE4316"/>
    <w:rsid w:val="00CE4453"/>
    <w:rsid w:val="00CE532A"/>
    <w:rsid w:val="00CE594B"/>
    <w:rsid w:val="00CF4518"/>
    <w:rsid w:val="00D00B51"/>
    <w:rsid w:val="00D07F4E"/>
    <w:rsid w:val="00D13561"/>
    <w:rsid w:val="00D21CB0"/>
    <w:rsid w:val="00D40720"/>
    <w:rsid w:val="00D424E1"/>
    <w:rsid w:val="00D44472"/>
    <w:rsid w:val="00D477B5"/>
    <w:rsid w:val="00D66F1B"/>
    <w:rsid w:val="00D710BE"/>
    <w:rsid w:val="00D80C6B"/>
    <w:rsid w:val="00D86126"/>
    <w:rsid w:val="00D86B18"/>
    <w:rsid w:val="00D9043C"/>
    <w:rsid w:val="00D9508A"/>
    <w:rsid w:val="00D96D91"/>
    <w:rsid w:val="00DA5188"/>
    <w:rsid w:val="00DB0A35"/>
    <w:rsid w:val="00DD18A4"/>
    <w:rsid w:val="00DD5370"/>
    <w:rsid w:val="00DE5D5C"/>
    <w:rsid w:val="00DF5783"/>
    <w:rsid w:val="00DF7823"/>
    <w:rsid w:val="00E06E70"/>
    <w:rsid w:val="00E072FC"/>
    <w:rsid w:val="00E1760B"/>
    <w:rsid w:val="00E25041"/>
    <w:rsid w:val="00E265AD"/>
    <w:rsid w:val="00E3479B"/>
    <w:rsid w:val="00E41AD2"/>
    <w:rsid w:val="00E51180"/>
    <w:rsid w:val="00E5733D"/>
    <w:rsid w:val="00E6489D"/>
    <w:rsid w:val="00E66AFE"/>
    <w:rsid w:val="00E7067A"/>
    <w:rsid w:val="00E75EC3"/>
    <w:rsid w:val="00E92157"/>
    <w:rsid w:val="00E968D9"/>
    <w:rsid w:val="00EA602C"/>
    <w:rsid w:val="00EA7354"/>
    <w:rsid w:val="00EB33F8"/>
    <w:rsid w:val="00EB4C37"/>
    <w:rsid w:val="00EB51AE"/>
    <w:rsid w:val="00EB558A"/>
    <w:rsid w:val="00EB6765"/>
    <w:rsid w:val="00EB7BD6"/>
    <w:rsid w:val="00EC6FDC"/>
    <w:rsid w:val="00EC712A"/>
    <w:rsid w:val="00ED0EE9"/>
    <w:rsid w:val="00ED46E7"/>
    <w:rsid w:val="00ED497A"/>
    <w:rsid w:val="00ED5EB2"/>
    <w:rsid w:val="00ED6684"/>
    <w:rsid w:val="00EE528E"/>
    <w:rsid w:val="00F00542"/>
    <w:rsid w:val="00F33065"/>
    <w:rsid w:val="00F33AD3"/>
    <w:rsid w:val="00F34FDC"/>
    <w:rsid w:val="00F371F0"/>
    <w:rsid w:val="00F42A7F"/>
    <w:rsid w:val="00F50EB4"/>
    <w:rsid w:val="00F517CC"/>
    <w:rsid w:val="00F51BE2"/>
    <w:rsid w:val="00F557BC"/>
    <w:rsid w:val="00F56472"/>
    <w:rsid w:val="00F67A4D"/>
    <w:rsid w:val="00F82A03"/>
    <w:rsid w:val="00F84616"/>
    <w:rsid w:val="00F86CE8"/>
    <w:rsid w:val="00F87215"/>
    <w:rsid w:val="00F95C50"/>
    <w:rsid w:val="00F9667E"/>
    <w:rsid w:val="00F97126"/>
    <w:rsid w:val="00FA0653"/>
    <w:rsid w:val="00FA6390"/>
    <w:rsid w:val="00FA7708"/>
    <w:rsid w:val="00FB03CF"/>
    <w:rsid w:val="00FC2510"/>
    <w:rsid w:val="00FC6343"/>
    <w:rsid w:val="00FE4113"/>
    <w:rsid w:val="00FF1E2B"/>
    <w:rsid w:val="00FF2192"/>
    <w:rsid w:val="00FF7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Название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b/>
      <w:bCs/>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 w:type="character" w:customStyle="1" w:styleId="Bodytext">
    <w:name w:val="Body text"/>
    <w:uiPriority w:val="99"/>
    <w:rsid w:val="00B67613"/>
    <w:rPr>
      <w:rFonts w:ascii="Book Antiqua" w:hAnsi="Book Antiqua" w:cs="Book Antiqua"/>
      <w:color w:val="000000"/>
      <w:spacing w:val="0"/>
      <w:w w:val="100"/>
      <w:position w:val="0"/>
      <w:sz w:val="29"/>
      <w:szCs w:val="29"/>
      <w:u w:val="none"/>
      <w:lang w:val="ru-RU"/>
    </w:rPr>
  </w:style>
  <w:style w:type="paragraph" w:customStyle="1" w:styleId="ConsPlusTitlePage">
    <w:name w:val="ConsPlusTitlePage"/>
    <w:uiPriority w:val="99"/>
    <w:rsid w:val="00BE2A8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consultantplus://offline/ref=AF0EE92F67DC2D641C821FD771BD6BE640995B60A6BCB9167447DBB113EF53A53CBBDF2383541B927FD5C0x5R3J"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40</Pages>
  <Words>14193</Words>
  <Characters>80906</Characters>
  <Application>Microsoft Office Word</Application>
  <DocSecurity>0</DocSecurity>
  <Lines>674</Lines>
  <Paragraphs>189</Paragraphs>
  <ScaleCrop>false</ScaleCrop>
  <Company/>
  <LinksUpToDate>false</LinksUpToDate>
  <CharactersWithSpaces>94910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subject/>
  <dc:creator>1</dc:creator>
  <cp:keywords/>
  <dc:description/>
  <cp:lastModifiedBy>User</cp:lastModifiedBy>
  <cp:revision>5</cp:revision>
  <cp:lastPrinted>2020-02-05T11:39:00Z</cp:lastPrinted>
  <dcterms:created xsi:type="dcterms:W3CDTF">2020-01-30T06:52:00Z</dcterms:created>
  <dcterms:modified xsi:type="dcterms:W3CDTF">2020-02-05T13:03:00Z</dcterms:modified>
</cp:coreProperties>
</file>