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0" w:rsidRDefault="00040D10" w:rsidP="00040D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40D10" w:rsidRDefault="00040D10" w:rsidP="00040D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40D10" w:rsidRDefault="00040D10" w:rsidP="00040D10">
      <w:pPr>
        <w:autoSpaceDE w:val="0"/>
        <w:autoSpaceDN w:val="0"/>
        <w:adjustRightInd w:val="0"/>
        <w:rPr>
          <w:b/>
          <w:szCs w:val="28"/>
        </w:rPr>
      </w:pPr>
    </w:p>
    <w:p w:rsidR="00040D10" w:rsidRDefault="00040D10" w:rsidP="00040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0D10" w:rsidRDefault="00040D10" w:rsidP="00040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МАЛЕЕВСКОГО 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040D10" w:rsidRDefault="00040D10" w:rsidP="00040D1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КРАСНИНСКОГО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040D10" w:rsidRDefault="00040D10" w:rsidP="00040D1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40D10" w:rsidRDefault="00040D10" w:rsidP="00040D10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Р Е Ш Е Н И Е</w:t>
      </w:r>
    </w:p>
    <w:p w:rsidR="00040D10" w:rsidRDefault="00040D10" w:rsidP="00040D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D10" w:rsidRDefault="00040D10" w:rsidP="00040D1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282E7E">
        <w:rPr>
          <w:bCs/>
          <w:sz w:val="28"/>
          <w:szCs w:val="28"/>
        </w:rPr>
        <w:t xml:space="preserve">6 ноября </w:t>
      </w:r>
      <w:r>
        <w:rPr>
          <w:bCs/>
          <w:sz w:val="28"/>
          <w:szCs w:val="28"/>
        </w:rPr>
        <w:t xml:space="preserve">2020  года                                  </w:t>
      </w:r>
      <w:r w:rsidR="00282E7E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№</w:t>
      </w:r>
      <w:r w:rsidR="00282E7E">
        <w:rPr>
          <w:bCs/>
          <w:sz w:val="28"/>
          <w:szCs w:val="28"/>
        </w:rPr>
        <w:t xml:space="preserve"> 19</w:t>
      </w:r>
    </w:p>
    <w:p w:rsidR="00040D10" w:rsidRDefault="00040D10" w:rsidP="00040D10">
      <w:pPr>
        <w:shd w:val="clear" w:color="auto" w:fill="FFFFFF"/>
        <w:ind w:right="5256"/>
        <w:rPr>
          <w:sz w:val="28"/>
          <w:szCs w:val="28"/>
        </w:rPr>
      </w:pP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 xml:space="preserve">О передаче осуществления 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 xml:space="preserve">части полномочий по решению 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>вопросов местного значения органов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>местного самоуправления поселения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>органам местного самоуправления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 xml:space="preserve">муниципального района по осуществлению </w:t>
      </w:r>
    </w:p>
    <w:p w:rsidR="00040D10" w:rsidRPr="00C0651B" w:rsidRDefault="00040D10" w:rsidP="00040D10">
      <w:pPr>
        <w:rPr>
          <w:sz w:val="28"/>
          <w:szCs w:val="28"/>
        </w:rPr>
      </w:pPr>
      <w:r w:rsidRPr="00C0651B">
        <w:rPr>
          <w:sz w:val="28"/>
          <w:szCs w:val="28"/>
        </w:rPr>
        <w:t>казначейского исполнения бюджета поселения</w:t>
      </w:r>
    </w:p>
    <w:p w:rsidR="00040D10" w:rsidRDefault="00040D10" w:rsidP="00040D10">
      <w:pPr>
        <w:rPr>
          <w:b/>
          <w:sz w:val="28"/>
          <w:szCs w:val="28"/>
        </w:rPr>
      </w:pPr>
    </w:p>
    <w:p w:rsidR="00040D10" w:rsidRDefault="00040D10" w:rsidP="00040D10">
      <w:pPr>
        <w:rPr>
          <w:sz w:val="28"/>
          <w:szCs w:val="28"/>
        </w:rPr>
      </w:pPr>
    </w:p>
    <w:p w:rsidR="00040D10" w:rsidRDefault="00040D10" w:rsidP="0004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 Устава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области, Решением Совета депутатов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</w:t>
      </w:r>
      <w:r w:rsidR="000F1747">
        <w:rPr>
          <w:sz w:val="28"/>
          <w:szCs w:val="28"/>
        </w:rPr>
        <w:t xml:space="preserve"> района Смоленской области от 28 сентября  2016 года №18</w:t>
      </w:r>
      <w:r>
        <w:rPr>
          <w:sz w:val="28"/>
          <w:szCs w:val="28"/>
        </w:rPr>
        <w:t xml:space="preserve"> «Об утверждении Порядка предоставления иных межбюджетных трансфертов, переданных из бюджета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Краснинского района Смоленской области бюджету муниципального района Смоленской области на осуществление части полномочий», Совет депутатов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040D10" w:rsidRDefault="00040D10" w:rsidP="00040D10">
      <w:pPr>
        <w:rPr>
          <w:b/>
          <w:sz w:val="28"/>
          <w:szCs w:val="28"/>
        </w:rPr>
      </w:pPr>
    </w:p>
    <w:p w:rsidR="00040D10" w:rsidRDefault="00040D10" w:rsidP="00040D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040D10" w:rsidRDefault="00040D10" w:rsidP="0004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D10" w:rsidRDefault="00040D10" w:rsidP="0004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органами местного самоуправления поселения части полномочий по решению вопросов местного значения органам местного самоуправления муниципального района.</w:t>
      </w:r>
    </w:p>
    <w:p w:rsidR="00040D10" w:rsidRDefault="00040D10" w:rsidP="0004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="000F1747">
        <w:rPr>
          <w:sz w:val="28"/>
          <w:szCs w:val="28"/>
        </w:rPr>
        <w:t>редложить  Главе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 заключить соглашение с Главой муниципального образования «Краснинский район» Смоленской области о передаче полномочий по вопросам местного значения (Соглашения прилагается).</w:t>
      </w:r>
    </w:p>
    <w:p w:rsidR="00040D10" w:rsidRDefault="00040D10" w:rsidP="00040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Предусмотреть в бюджете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 на 2021 год и последующие годы в течении срока действия Соглашения иные межбюджетные трансферты для </w:t>
      </w:r>
      <w:r>
        <w:rPr>
          <w:sz w:val="28"/>
          <w:szCs w:val="28"/>
        </w:rPr>
        <w:lastRenderedPageBreak/>
        <w:t>казначейского исполнения бюджета поселения, переданных финансовому органу муниципального образования «Краснинский район» Смоленской области в размере, определенном в соответствии с заключенным Соглашением.</w:t>
      </w:r>
    </w:p>
    <w:p w:rsidR="00040D10" w:rsidRDefault="00040D10" w:rsidP="00040D1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подписания и подлежит размещению на официальном сайте Администрации муниципального образования «Краснинский район» Смоленской области в</w:t>
      </w:r>
      <w:r>
        <w:rPr>
          <w:sz w:val="28"/>
        </w:rPr>
        <w:t xml:space="preserve">  информационно- коммуникационной сети «Интернет»</w:t>
      </w:r>
      <w:r>
        <w:rPr>
          <w:sz w:val="28"/>
          <w:szCs w:val="28"/>
        </w:rPr>
        <w:t xml:space="preserve"> на странице </w:t>
      </w:r>
      <w:proofErr w:type="spellStart"/>
      <w:r>
        <w:rPr>
          <w:sz w:val="28"/>
          <w:szCs w:val="28"/>
        </w:rPr>
        <w:t>М</w:t>
      </w:r>
      <w:r w:rsidR="000F1747">
        <w:rPr>
          <w:sz w:val="28"/>
          <w:szCs w:val="28"/>
        </w:rPr>
        <w:t>алеевского</w:t>
      </w:r>
      <w:proofErr w:type="spellEnd"/>
      <w:r w:rsidR="000F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040D10" w:rsidRDefault="00040D10" w:rsidP="0004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решения оставляю за собой.</w:t>
      </w:r>
    </w:p>
    <w:p w:rsidR="00040D10" w:rsidRDefault="00040D10" w:rsidP="00040D10">
      <w:pPr>
        <w:rPr>
          <w:sz w:val="28"/>
          <w:szCs w:val="28"/>
        </w:rPr>
      </w:pPr>
    </w:p>
    <w:p w:rsidR="00040D10" w:rsidRDefault="00040D10" w:rsidP="00040D10">
      <w:pPr>
        <w:rPr>
          <w:sz w:val="28"/>
          <w:szCs w:val="28"/>
        </w:rPr>
      </w:pPr>
    </w:p>
    <w:p w:rsidR="00040D10" w:rsidRDefault="00040D10" w:rsidP="00040D10">
      <w:pPr>
        <w:rPr>
          <w:sz w:val="28"/>
          <w:szCs w:val="28"/>
        </w:rPr>
      </w:pPr>
    </w:p>
    <w:p w:rsidR="00040D10" w:rsidRDefault="000F1747" w:rsidP="00040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40D10">
        <w:rPr>
          <w:b/>
          <w:sz w:val="28"/>
          <w:szCs w:val="28"/>
        </w:rPr>
        <w:t xml:space="preserve"> муниципального образования</w:t>
      </w:r>
    </w:p>
    <w:p w:rsidR="00040D10" w:rsidRDefault="00040D10" w:rsidP="00040D1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0F1747">
        <w:rPr>
          <w:b/>
          <w:sz w:val="28"/>
          <w:szCs w:val="28"/>
        </w:rPr>
        <w:t>алеевского</w:t>
      </w:r>
      <w:proofErr w:type="spellEnd"/>
      <w:r w:rsidR="000F1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</w:p>
    <w:p w:rsidR="00040D10" w:rsidRDefault="00040D10" w:rsidP="00040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="000F1747">
        <w:rPr>
          <w:b/>
          <w:sz w:val="28"/>
          <w:szCs w:val="28"/>
        </w:rPr>
        <w:t xml:space="preserve">                С.А.Трофимова</w:t>
      </w:r>
      <w:r>
        <w:rPr>
          <w:b/>
          <w:sz w:val="28"/>
          <w:szCs w:val="28"/>
        </w:rPr>
        <w:t xml:space="preserve">                                  </w:t>
      </w:r>
    </w:p>
    <w:p w:rsidR="00040D10" w:rsidRDefault="00040D10" w:rsidP="00040D10">
      <w:pPr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97183B" w:rsidRDefault="0097183B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040D10" w:rsidRDefault="00040D10" w:rsidP="00040D10">
      <w:pPr>
        <w:tabs>
          <w:tab w:val="left" w:pos="1155"/>
        </w:tabs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E03B5D" w:rsidRDefault="00E03B5D" w:rsidP="00040D1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A41371" w:rsidRDefault="00A41371" w:rsidP="00040D10"/>
    <w:sectPr w:rsidR="00A41371" w:rsidSect="00A4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40D10"/>
    <w:rsid w:val="000232B4"/>
    <w:rsid w:val="00040D10"/>
    <w:rsid w:val="000F1747"/>
    <w:rsid w:val="001371E8"/>
    <w:rsid w:val="00282E7E"/>
    <w:rsid w:val="00327F44"/>
    <w:rsid w:val="003B0D0F"/>
    <w:rsid w:val="004651AD"/>
    <w:rsid w:val="004C2335"/>
    <w:rsid w:val="00562BBF"/>
    <w:rsid w:val="008E3D03"/>
    <w:rsid w:val="00920637"/>
    <w:rsid w:val="00920647"/>
    <w:rsid w:val="0097183B"/>
    <w:rsid w:val="009A47B1"/>
    <w:rsid w:val="00A41371"/>
    <w:rsid w:val="00C0651B"/>
    <w:rsid w:val="00E03B5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D1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D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40D10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040D10"/>
    <w:pPr>
      <w:spacing w:after="120"/>
    </w:pPr>
    <w:rPr>
      <w:rFonts w:ascii="Calibri" w:eastAsia="Calibri" w:hAnsi="Calibri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40D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40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0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040D10"/>
    <w:rPr>
      <w:rFonts w:ascii="Calibri" w:eastAsia="Calibri" w:hAnsi="Calibri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0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BA8C-6E5B-4835-A091-297A9DF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2020-11-06T08:57:00Z</cp:lastPrinted>
  <dcterms:created xsi:type="dcterms:W3CDTF">2020-11-09T14:21:00Z</dcterms:created>
  <dcterms:modified xsi:type="dcterms:W3CDTF">2020-11-09T14:21:00Z</dcterms:modified>
</cp:coreProperties>
</file>