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C6" w:rsidRDefault="002745C6" w:rsidP="002745C6">
      <w:pPr>
        <w:pStyle w:val="af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-15240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5C6" w:rsidRDefault="002745C6" w:rsidP="002745C6">
      <w:pPr>
        <w:jc w:val="center"/>
        <w:rPr>
          <w:b/>
        </w:rPr>
      </w:pPr>
    </w:p>
    <w:p w:rsidR="002745C6" w:rsidRDefault="002745C6" w:rsidP="002745C6">
      <w:pPr>
        <w:jc w:val="center"/>
        <w:rPr>
          <w:b/>
        </w:rPr>
      </w:pPr>
    </w:p>
    <w:p w:rsidR="002745C6" w:rsidRDefault="002745C6" w:rsidP="002745C6">
      <w:pPr>
        <w:jc w:val="center"/>
        <w:rPr>
          <w:b/>
        </w:rPr>
      </w:pPr>
    </w:p>
    <w:p w:rsidR="002745C6" w:rsidRDefault="002745C6" w:rsidP="002745C6">
      <w:pPr>
        <w:jc w:val="center"/>
        <w:rPr>
          <w:b/>
        </w:rPr>
      </w:pPr>
    </w:p>
    <w:p w:rsidR="002745C6" w:rsidRDefault="002745C6" w:rsidP="002745C6">
      <w:pPr>
        <w:jc w:val="center"/>
        <w:rPr>
          <w:b/>
        </w:rPr>
      </w:pPr>
    </w:p>
    <w:p w:rsidR="002745C6" w:rsidRPr="00CF27A6" w:rsidRDefault="002745C6" w:rsidP="002745C6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2745C6" w:rsidRPr="00CF27A6" w:rsidRDefault="002745C6" w:rsidP="002745C6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2745C6" w:rsidRDefault="002745C6" w:rsidP="002745C6">
      <w:pPr>
        <w:pStyle w:val="10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45C6" w:rsidRDefault="002745C6" w:rsidP="002745C6">
      <w:pPr>
        <w:pStyle w:val="10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745C6" w:rsidRPr="00CF27A6" w:rsidRDefault="002745C6" w:rsidP="002745C6">
      <w:pPr>
        <w:pStyle w:val="10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2745C6" w:rsidRPr="00CF27A6" w:rsidRDefault="002745C6" w:rsidP="002745C6">
      <w:pPr>
        <w:jc w:val="center"/>
        <w:rPr>
          <w:color w:val="000000" w:themeColor="text1"/>
          <w:sz w:val="32"/>
          <w:szCs w:val="32"/>
        </w:rPr>
      </w:pPr>
    </w:p>
    <w:p w:rsidR="002745C6" w:rsidRPr="00CF27A6" w:rsidRDefault="002745C6" w:rsidP="002745C6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03.12</w:t>
      </w:r>
      <w:r w:rsidRPr="00CF27A6">
        <w:rPr>
          <w:u w:val="single"/>
        </w:rPr>
        <w:t>.2021</w:t>
      </w:r>
      <w:r w:rsidRPr="00CF27A6">
        <w:t xml:space="preserve"> № </w:t>
      </w:r>
      <w:r>
        <w:rPr>
          <w:u w:val="single"/>
        </w:rPr>
        <w:t>515</w:t>
      </w:r>
    </w:p>
    <w:p w:rsidR="002745C6" w:rsidRDefault="002745C6" w:rsidP="002745C6">
      <w:pPr>
        <w:spacing w:line="240" w:lineRule="atLeast"/>
        <w:jc w:val="center"/>
        <w:rPr>
          <w:b/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ООО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КЭТ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от 30.11.2021 года</w:t>
      </w:r>
      <w:r w:rsidR="00E4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3582П-КЭТ-2021,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66023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>1. Предоставить обществу</w:t>
      </w:r>
      <w:r w:rsidR="00E66023">
        <w:rPr>
          <w:sz w:val="28"/>
          <w:szCs w:val="28"/>
        </w:rPr>
        <w:t xml:space="preserve"> с ограниченной ответственностью </w:t>
      </w:r>
      <w:r w:rsidR="0095209C" w:rsidRPr="00F46BE9">
        <w:rPr>
          <w:sz w:val="28"/>
          <w:szCs w:val="28"/>
        </w:rPr>
        <w:t>«</w:t>
      </w:r>
      <w:r w:rsidR="00E66023">
        <w:rPr>
          <w:sz w:val="28"/>
          <w:szCs w:val="28"/>
        </w:rPr>
        <w:t>КЭТ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Смоленская область, Краснинский район, Гусинское сельское поселение, станция Красное, ул. Южная, площадью 92 кв.м., кадастровый квартал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67:11:0260101,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 линии электропередачи классом напряжения до 35 кВ, а также связанные с ним трансформаторные подстанции, </w:t>
      </w:r>
      <w:r w:rsidR="00E66023">
        <w:rPr>
          <w:sz w:val="28"/>
          <w:szCs w:val="28"/>
        </w:rPr>
        <w:lastRenderedPageBreak/>
        <w:t>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 Категория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</w:p>
    <w:p w:rsidR="0095209C" w:rsidRDefault="00E66023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4AC1">
        <w:rPr>
          <w:sz w:val="28"/>
          <w:szCs w:val="28"/>
        </w:rPr>
        <w:t xml:space="preserve">   </w:t>
      </w:r>
      <w:r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 xml:space="preserve">11 месяцев </w:t>
      </w:r>
      <w:r w:rsidR="0095209C">
        <w:rPr>
          <w:sz w:val="28"/>
          <w:szCs w:val="28"/>
        </w:rPr>
        <w:t>до 01.11.2022года.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4AC1"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>Координаты характерных точек границ земельного участка, предполагаемого</w:t>
      </w:r>
      <w:r>
        <w:rPr>
          <w:sz w:val="28"/>
          <w:szCs w:val="28"/>
        </w:rPr>
        <w:t xml:space="preserve"> к использованию, отображен</w:t>
      </w:r>
      <w:r w:rsidR="00E400F2">
        <w:rPr>
          <w:sz w:val="28"/>
          <w:szCs w:val="28"/>
        </w:rPr>
        <w:t xml:space="preserve">ы </w:t>
      </w:r>
      <w:r>
        <w:rPr>
          <w:sz w:val="28"/>
          <w:szCs w:val="28"/>
        </w:rPr>
        <w:t>на схеме границ, являющейся неотъемлемой частью данного постановления</w:t>
      </w:r>
      <w:r w:rsidR="00E400F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КЭТ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34942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352BD6">
        <w:rPr>
          <w:b/>
          <w:bCs/>
          <w:sz w:val="28"/>
          <w:szCs w:val="28"/>
        </w:rPr>
        <w:t xml:space="preserve">        </w:t>
      </w:r>
      <w:r w:rsidR="00934942">
        <w:rPr>
          <w:b/>
          <w:bCs/>
          <w:sz w:val="28"/>
          <w:szCs w:val="28"/>
        </w:rPr>
        <w:t xml:space="preserve"> 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97" w:rsidRDefault="00D20197">
      <w:r>
        <w:separator/>
      </w:r>
    </w:p>
  </w:endnote>
  <w:endnote w:type="continuationSeparator" w:id="1">
    <w:p w:rsidR="00D20197" w:rsidRDefault="00D2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97" w:rsidRDefault="00D20197">
      <w:r>
        <w:separator/>
      </w:r>
    </w:p>
  </w:footnote>
  <w:footnote w:type="continuationSeparator" w:id="1">
    <w:p w:rsidR="00D20197" w:rsidRDefault="00D2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5C6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27F3F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0197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274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27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Title"/>
    <w:basedOn w:val="a"/>
    <w:link w:val="af0"/>
    <w:qFormat/>
    <w:locked/>
    <w:rsid w:val="002745C6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f0">
    <w:name w:val="Название Знак"/>
    <w:basedOn w:val="a0"/>
    <w:link w:val="af"/>
    <w:rsid w:val="002745C6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2021-12-02T13:42:00Z</cp:lastPrinted>
  <dcterms:created xsi:type="dcterms:W3CDTF">2021-12-06T07:57:00Z</dcterms:created>
  <dcterms:modified xsi:type="dcterms:W3CDTF">2021-12-06T07:57:00Z</dcterms:modified>
</cp:coreProperties>
</file>