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42" w:rsidRDefault="00841342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42" w:rsidRDefault="00841342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5E" w:rsidRDefault="00644E5E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44E5E" w:rsidRDefault="005F5DA8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МАЛЕЕВСКОГО</w:t>
      </w:r>
      <w:r w:rsidR="0064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E5E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="00644E5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44E5E" w:rsidRDefault="00644E5E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КРАСНИНСКОГО </w:t>
      </w:r>
      <w:r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644E5E" w:rsidRDefault="00644E5E" w:rsidP="00644E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44E5E" w:rsidRDefault="00644E5E" w:rsidP="00644E5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644E5E" w:rsidRPr="00841342" w:rsidRDefault="00644E5E" w:rsidP="00644E5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4E5E" w:rsidRPr="00841342" w:rsidRDefault="009D14BE" w:rsidP="00644E5E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30 июля 2021 </w:t>
      </w:r>
      <w:r w:rsidR="00644E5E" w:rsidRPr="00841342">
        <w:rPr>
          <w:rFonts w:ascii="Times New Roman" w:hAnsi="Times New Roman"/>
          <w:b/>
          <w:sz w:val="28"/>
          <w:szCs w:val="28"/>
        </w:rPr>
        <w:t xml:space="preserve"> года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№18</w:t>
      </w:r>
    </w:p>
    <w:p w:rsidR="00644E5E" w:rsidRDefault="00644E5E" w:rsidP="00644E5E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44E5E" w:rsidRDefault="00644E5E" w:rsidP="00644E5E">
      <w:pPr>
        <w:spacing w:after="0" w:line="100" w:lineRule="atLeast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Порядка  реализации инициативных проектов в </w:t>
      </w: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="008178B2">
        <w:rPr>
          <w:rFonts w:ascii="Times New Roman" w:hAnsi="Times New Roman"/>
          <w:bCs/>
          <w:sz w:val="28"/>
          <w:szCs w:val="28"/>
        </w:rPr>
        <w:t>алеевском</w:t>
      </w:r>
      <w:proofErr w:type="spellEnd"/>
      <w:r w:rsidR="008178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644E5E" w:rsidRDefault="00644E5E" w:rsidP="00644E5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0000A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AF13EB" w:rsidRPr="00AF13EB">
        <w:rPr>
          <w:rFonts w:ascii="Times New Roman" w:hAnsi="Times New Roman"/>
          <w:sz w:val="28"/>
          <w:szCs w:val="28"/>
        </w:rPr>
        <w:t xml:space="preserve"> </w:t>
      </w:r>
      <w:r w:rsidR="00AF13EB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AF13EB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="00AF13EB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AF13EB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="00AF13EB">
        <w:rPr>
          <w:rFonts w:ascii="Times New Roman" w:hAnsi="Times New Roman"/>
          <w:sz w:val="28"/>
          <w:szCs w:val="28"/>
        </w:rPr>
        <w:t xml:space="preserve"> района Смоленской области ,</w:t>
      </w:r>
      <w:r>
        <w:rPr>
          <w:rFonts w:ascii="Times New Roman" w:hAnsi="Times New Roman"/>
          <w:sz w:val="28"/>
          <w:szCs w:val="28"/>
        </w:rPr>
        <w:t>с целью активиз</w:t>
      </w:r>
      <w:r w:rsidR="008178B2">
        <w:rPr>
          <w:rFonts w:ascii="Times New Roman" w:hAnsi="Times New Roman"/>
          <w:sz w:val="28"/>
          <w:szCs w:val="28"/>
        </w:rPr>
        <w:t xml:space="preserve">ации участия жителей </w:t>
      </w:r>
      <w:proofErr w:type="spellStart"/>
      <w:r w:rsidR="008178B2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="0081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осуществлении местного самоуправления и решения вопросов местного значения посредством реализа</w:t>
      </w:r>
      <w:r w:rsidR="008178B2">
        <w:rPr>
          <w:rFonts w:ascii="Times New Roman" w:hAnsi="Times New Roman"/>
          <w:sz w:val="28"/>
          <w:szCs w:val="28"/>
        </w:rPr>
        <w:t xml:space="preserve">ции на территории </w:t>
      </w:r>
      <w:proofErr w:type="spellStart"/>
      <w:r w:rsidR="008178B2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="0081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инициативных проектов, </w:t>
      </w:r>
      <w:r w:rsidR="008178B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8178B2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="0081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644E5E" w:rsidRDefault="00644E5E" w:rsidP="00644E5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44E5E" w:rsidRDefault="00644E5E" w:rsidP="00644E5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644E5E" w:rsidRDefault="00644E5E" w:rsidP="00644E5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44E5E" w:rsidRDefault="00644E5E" w:rsidP="00644E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 в</w:t>
      </w:r>
      <w:r w:rsidR="00817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8B2">
        <w:rPr>
          <w:rFonts w:ascii="Times New Roman" w:hAnsi="Times New Roman"/>
          <w:sz w:val="28"/>
          <w:szCs w:val="28"/>
        </w:rPr>
        <w:t>Малеевском</w:t>
      </w:r>
      <w:proofErr w:type="spellEnd"/>
      <w:r w:rsidR="0081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644E5E" w:rsidRDefault="00644E5E" w:rsidP="00AF1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645189" w:rsidRPr="0031511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 , подлежит обнародованию и размещению  на официальном сайте муниципального образования «</w:t>
      </w:r>
      <w:proofErr w:type="spellStart"/>
      <w:r w:rsidR="00645189" w:rsidRPr="0031511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645189" w:rsidRPr="0031511C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странице </w:t>
      </w:r>
      <w:proofErr w:type="spellStart"/>
      <w:r w:rsidR="00645189" w:rsidRPr="0031511C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645189" w:rsidRPr="0031511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45189" w:rsidRPr="0031511C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645189" w:rsidRPr="0031511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Интернет.</w:t>
      </w:r>
    </w:p>
    <w:p w:rsidR="00645189" w:rsidRDefault="00645189" w:rsidP="00AF1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E5E" w:rsidRDefault="008178B2" w:rsidP="00644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44E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44E5E" w:rsidRDefault="008178B2" w:rsidP="00644E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4E5E" w:rsidRDefault="00644E5E" w:rsidP="00644E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</w:t>
      </w:r>
      <w:r w:rsidR="008178B2">
        <w:rPr>
          <w:rFonts w:ascii="Times New Roman" w:hAnsi="Times New Roman" w:cs="Times New Roman"/>
          <w:sz w:val="28"/>
          <w:szCs w:val="28"/>
        </w:rPr>
        <w:t>С.А.Трофимова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45189" w:rsidRDefault="00645189" w:rsidP="00644E5E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</w:p>
    <w:p w:rsidR="00644E5E" w:rsidRDefault="00644E5E" w:rsidP="00644E5E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</w:t>
      </w:r>
    </w:p>
    <w:p w:rsidR="00644E5E" w:rsidRDefault="00644E5E" w:rsidP="00644E5E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Решением Совета депутатов </w:t>
      </w:r>
    </w:p>
    <w:p w:rsidR="00644E5E" w:rsidRDefault="008178B2" w:rsidP="00644E5E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Малеевского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644E5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644E5E" w:rsidRDefault="00644E5E" w:rsidP="00644E5E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Краснинского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</w:t>
      </w:r>
    </w:p>
    <w:p w:rsidR="00644E5E" w:rsidRDefault="00644E5E" w:rsidP="00644E5E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Смоленской области</w:t>
      </w:r>
    </w:p>
    <w:p w:rsidR="00644E5E" w:rsidRDefault="008178B2" w:rsidP="00644E5E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30.07.2021 №</w:t>
      </w:r>
      <w:r w:rsidR="00BA5A07">
        <w:rPr>
          <w:rFonts w:ascii="Times New Roman" w:hAnsi="Times New Roman"/>
          <w:sz w:val="18"/>
          <w:szCs w:val="18"/>
        </w:rPr>
        <w:t>18</w:t>
      </w:r>
      <w:r w:rsidR="00644E5E">
        <w:rPr>
          <w:rFonts w:ascii="Times New Roman" w:hAnsi="Times New Roman"/>
          <w:sz w:val="18"/>
          <w:szCs w:val="18"/>
        </w:rPr>
        <w:t xml:space="preserve"> </w:t>
      </w:r>
    </w:p>
    <w:p w:rsidR="00644E5E" w:rsidRDefault="00644E5E" w:rsidP="00644E5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РЕАЛИЗАЦИИ ИНИЦИАТИВНЫХ ПРОЕКТОВ В</w:t>
      </w:r>
    </w:p>
    <w:p w:rsidR="00644E5E" w:rsidRDefault="008178B2" w:rsidP="00644E5E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МАЛЕЕВСКОМ </w:t>
      </w:r>
      <w:r w:rsidR="00644E5E">
        <w:rPr>
          <w:b/>
          <w:sz w:val="28"/>
          <w:szCs w:val="28"/>
        </w:rPr>
        <w:t xml:space="preserve"> СЕЛЬСКОМ ПОСЕЛЕНИИ КРАСНИНСКОГО  РАЙОНА СМОЛЕНСКОЙ ОБЛАСТИ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>
          <w:rPr>
            <w:rStyle w:val="a3"/>
            <w:color w:val="00000A"/>
            <w:sz w:val="28"/>
            <w:szCs w:val="28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>
        <w:rPr>
          <w:color w:val="00000A"/>
          <w:sz w:val="28"/>
          <w:szCs w:val="28"/>
        </w:rPr>
        <w:t xml:space="preserve">в целях проведения мероприятий, имеющих приоритетное </w:t>
      </w:r>
      <w:r w:rsidR="003A06B8">
        <w:rPr>
          <w:color w:val="00000A"/>
          <w:sz w:val="28"/>
          <w:szCs w:val="28"/>
        </w:rPr>
        <w:t xml:space="preserve">значение для жителей </w:t>
      </w:r>
      <w:proofErr w:type="spellStart"/>
      <w:r w:rsidR="003A06B8">
        <w:rPr>
          <w:color w:val="00000A"/>
          <w:sz w:val="28"/>
          <w:szCs w:val="28"/>
        </w:rPr>
        <w:t>Малеевского</w:t>
      </w:r>
      <w:proofErr w:type="spellEnd"/>
      <w:r w:rsidR="003A06B8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color w:val="00000A"/>
          <w:sz w:val="28"/>
          <w:szCs w:val="28"/>
        </w:rPr>
        <w:t>Краснинского</w:t>
      </w:r>
      <w:proofErr w:type="spellEnd"/>
      <w:r>
        <w:rPr>
          <w:color w:val="00000A"/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или его части, путем реализации инициативных проектов.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</w:t>
      </w:r>
      <w:r w:rsidR="003A06B8">
        <w:rPr>
          <w:sz w:val="28"/>
          <w:szCs w:val="28"/>
        </w:rPr>
        <w:t xml:space="preserve">значение для жителей </w:t>
      </w:r>
      <w:proofErr w:type="spellStart"/>
      <w:r w:rsidR="003A06B8">
        <w:rPr>
          <w:sz w:val="28"/>
          <w:szCs w:val="28"/>
        </w:rPr>
        <w:t>Малеевского</w:t>
      </w:r>
      <w:proofErr w:type="spellEnd"/>
      <w:r w:rsidR="003A0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конкурсный отбор инициативных проектов; 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Участниками реализации инициативных проектов являются: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органы территориального общественного самоуправления;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 внесения инициативного проекта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</w:t>
      </w:r>
      <w:r w:rsidR="003A06B8">
        <w:rPr>
          <w:sz w:val="28"/>
          <w:szCs w:val="28"/>
        </w:rPr>
        <w:t xml:space="preserve">вающих на территории </w:t>
      </w:r>
      <w:proofErr w:type="spellStart"/>
      <w:r w:rsidR="003A06B8">
        <w:rPr>
          <w:sz w:val="28"/>
          <w:szCs w:val="28"/>
        </w:rPr>
        <w:t>Малеевского</w:t>
      </w:r>
      <w:proofErr w:type="spellEnd"/>
      <w:r w:rsidR="003A0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области;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товарищества собственников жилья.</w:t>
      </w:r>
      <w:r>
        <w:t xml:space="preserve">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описание проблемы, решение которой имеет приоритетное </w:t>
      </w:r>
      <w:r w:rsidR="003A06B8">
        <w:rPr>
          <w:sz w:val="28"/>
          <w:szCs w:val="28"/>
        </w:rPr>
        <w:t xml:space="preserve">значение для жителей </w:t>
      </w:r>
      <w:proofErr w:type="spellStart"/>
      <w:r w:rsidR="003A06B8">
        <w:rPr>
          <w:sz w:val="28"/>
          <w:szCs w:val="28"/>
        </w:rPr>
        <w:t>Малеевского</w:t>
      </w:r>
      <w:proofErr w:type="spellEnd"/>
      <w:r w:rsidR="003A0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или его части;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инициативного проекта,</w:t>
      </w:r>
      <w:r>
        <w:t xml:space="preserve"> </w:t>
      </w:r>
      <w:r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</w:t>
      </w:r>
      <w:r>
        <w:rPr>
          <w:rFonts w:ascii="Times New Roman" w:hAnsi="Times New Roman"/>
          <w:sz w:val="28"/>
          <w:szCs w:val="28"/>
        </w:rPr>
        <w:lastRenderedPageBreak/>
        <w:t>определе</w:t>
      </w:r>
      <w:r w:rsidR="003A06B8">
        <w:rPr>
          <w:rFonts w:ascii="Times New Roman" w:hAnsi="Times New Roman"/>
          <w:sz w:val="28"/>
          <w:szCs w:val="28"/>
        </w:rPr>
        <w:t xml:space="preserve">ния части территории </w:t>
      </w:r>
      <w:proofErr w:type="spellStart"/>
      <w:r w:rsidR="003A06B8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="003A0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на которой могут реализовываться инициативные проекты, утвержденным Решением представительного органа муниципального образования (дата, №) (далее – Порядок определения территории);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протокол собрания (конференции) граждан по вопросу о поддержке и выдвижении инициативн</w:t>
      </w:r>
      <w:r w:rsidR="003A06B8">
        <w:rPr>
          <w:rFonts w:ascii="Times New Roman" w:hAnsi="Times New Roman"/>
          <w:sz w:val="28"/>
          <w:szCs w:val="28"/>
        </w:rPr>
        <w:t xml:space="preserve">ого проекта жителями </w:t>
      </w:r>
      <w:proofErr w:type="spellStart"/>
      <w:r w:rsidR="003A06B8"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14) ука</w:t>
      </w:r>
      <w:r w:rsidR="008771B8">
        <w:rPr>
          <w:rFonts w:ascii="Times New Roman" w:hAnsi="Times New Roman"/>
          <w:sz w:val="28"/>
          <w:szCs w:val="28"/>
        </w:rPr>
        <w:t>зание на способ информирования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8771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инициаторов проекта о рассмотрении инициативного проекта.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разработке инициативного проек</w:t>
      </w:r>
      <w:r w:rsidR="008771B8">
        <w:rPr>
          <w:sz w:val="28"/>
          <w:szCs w:val="28"/>
        </w:rPr>
        <w:t xml:space="preserve">та его инициаторы обращаются в Администрацию муниципального образования </w:t>
      </w:r>
      <w:r>
        <w:rPr>
          <w:sz w:val="28"/>
          <w:szCs w:val="28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644E5E" w:rsidRDefault="008771B8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644E5E"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Инициативный проект до</w:t>
      </w:r>
      <w:r w:rsidR="008771B8">
        <w:rPr>
          <w:sz w:val="28"/>
          <w:szCs w:val="28"/>
        </w:rPr>
        <w:t xml:space="preserve"> его внесения в администрацию муниципального образования </w:t>
      </w:r>
      <w:r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вн</w:t>
      </w:r>
      <w:r w:rsidR="008771B8">
        <w:rPr>
          <w:rFonts w:ascii="Times New Roman" w:hAnsi="Times New Roman"/>
          <w:sz w:val="28"/>
          <w:szCs w:val="28"/>
        </w:rPr>
        <w:t xml:space="preserve">есении инициативного проекта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повестку дня о рассмотрении следующих вопросов: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>
        <w:rPr>
          <w:rFonts w:ascii="Times New Roman" w:hAnsi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проекта;</w:t>
      </w:r>
    </w:p>
    <w:p w:rsidR="00644E5E" w:rsidRDefault="00644E5E" w:rsidP="00644E5E">
      <w:pPr>
        <w:spacing w:after="0" w:line="100" w:lineRule="atLeast"/>
        <w:ind w:firstLine="708"/>
        <w:jc w:val="both"/>
        <w:rPr>
          <w:b/>
          <w:sz w:val="28"/>
          <w:szCs w:val="28"/>
          <w:shd w:val="clear" w:color="auto" w:fill="FFFF00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644E5E" w:rsidRDefault="00644E5E" w:rsidP="00644E5E">
      <w:pPr>
        <w:pStyle w:val="1"/>
        <w:spacing w:before="0" w:after="0"/>
        <w:ind w:firstLine="709"/>
        <w:jc w:val="center"/>
        <w:rPr>
          <w:b/>
          <w:sz w:val="28"/>
          <w:szCs w:val="28"/>
          <w:shd w:val="clear" w:color="auto" w:fill="FFFF00"/>
        </w:rPr>
      </w:pPr>
    </w:p>
    <w:p w:rsidR="00644E5E" w:rsidRDefault="00644E5E" w:rsidP="00644E5E">
      <w:pPr>
        <w:pStyle w:val="1"/>
        <w:spacing w:before="0" w:after="0"/>
        <w:ind w:firstLine="709"/>
        <w:jc w:val="center"/>
        <w:rPr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  <w:shd w:val="clear" w:color="auto" w:fill="FFFF00"/>
        </w:rPr>
      </w:pPr>
    </w:p>
    <w:p w:rsidR="00644E5E" w:rsidRDefault="005F5DA8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муниципального образования </w:t>
      </w:r>
      <w:r w:rsidR="00644E5E">
        <w:rPr>
          <w:sz w:val="28"/>
          <w:szCs w:val="28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в информационно-телекоммуникационной сети «Интернет» следующую информацию: </w:t>
      </w:r>
    </w:p>
    <w:p w:rsidR="00644E5E" w:rsidRDefault="00644E5E" w:rsidP="00644E5E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644E5E" w:rsidRDefault="00644E5E" w:rsidP="00644E5E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644E5E" w:rsidRDefault="00644E5E" w:rsidP="00644E5E">
      <w:pPr>
        <w:pStyle w:val="1"/>
        <w:spacing w:before="0" w:after="0"/>
        <w:jc w:val="both"/>
        <w:rPr>
          <w:b/>
          <w:i/>
          <w:u w:val="single"/>
        </w:rPr>
      </w:pPr>
      <w:r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Граждане, прожив</w:t>
      </w:r>
      <w:r w:rsidR="008771B8">
        <w:rPr>
          <w:sz w:val="28"/>
          <w:szCs w:val="28"/>
        </w:rPr>
        <w:t xml:space="preserve">ающие на территории </w:t>
      </w:r>
      <w:proofErr w:type="spellStart"/>
      <w:r w:rsidR="008771B8">
        <w:rPr>
          <w:sz w:val="28"/>
          <w:szCs w:val="28"/>
        </w:rPr>
        <w:t>Малеевского</w:t>
      </w:r>
      <w:proofErr w:type="spellEnd"/>
      <w:r w:rsidR="00877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достигшие шестнадцатилетнего возраста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</w:t>
      </w:r>
      <w:r w:rsidR="008771B8">
        <w:rPr>
          <w:sz w:val="28"/>
          <w:szCs w:val="28"/>
        </w:rPr>
        <w:t xml:space="preserve">адрес Администрации муниципального образования </w:t>
      </w:r>
      <w:r>
        <w:rPr>
          <w:sz w:val="28"/>
          <w:szCs w:val="28"/>
        </w:rPr>
        <w:t xml:space="preserve"> замечания и предложения</w:t>
      </w:r>
      <w:r>
        <w:t xml:space="preserve"> </w:t>
      </w:r>
      <w:r>
        <w:rPr>
          <w:sz w:val="28"/>
          <w:szCs w:val="28"/>
        </w:rPr>
        <w:t>по инициативному проекту.</w:t>
      </w:r>
    </w:p>
    <w:p w:rsidR="00644E5E" w:rsidRDefault="008771B8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муниципального образования </w:t>
      </w:r>
      <w:r w:rsidR="00644E5E">
        <w:rPr>
          <w:sz w:val="28"/>
          <w:szCs w:val="28"/>
        </w:rPr>
        <w:t xml:space="preserve">, в течение пяти календарных дней со дня, следующего за днем истечения срока, </w:t>
      </w:r>
      <w:r w:rsidR="00644E5E">
        <w:rPr>
          <w:sz w:val="28"/>
          <w:szCs w:val="28"/>
        </w:rPr>
        <w:lastRenderedPageBreak/>
        <w:t>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</w:t>
      </w:r>
      <w:r w:rsidR="00644E5E" w:rsidRPr="00B82662">
        <w:rPr>
          <w:color w:val="000000" w:themeColor="text1"/>
          <w:sz w:val="28"/>
          <w:szCs w:val="28"/>
          <w:shd w:val="clear" w:color="auto" w:fill="FFFF00"/>
        </w:rPr>
        <w:t xml:space="preserve">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  <w:shd w:val="clear" w:color="auto" w:fill="FFFF00"/>
        </w:rPr>
      </w:pP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Рассмотрение инициативного проекта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Иници</w:t>
      </w:r>
      <w:r w:rsidR="00B82662">
        <w:rPr>
          <w:sz w:val="28"/>
          <w:szCs w:val="28"/>
        </w:rPr>
        <w:t xml:space="preserve">ативный проект рассматривается Администрацией муниципального образования </w:t>
      </w:r>
      <w:r>
        <w:rPr>
          <w:sz w:val="28"/>
          <w:szCs w:val="28"/>
        </w:rPr>
        <w:t xml:space="preserve"> в течение 30 дней со дня его внесения. По результатам расс</w:t>
      </w:r>
      <w:r w:rsidR="00B82662">
        <w:rPr>
          <w:sz w:val="28"/>
          <w:szCs w:val="28"/>
        </w:rPr>
        <w:t>мотрения инициативного проекта А</w:t>
      </w:r>
      <w:r>
        <w:rPr>
          <w:sz w:val="28"/>
          <w:szCs w:val="28"/>
        </w:rPr>
        <w:t xml:space="preserve">дминистрация </w:t>
      </w:r>
      <w:r w:rsidR="00B82662">
        <w:rPr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одно из следующих решений: </w:t>
      </w:r>
    </w:p>
    <w:p w:rsidR="00644E5E" w:rsidRDefault="00644E5E" w:rsidP="00644E5E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44E5E" w:rsidRDefault="00644E5E" w:rsidP="00644E5E">
      <w:pPr>
        <w:spacing w:after="0" w:line="100" w:lineRule="atLeast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44E5E" w:rsidRDefault="00B82662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муниципального образования </w:t>
      </w:r>
      <w:r w:rsidR="00644E5E">
        <w:rPr>
          <w:sz w:val="28"/>
          <w:szCs w:val="28"/>
        </w:rPr>
        <w:t xml:space="preserve"> вправе отказать в поддержке инициативного проекта в случаях:</w:t>
      </w:r>
    </w:p>
    <w:p w:rsidR="00644E5E" w:rsidRDefault="00644E5E" w:rsidP="00644E5E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644E5E" w:rsidRDefault="00644E5E" w:rsidP="00644E5E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</w:t>
      </w:r>
      <w:r w:rsidR="00645189"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645189">
        <w:rPr>
          <w:rFonts w:ascii="Times New Roman" w:hAnsi="Times New Roman"/>
          <w:sz w:val="28"/>
          <w:szCs w:val="28"/>
        </w:rPr>
        <w:t xml:space="preserve">Смоленской области , </w:t>
      </w:r>
      <w:r>
        <w:rPr>
          <w:rFonts w:ascii="Times New Roman" w:hAnsi="Times New Roman"/>
          <w:sz w:val="28"/>
          <w:szCs w:val="28"/>
        </w:rPr>
        <w:t xml:space="preserve"> уставу (наименование) муниципального образования;</w:t>
      </w:r>
    </w:p>
    <w:p w:rsidR="00644E5E" w:rsidRDefault="00644E5E" w:rsidP="00644E5E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644E5E" w:rsidRDefault="00644E5E" w:rsidP="00644E5E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44E5E" w:rsidRDefault="00644E5E" w:rsidP="00644E5E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644E5E" w:rsidRDefault="00644E5E" w:rsidP="00644E5E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644E5E" w:rsidRDefault="00644E5E" w:rsidP="00644E5E">
      <w:pPr>
        <w:pStyle w:val="1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5F5DA8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доработать инициативный проект, а также рекомендовать представить его на рассмотрение в орган местного самоуправления иного </w:t>
      </w:r>
      <w:r>
        <w:rPr>
          <w:sz w:val="28"/>
          <w:szCs w:val="28"/>
        </w:rPr>
        <w:lastRenderedPageBreak/>
        <w:t>муниципального образования или в государственный орган в соответствии с их компетенцией.</w:t>
      </w:r>
    </w:p>
    <w:p w:rsidR="00644E5E" w:rsidRDefault="00B82662" w:rsidP="00644E5E">
      <w:pPr>
        <w:pStyle w:val="1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случае, если в Администрацию муниципального образования </w:t>
      </w:r>
      <w:r w:rsidR="00644E5E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</w:t>
      </w:r>
      <w:r>
        <w:rPr>
          <w:sz w:val="28"/>
          <w:szCs w:val="28"/>
        </w:rPr>
        <w:t xml:space="preserve">жанию приоритетных проблем, то Администрация муниципального образования </w:t>
      </w:r>
      <w:r w:rsidR="00644E5E">
        <w:rPr>
          <w:sz w:val="28"/>
          <w:szCs w:val="28"/>
        </w:rPr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</w:t>
      </w:r>
      <w:proofErr w:type="spellStart"/>
      <w:r w:rsidR="00644E5E">
        <w:rPr>
          <w:sz w:val="28"/>
          <w:szCs w:val="28"/>
        </w:rPr>
        <w:t>М</w:t>
      </w:r>
      <w:r>
        <w:rPr>
          <w:sz w:val="28"/>
          <w:szCs w:val="28"/>
        </w:rPr>
        <w:t>алеевского</w:t>
      </w:r>
      <w:proofErr w:type="spellEnd"/>
      <w:r>
        <w:rPr>
          <w:sz w:val="28"/>
          <w:szCs w:val="28"/>
        </w:rPr>
        <w:t xml:space="preserve"> </w:t>
      </w:r>
      <w:r w:rsidR="00644E5E">
        <w:rPr>
          <w:sz w:val="28"/>
          <w:szCs w:val="28"/>
        </w:rPr>
        <w:t xml:space="preserve"> сельского поселения </w:t>
      </w:r>
      <w:proofErr w:type="spellStart"/>
      <w:r w:rsidR="00644E5E">
        <w:rPr>
          <w:sz w:val="28"/>
          <w:szCs w:val="28"/>
        </w:rPr>
        <w:t>Краснинского</w:t>
      </w:r>
      <w:proofErr w:type="spellEnd"/>
      <w:r w:rsidR="00644E5E">
        <w:rPr>
          <w:sz w:val="28"/>
          <w:szCs w:val="28"/>
        </w:rPr>
        <w:t xml:space="preserve"> района Смоленской области, утвержденном Решением Совета депутатов </w:t>
      </w:r>
      <w:proofErr w:type="spellStart"/>
      <w:r w:rsidR="00644E5E">
        <w:rPr>
          <w:sz w:val="28"/>
          <w:szCs w:val="28"/>
        </w:rPr>
        <w:t>М</w:t>
      </w:r>
      <w:r w:rsidR="00E23CE9">
        <w:rPr>
          <w:sz w:val="28"/>
          <w:szCs w:val="28"/>
        </w:rPr>
        <w:t>алеевского</w:t>
      </w:r>
      <w:proofErr w:type="spellEnd"/>
      <w:r w:rsidR="00E23CE9">
        <w:rPr>
          <w:sz w:val="28"/>
          <w:szCs w:val="28"/>
        </w:rPr>
        <w:t xml:space="preserve"> </w:t>
      </w:r>
      <w:r w:rsidR="00644E5E">
        <w:rPr>
          <w:sz w:val="28"/>
          <w:szCs w:val="28"/>
        </w:rPr>
        <w:t xml:space="preserve"> сельского поселения </w:t>
      </w:r>
      <w:proofErr w:type="spellStart"/>
      <w:r w:rsidR="00644E5E">
        <w:rPr>
          <w:sz w:val="28"/>
          <w:szCs w:val="28"/>
        </w:rPr>
        <w:t>Краснинского</w:t>
      </w:r>
      <w:proofErr w:type="spellEnd"/>
      <w:r w:rsidR="00B83212">
        <w:rPr>
          <w:sz w:val="28"/>
          <w:szCs w:val="28"/>
        </w:rPr>
        <w:t xml:space="preserve"> района Смоленской области </w:t>
      </w:r>
      <w:r w:rsidR="00E23CE9" w:rsidRPr="00B83212">
        <w:rPr>
          <w:sz w:val="28"/>
          <w:szCs w:val="28"/>
        </w:rPr>
        <w:t>от 30.07.2021 №</w:t>
      </w:r>
      <w:r w:rsidR="00841342">
        <w:rPr>
          <w:sz w:val="28"/>
          <w:szCs w:val="28"/>
        </w:rPr>
        <w:t>20</w:t>
      </w:r>
      <w:r w:rsidR="00644E5E" w:rsidRPr="00B83212">
        <w:rPr>
          <w:sz w:val="28"/>
          <w:szCs w:val="28"/>
        </w:rPr>
        <w:t xml:space="preserve">, </w:t>
      </w:r>
      <w:r w:rsidR="00644E5E">
        <w:rPr>
          <w:sz w:val="28"/>
          <w:szCs w:val="28"/>
        </w:rPr>
        <w:t>и информирует об этом инициаторов проектов.</w:t>
      </w:r>
    </w:p>
    <w:p w:rsidR="00644E5E" w:rsidRDefault="00644E5E" w:rsidP="00644E5E">
      <w:pPr>
        <w:pStyle w:val="1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</w:t>
      </w:r>
      <w:r w:rsidR="00E23CE9">
        <w:rPr>
          <w:sz w:val="28"/>
          <w:szCs w:val="28"/>
        </w:rPr>
        <w:t xml:space="preserve">ием Совета депутатов </w:t>
      </w:r>
      <w:proofErr w:type="spellStart"/>
      <w:r w:rsidR="00E23CE9">
        <w:rPr>
          <w:sz w:val="28"/>
          <w:szCs w:val="28"/>
        </w:rPr>
        <w:t>Малеевского</w:t>
      </w:r>
      <w:proofErr w:type="spellEnd"/>
      <w:r w:rsidR="00E2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 w:rsidR="00E23CE9">
        <w:rPr>
          <w:sz w:val="28"/>
          <w:szCs w:val="28"/>
        </w:rPr>
        <w:t xml:space="preserve"> района Смоленской области от </w:t>
      </w:r>
      <w:r w:rsidR="00E23CE9" w:rsidRPr="00B83212">
        <w:rPr>
          <w:sz w:val="28"/>
          <w:szCs w:val="28"/>
        </w:rPr>
        <w:t>30.07.2021 №</w:t>
      </w:r>
      <w:r w:rsidR="00841342">
        <w:rPr>
          <w:sz w:val="28"/>
          <w:szCs w:val="28"/>
        </w:rPr>
        <w:t>20</w:t>
      </w:r>
      <w:r w:rsidR="00B83212">
        <w:rPr>
          <w:sz w:val="28"/>
          <w:szCs w:val="28"/>
        </w:rPr>
        <w:t>.</w:t>
      </w:r>
    </w:p>
    <w:p w:rsidR="00644E5E" w:rsidRDefault="00644E5E" w:rsidP="00644E5E">
      <w:pPr>
        <w:pStyle w:val="1"/>
        <w:spacing w:before="0" w:after="0"/>
        <w:ind w:firstLine="540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финансирования инициативного проекта </w:t>
      </w:r>
    </w:p>
    <w:p w:rsidR="00644E5E" w:rsidRDefault="00644E5E" w:rsidP="00644E5E">
      <w:pPr>
        <w:pStyle w:val="1"/>
        <w:spacing w:before="0" w:after="0"/>
        <w:ind w:firstLine="540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644E5E" w:rsidRDefault="00644E5E" w:rsidP="00644E5E">
      <w:pPr>
        <w:pStyle w:val="1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644E5E" w:rsidRDefault="00644E5E" w:rsidP="00644E5E">
      <w:pPr>
        <w:pStyle w:val="1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644E5E" w:rsidRDefault="00644E5E" w:rsidP="00644E5E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Не допускается выделение финансовых средств из местного бюджета на:</w:t>
      </w:r>
    </w:p>
    <w:p w:rsidR="00644E5E" w:rsidRDefault="00644E5E" w:rsidP="00644E5E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644E5E" w:rsidRDefault="00644E5E" w:rsidP="00644E5E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644E5E" w:rsidRDefault="00644E5E" w:rsidP="00644E5E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644E5E" w:rsidRDefault="00644E5E" w:rsidP="00644E5E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проекты, которые могут иметь негативное воздействие на </w:t>
      </w:r>
      <w:r>
        <w:rPr>
          <w:rFonts w:ascii="Times New Roman" w:hAnsi="Times New Roman"/>
          <w:sz w:val="28"/>
          <w:szCs w:val="28"/>
        </w:rPr>
        <w:lastRenderedPageBreak/>
        <w:t>окружающую среду;</w:t>
      </w:r>
    </w:p>
    <w:p w:rsidR="00644E5E" w:rsidRDefault="00644E5E" w:rsidP="00644E5E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644E5E" w:rsidRDefault="00644E5E" w:rsidP="00644E5E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Документальным подтверждением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платежные поручения.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Исполнитель обеспечивает результативность, </w:t>
      </w: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644E5E" w:rsidRDefault="00644E5E" w:rsidP="00644E5E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</w:t>
      </w:r>
      <w:r>
        <w:rPr>
          <w:sz w:val="28"/>
          <w:szCs w:val="28"/>
        </w:rPr>
        <w:lastRenderedPageBreak/>
        <w:t xml:space="preserve">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инициативного проекта.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Информация о ходе расс</w:t>
      </w:r>
      <w:r w:rsidR="00E23CE9">
        <w:rPr>
          <w:sz w:val="28"/>
          <w:szCs w:val="28"/>
        </w:rPr>
        <w:t xml:space="preserve">мотрения инициативного проекта Администрацией муниципального образования </w:t>
      </w:r>
      <w:r>
        <w:rPr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644E5E" w:rsidRDefault="00E23CE9" w:rsidP="00644E5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Администрации муниципального образования </w:t>
      </w:r>
      <w:r w:rsidR="00644E5E">
        <w:rPr>
          <w:sz w:val="28"/>
          <w:szCs w:val="28"/>
        </w:rPr>
        <w:t xml:space="preserve"> по итогам реализации инициативного проекта подлежит опубликованию (обнародованию) и р</w:t>
      </w:r>
      <w:r>
        <w:rPr>
          <w:sz w:val="28"/>
          <w:szCs w:val="28"/>
        </w:rPr>
        <w:t>азмещению на официальном сайте А</w:t>
      </w:r>
      <w:r w:rsidR="00644E5E">
        <w:rPr>
          <w:sz w:val="28"/>
          <w:szCs w:val="28"/>
        </w:rPr>
        <w:t xml:space="preserve">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644E5E" w:rsidRDefault="00644E5E" w:rsidP="00644E5E">
      <w:pPr>
        <w:pStyle w:val="1"/>
        <w:spacing w:before="0" w:after="0"/>
        <w:ind w:firstLine="709"/>
        <w:jc w:val="both"/>
        <w:rPr>
          <w:rFonts w:ascii="PT Astra Serif" w:hAnsi="PT Astra Serif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44E5E" w:rsidRDefault="003707F0" w:rsidP="00644E5E">
      <w:pPr>
        <w:widowControl w:val="0"/>
        <w:spacing w:after="0" w:line="100" w:lineRule="atLeast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Bookmark"/>
      <w:bookmarkEnd w:id="0"/>
      <w:r>
        <w:rPr>
          <w:rFonts w:ascii="PT Astra Serif" w:hAnsi="PT Astra Serif"/>
          <w:sz w:val="24"/>
          <w:szCs w:val="24"/>
        </w:rPr>
        <w:t>П</w:t>
      </w:r>
      <w:r w:rsidR="00644E5E">
        <w:rPr>
          <w:rFonts w:ascii="PT Astra Serif" w:hAnsi="PT Astra Serif"/>
          <w:sz w:val="24"/>
          <w:szCs w:val="24"/>
        </w:rPr>
        <w:t xml:space="preserve">риложение </w:t>
      </w:r>
    </w:p>
    <w:p w:rsidR="00644E5E" w:rsidRDefault="00644E5E" w:rsidP="00644E5E">
      <w:pPr>
        <w:widowControl w:val="0"/>
        <w:spacing w:after="0" w:line="100" w:lineRule="atLeast"/>
        <w:ind w:left="5954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18"/>
          <w:szCs w:val="18"/>
        </w:rPr>
        <w:t xml:space="preserve">к положению о реализации инициативных проектов на территории </w:t>
      </w:r>
      <w:proofErr w:type="spellStart"/>
      <w:r>
        <w:rPr>
          <w:rFonts w:ascii="Times New Roman" w:hAnsi="Times New Roman"/>
          <w:sz w:val="18"/>
          <w:szCs w:val="18"/>
        </w:rPr>
        <w:t>М</w:t>
      </w:r>
      <w:r w:rsidR="003707F0">
        <w:rPr>
          <w:rFonts w:ascii="Times New Roman" w:hAnsi="Times New Roman"/>
          <w:sz w:val="18"/>
          <w:szCs w:val="18"/>
        </w:rPr>
        <w:t>алеевского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Краснинского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E5E" w:rsidRDefault="00644E5E" w:rsidP="00644E5E">
      <w:pPr>
        <w:widowControl w:val="0"/>
        <w:spacing w:after="0" w:line="100" w:lineRule="atLeast"/>
        <w:ind w:left="5954" w:hanging="6"/>
        <w:rPr>
          <w:rFonts w:ascii="PT Astra Serif" w:hAnsi="PT Astra Serif"/>
          <w:b/>
          <w:sz w:val="24"/>
          <w:szCs w:val="24"/>
        </w:rPr>
      </w:pPr>
    </w:p>
    <w:p w:rsidR="00644E5E" w:rsidRDefault="00644E5E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44E5E" w:rsidRDefault="00644E5E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(конференции) граждан о поддержке (отклонении) инициативного(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4E5E" w:rsidRDefault="00644E5E" w:rsidP="00644E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для его (их) реал</w:t>
      </w:r>
      <w:r w:rsidR="003707F0">
        <w:rPr>
          <w:rFonts w:ascii="Times New Roman" w:hAnsi="Times New Roman" w:cs="Times New Roman"/>
          <w:b/>
          <w:sz w:val="28"/>
          <w:szCs w:val="28"/>
        </w:rPr>
        <w:t xml:space="preserve">изации на территории </w:t>
      </w:r>
      <w:proofErr w:type="spellStart"/>
      <w:r w:rsidR="003707F0">
        <w:rPr>
          <w:rFonts w:ascii="Times New Roman" w:hAnsi="Times New Roman" w:cs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44E5E" w:rsidRDefault="00644E5E" w:rsidP="00644E5E">
      <w:pPr>
        <w:spacing w:after="0" w:line="100" w:lineRule="atLeast"/>
        <w:ind w:firstLine="709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Дата проведения собрания (конференции): «_____»  ____________ 20____ г. 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Место проведения собрания (конференции):_________________________________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Время начала собрания (конференции): </w:t>
      </w:r>
      <w:r>
        <w:rPr>
          <w:rFonts w:ascii="PT Astra Serif" w:hAnsi="PT Astra Serif"/>
          <w:sz w:val="24"/>
          <w:szCs w:val="24"/>
        </w:rPr>
        <w:tab/>
      </w:r>
      <w:proofErr w:type="spellStart"/>
      <w:r>
        <w:rPr>
          <w:rFonts w:ascii="PT Astra Serif" w:hAnsi="PT Astra Serif"/>
          <w:sz w:val="24"/>
          <w:szCs w:val="24"/>
        </w:rPr>
        <w:t>____час</w:t>
      </w:r>
      <w:proofErr w:type="spellEnd"/>
      <w:r>
        <w:rPr>
          <w:rFonts w:ascii="PT Astra Serif" w:hAnsi="PT Astra Serif"/>
          <w:sz w:val="24"/>
          <w:szCs w:val="24"/>
        </w:rPr>
        <w:t>. _________ мин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Время окончания собрания (конференции): _______ час ________ мин.</w:t>
      </w:r>
      <w:r>
        <w:rPr>
          <w:rFonts w:ascii="PT Astra Serif" w:hAnsi="PT Astra Serif"/>
          <w:sz w:val="24"/>
          <w:szCs w:val="24"/>
        </w:rPr>
        <w:tab/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Повестка собрания (конференции): _________________________________________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 собрания (конференции): _____________________________________________</w:t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644E5E" w:rsidRDefault="00644E5E" w:rsidP="00644E5E">
      <w:pPr>
        <w:spacing w:after="0" w:line="100" w:lineRule="atLeast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644E5E" w:rsidRDefault="00644E5E" w:rsidP="00644E5E">
      <w:pPr>
        <w:spacing w:after="0" w:line="100" w:lineRule="atLeast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Итоги собрания(конференции) и принятые решения: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9"/>
        <w:gridCol w:w="6477"/>
        <w:gridCol w:w="2553"/>
      </w:tblGrid>
      <w:tr w:rsidR="00644E5E" w:rsidTr="00644E5E">
        <w:trPr>
          <w:trHeight w:hRule="exact" w:val="53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center"/>
            </w:pPr>
            <w:r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и принятые решения</w:t>
            </w:r>
          </w:p>
        </w:tc>
      </w:tr>
      <w:tr w:rsidR="00644E5E" w:rsidTr="00644E5E">
        <w:trPr>
          <w:trHeight w:hRule="exact" w:val="67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4E5E" w:rsidRDefault="00644E5E">
            <w:pPr>
              <w:spacing w:after="0" w:line="100" w:lineRule="atLeas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4E5E" w:rsidTr="00644E5E">
        <w:trPr>
          <w:trHeight w:hRule="exact" w:val="57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Наименования 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>) проекта(</w:t>
            </w:r>
            <w:proofErr w:type="spellStart"/>
            <w:r>
              <w:rPr>
                <w:rFonts w:ascii="PT Astra Serif" w:hAnsi="PT Astra Serif"/>
              </w:rPr>
              <w:t>ов</w:t>
            </w:r>
            <w:proofErr w:type="spellEnd"/>
            <w:r>
              <w:rPr>
                <w:rFonts w:ascii="PT Astra Serif" w:hAnsi="PT Astra Serif"/>
              </w:rPr>
              <w:t xml:space="preserve">), которые обсуждались на собрании(конференции)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4E5E" w:rsidRDefault="00644E5E">
            <w:pPr>
              <w:spacing w:after="0" w:line="100" w:lineRule="atLeas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4E5E" w:rsidTr="00644E5E">
        <w:trPr>
          <w:trHeight w:hRule="exact" w:val="42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4E5E" w:rsidRDefault="00644E5E">
            <w:pPr>
              <w:spacing w:after="0" w:line="100" w:lineRule="atLeas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4E5E" w:rsidTr="00644E5E">
        <w:trPr>
          <w:trHeight w:hRule="exact" w:val="47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4E5E" w:rsidRDefault="00644E5E">
            <w:pPr>
              <w:spacing w:after="0" w:line="100" w:lineRule="atLeas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4E5E" w:rsidTr="00644E5E">
        <w:trPr>
          <w:trHeight w:hRule="exact" w:val="41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4E5E" w:rsidRDefault="00644E5E">
            <w:pPr>
              <w:spacing w:after="0" w:line="100" w:lineRule="atLeas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4E5E" w:rsidTr="00644E5E">
        <w:trPr>
          <w:trHeight w:hRule="exact" w:val="64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4E5E" w:rsidRDefault="00644E5E">
            <w:pPr>
              <w:spacing w:after="0" w:line="100" w:lineRule="atLeas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4E5E" w:rsidTr="00644E5E">
        <w:trPr>
          <w:trHeight w:hRule="exact" w:val="573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E5E" w:rsidRDefault="00644E5E">
            <w:pPr>
              <w:spacing w:after="0" w:line="10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4E5E" w:rsidRDefault="00644E5E">
            <w:pPr>
              <w:spacing w:after="0" w:line="100" w:lineRule="atLeas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Председатель: </w:t>
      </w:r>
      <w:r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Секретарь: </w:t>
      </w:r>
      <w:r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администрации муниципального образования: 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644E5E" w:rsidRDefault="00644E5E" w:rsidP="00644E5E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должность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  <w:r>
        <w:rPr>
          <w:rFonts w:ascii="PT Astra Serif" w:hAnsi="PT Astra Serif"/>
          <w:sz w:val="20"/>
          <w:szCs w:val="20"/>
        </w:rPr>
        <w:tab/>
      </w:r>
    </w:p>
    <w:p w:rsidR="00EA121D" w:rsidRDefault="00EA121D"/>
    <w:sectPr w:rsidR="00EA121D" w:rsidSect="00EA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E5E"/>
    <w:rsid w:val="000864F9"/>
    <w:rsid w:val="001915C8"/>
    <w:rsid w:val="00200389"/>
    <w:rsid w:val="003707F0"/>
    <w:rsid w:val="003A06B8"/>
    <w:rsid w:val="00440C6D"/>
    <w:rsid w:val="005F5DA8"/>
    <w:rsid w:val="00644E5E"/>
    <w:rsid w:val="00645189"/>
    <w:rsid w:val="006C442D"/>
    <w:rsid w:val="00775BFB"/>
    <w:rsid w:val="008178B2"/>
    <w:rsid w:val="00841342"/>
    <w:rsid w:val="008771B8"/>
    <w:rsid w:val="00914A32"/>
    <w:rsid w:val="009D14BE"/>
    <w:rsid w:val="00A44960"/>
    <w:rsid w:val="00A97857"/>
    <w:rsid w:val="00AE72CC"/>
    <w:rsid w:val="00AF13EB"/>
    <w:rsid w:val="00B82662"/>
    <w:rsid w:val="00B83212"/>
    <w:rsid w:val="00BA5A07"/>
    <w:rsid w:val="00CB51CC"/>
    <w:rsid w:val="00CD728B"/>
    <w:rsid w:val="00E23CE9"/>
    <w:rsid w:val="00E62BB2"/>
    <w:rsid w:val="00EA121D"/>
    <w:rsid w:val="00F2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4E5E"/>
    <w:rPr>
      <w:color w:val="0000FF"/>
      <w:u w:val="single"/>
    </w:rPr>
  </w:style>
  <w:style w:type="paragraph" w:styleId="a4">
    <w:name w:val="No Spacing"/>
    <w:uiPriority w:val="1"/>
    <w:qFormat/>
    <w:rsid w:val="00644E5E"/>
    <w:pPr>
      <w:spacing w:after="0" w:line="240" w:lineRule="auto"/>
    </w:pPr>
    <w:rPr>
      <w:rFonts w:ascii="Calibri" w:eastAsia="Calibri" w:hAnsi="Calibri" w:cs="Arial"/>
      <w:lang w:eastAsia="ar-SA"/>
    </w:rPr>
  </w:style>
  <w:style w:type="paragraph" w:customStyle="1" w:styleId="1">
    <w:name w:val="Обычный (веб)1"/>
    <w:basedOn w:val="a"/>
    <w:rsid w:val="00644E5E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44E5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Основной шрифт абзаца1"/>
    <w:rsid w:val="00644E5E"/>
  </w:style>
  <w:style w:type="paragraph" w:styleId="a5">
    <w:name w:val="Balloon Text"/>
    <w:basedOn w:val="a"/>
    <w:link w:val="a6"/>
    <w:uiPriority w:val="99"/>
    <w:semiHidden/>
    <w:unhideWhenUsed/>
    <w:rsid w:val="0084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A449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EDEB-FF5F-4161-A97F-E8B6343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2021-07-29T08:51:00Z</cp:lastPrinted>
  <dcterms:created xsi:type="dcterms:W3CDTF">2021-07-27T10:18:00Z</dcterms:created>
  <dcterms:modified xsi:type="dcterms:W3CDTF">2021-08-02T09:18:00Z</dcterms:modified>
</cp:coreProperties>
</file>