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A67243" w:rsidRDefault="0086175C" w:rsidP="008529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января 2023 года     № 02</w:t>
      </w:r>
    </w:p>
    <w:p w:rsidR="00A67243" w:rsidRPr="00A67243" w:rsidRDefault="00A67243" w:rsidP="00852936">
      <w:pPr>
        <w:spacing w:after="0" w:line="240" w:lineRule="auto"/>
        <w:rPr>
          <w:sz w:val="28"/>
        </w:rPr>
      </w:pPr>
    </w:p>
    <w:p w:rsidR="00A67717" w:rsidRDefault="00852936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B21B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75973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A67717" w:rsidRDefault="00A67717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75973">
        <w:rPr>
          <w:rFonts w:ascii="Times New Roman" w:hAnsi="Times New Roman" w:cs="Times New Roman"/>
          <w:b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97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852936" w:rsidRPr="005A1EB0" w:rsidRDefault="00852936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EB0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52936" w:rsidRDefault="00852936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EB0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B21BA" w:rsidRPr="003B21BA" w:rsidRDefault="003B21BA" w:rsidP="003B2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</w:t>
      </w:r>
      <w:r w:rsidR="003B21BA">
        <w:rPr>
          <w:rFonts w:ascii="Times New Roman" w:hAnsi="Times New Roman" w:cs="Times New Roman"/>
          <w:sz w:val="28"/>
          <w:szCs w:val="28"/>
        </w:rPr>
        <w:t xml:space="preserve"> частью 10 статьи 35, статьей 45</w:t>
      </w:r>
      <w:r w:rsidR="003B21BA" w:rsidRPr="00A672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662C">
        <w:rPr>
          <w:rFonts w:ascii="Times New Roman" w:hAnsi="Times New Roman" w:cs="Times New Roman"/>
          <w:sz w:val="28"/>
          <w:szCs w:val="28"/>
        </w:rPr>
        <w:t>,</w:t>
      </w:r>
      <w:r w:rsidR="00327105">
        <w:rPr>
          <w:rFonts w:ascii="Times New Roman" w:hAnsi="Times New Roman" w:cs="Times New Roman"/>
          <w:sz w:val="28"/>
          <w:szCs w:val="28"/>
        </w:rPr>
        <w:t xml:space="preserve"> </w:t>
      </w:r>
      <w:r w:rsidR="003B21BA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 – коммунального хозяйства от 29 декабря 2021 года № 1042/</w:t>
      </w:r>
      <w:proofErr w:type="spellStart"/>
      <w:proofErr w:type="gramStart"/>
      <w:r w:rsidR="003B21B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B21BA">
        <w:rPr>
          <w:rFonts w:ascii="Times New Roman" w:hAnsi="Times New Roman" w:cs="Times New Roman"/>
          <w:sz w:val="28"/>
          <w:szCs w:val="28"/>
        </w:rPr>
        <w:t>, руководствуясь</w:t>
      </w:r>
      <w:r w:rsidR="002F403A">
        <w:rPr>
          <w:rFonts w:ascii="Times New Roman" w:hAnsi="Times New Roman" w:cs="Times New Roman"/>
          <w:sz w:val="28"/>
          <w:szCs w:val="28"/>
        </w:rPr>
        <w:t xml:space="preserve"> </w:t>
      </w:r>
      <w:r w:rsidR="00A67717">
        <w:rPr>
          <w:rFonts w:ascii="Times New Roman" w:hAnsi="Times New Roman" w:cs="Times New Roman"/>
          <w:sz w:val="28"/>
          <w:szCs w:val="28"/>
        </w:rPr>
        <w:t>Уставом</w:t>
      </w:r>
      <w:r w:rsidR="003D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3B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D13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D13B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D13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27105">
        <w:rPr>
          <w:rFonts w:ascii="Times New Roman" w:hAnsi="Times New Roman" w:cs="Times New Roman"/>
          <w:sz w:val="28"/>
          <w:szCs w:val="28"/>
        </w:rPr>
        <w:t>,</w:t>
      </w:r>
      <w:r w:rsidR="00A5662C"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A1EB0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A1EB0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5A1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0164F" w:rsidRPr="004E3D30" w:rsidRDefault="00A0164F" w:rsidP="00A0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64F" w:rsidRPr="00F82F92" w:rsidRDefault="00A0164F" w:rsidP="0098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3A" w:rsidRDefault="002F403A" w:rsidP="0098245B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3A">
        <w:rPr>
          <w:rFonts w:ascii="Times New Roman" w:hAnsi="Times New Roman" w:cs="Times New Roman"/>
          <w:sz w:val="28"/>
          <w:szCs w:val="28"/>
        </w:rPr>
        <w:t>Утвердить</w:t>
      </w:r>
      <w:r w:rsidR="00327105" w:rsidRPr="002F403A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F403A">
        <w:rPr>
          <w:rFonts w:ascii="Times New Roman" w:hAnsi="Times New Roman" w:cs="Times New Roman"/>
          <w:sz w:val="28"/>
          <w:szCs w:val="28"/>
        </w:rPr>
        <w:t>а</w:t>
      </w:r>
      <w:r w:rsidR="00327105" w:rsidRPr="002F403A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2F403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27105" w:rsidRPr="002F403A">
        <w:rPr>
          <w:rFonts w:ascii="Times New Roman" w:hAnsi="Times New Roman" w:cs="Times New Roman"/>
          <w:sz w:val="28"/>
          <w:szCs w:val="28"/>
        </w:rPr>
        <w:t xml:space="preserve"> </w:t>
      </w:r>
      <w:r w:rsidR="00852936" w:rsidRPr="002F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936" w:rsidRPr="002F403A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52936" w:rsidRPr="002F403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2936" w:rsidRPr="002F403A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52936" w:rsidRPr="002F40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A6724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8245B">
        <w:rPr>
          <w:rFonts w:ascii="Times New Roman" w:hAnsi="Times New Roman" w:cs="Times New Roman"/>
          <w:sz w:val="28"/>
          <w:szCs w:val="28"/>
        </w:rPr>
        <w:t>.</w:t>
      </w:r>
    </w:p>
    <w:p w:rsidR="0098245B" w:rsidRPr="00A67717" w:rsidRDefault="002F403A" w:rsidP="0098245B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</w:t>
      </w:r>
      <w:r w:rsidR="0098245B">
        <w:rPr>
          <w:rFonts w:ascii="Times New Roman" w:hAnsi="Times New Roman" w:cs="Times New Roman"/>
          <w:sz w:val="28"/>
          <w:szCs w:val="28"/>
        </w:rPr>
        <w:t>ь утратившими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67717">
        <w:rPr>
          <w:rFonts w:ascii="Times New Roman" w:hAnsi="Times New Roman" w:cs="Times New Roman"/>
          <w:sz w:val="28"/>
          <w:szCs w:val="28"/>
        </w:rPr>
        <w:t xml:space="preserve"> </w:t>
      </w:r>
      <w:r w:rsidR="008C03BC" w:rsidRPr="00A67717">
        <w:rPr>
          <w:rFonts w:ascii="Times New Roman" w:hAnsi="Times New Roman" w:cs="Times New Roman"/>
          <w:sz w:val="28"/>
          <w:szCs w:val="28"/>
        </w:rPr>
        <w:t xml:space="preserve">от </w:t>
      </w:r>
      <w:r w:rsidR="0098245B" w:rsidRPr="00A67717">
        <w:rPr>
          <w:rFonts w:ascii="Times New Roman" w:hAnsi="Times New Roman" w:cs="Times New Roman"/>
          <w:sz w:val="28"/>
          <w:szCs w:val="28"/>
        </w:rPr>
        <w:t>17 декабря 2018</w:t>
      </w:r>
      <w:r w:rsidR="008C03BC" w:rsidRPr="00A677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245B" w:rsidRPr="00A67717">
        <w:rPr>
          <w:rFonts w:ascii="Times New Roman" w:hAnsi="Times New Roman" w:cs="Times New Roman"/>
          <w:sz w:val="28"/>
          <w:szCs w:val="28"/>
        </w:rPr>
        <w:t>62</w:t>
      </w:r>
      <w:r w:rsidR="008C03BC" w:rsidRPr="00A67717">
        <w:rPr>
          <w:rFonts w:ascii="Times New Roman" w:hAnsi="Times New Roman" w:cs="Times New Roman"/>
          <w:sz w:val="20"/>
          <w:szCs w:val="20"/>
        </w:rPr>
        <w:t xml:space="preserve"> </w:t>
      </w:r>
      <w:r w:rsidR="008C03BC" w:rsidRPr="00A67717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8C03BC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C03BC" w:rsidRPr="00A677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C03BC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C03BC" w:rsidRPr="00A6771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A67717">
        <w:rPr>
          <w:rFonts w:ascii="Times New Roman" w:hAnsi="Times New Roman" w:cs="Times New Roman"/>
          <w:sz w:val="28"/>
          <w:szCs w:val="28"/>
        </w:rPr>
        <w:t xml:space="preserve"> и </w:t>
      </w:r>
      <w:r w:rsidR="0098245B" w:rsidRPr="00A67717">
        <w:rPr>
          <w:rFonts w:ascii="Times New Roman" w:hAnsi="Times New Roman" w:cs="Times New Roman"/>
          <w:sz w:val="28"/>
          <w:szCs w:val="28"/>
        </w:rPr>
        <w:t xml:space="preserve">от 22 ноября 2021 года № 38 «О внесении изменений в решение Совета депутатов </w:t>
      </w:r>
      <w:proofErr w:type="spellStart"/>
      <w:r w:rsidR="0098245B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98245B" w:rsidRPr="00A677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8245B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98245B" w:rsidRPr="00A6771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proofErr w:type="gramEnd"/>
      <w:r w:rsidR="0098245B" w:rsidRPr="00A67717">
        <w:rPr>
          <w:rFonts w:ascii="Times New Roman" w:hAnsi="Times New Roman" w:cs="Times New Roman"/>
          <w:sz w:val="28"/>
          <w:szCs w:val="28"/>
        </w:rPr>
        <w:t xml:space="preserve"> 17 декабря 2018 года № 62</w:t>
      </w:r>
      <w:r w:rsidR="0098245B" w:rsidRPr="00A67717">
        <w:rPr>
          <w:rFonts w:ascii="Times New Roman" w:hAnsi="Times New Roman" w:cs="Times New Roman"/>
          <w:sz w:val="20"/>
          <w:szCs w:val="20"/>
        </w:rPr>
        <w:t xml:space="preserve"> </w:t>
      </w:r>
      <w:r w:rsidR="0098245B" w:rsidRPr="00A67717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="0098245B" w:rsidRPr="00A67717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proofErr w:type="spellStart"/>
      <w:r w:rsidR="0098245B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98245B" w:rsidRPr="00A677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8245B" w:rsidRPr="00A6771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98245B" w:rsidRPr="00A67717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98245B" w:rsidRDefault="0098245B" w:rsidP="0098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</w:t>
      </w:r>
      <w:r w:rsidR="00852936" w:rsidRPr="002F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52936" w:rsidRPr="002F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разместить</w:t>
      </w:r>
      <w:r w:rsidR="00852936" w:rsidRPr="002F403A">
        <w:rPr>
          <w:rFonts w:ascii="Times New Roman" w:hAnsi="Times New Roman" w:cs="Times New Roman"/>
          <w:sz w:val="28"/>
          <w:szCs w:val="28"/>
        </w:rPr>
        <w:t xml:space="preserve"> </w:t>
      </w:r>
      <w:r w:rsidR="00AD2D3B" w:rsidRPr="002F403A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AD2D3B" w:rsidRPr="002F403A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AD2D3B" w:rsidRPr="002F403A">
        <w:rPr>
          <w:rFonts w:ascii="Times New Roman" w:hAnsi="Times New Roman" w:cs="Times New Roman"/>
          <w:sz w:val="28"/>
          <w:szCs w:val="28"/>
        </w:rPr>
        <w:t xml:space="preserve"> городского поселения на официальном сайте муниципального образования «</w:t>
      </w:r>
      <w:proofErr w:type="spellStart"/>
      <w:r w:rsidR="00AD2D3B" w:rsidRPr="002F403A">
        <w:rPr>
          <w:rFonts w:ascii="Times New Roman" w:hAnsi="Times New Roman" w:cs="Times New Roman"/>
          <w:sz w:val="28"/>
          <w:szCs w:val="28"/>
        </w:rPr>
        <w:t>Красни</w:t>
      </w:r>
      <w:r w:rsidR="00A0164F" w:rsidRPr="002F403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0164F" w:rsidRPr="002F403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 по адресу: </w:t>
      </w:r>
      <w:hyperlink r:id="rId11" w:history="1"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krasniy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poseleniya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rajona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krasninskoe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gorodskoe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poselenie</w:t>
        </w:r>
        <w:proofErr w:type="spellEnd"/>
        <w:r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Pr="00AA5A06" w:rsidRDefault="0098245B" w:rsidP="0098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293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52936" w:rsidRDefault="00852936" w:rsidP="0098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A016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75C" w:rsidRDefault="0086175C" w:rsidP="00A016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36" w:rsidRPr="0086175C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86175C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175C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617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7141F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175C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6175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6175C">
        <w:rPr>
          <w:sz w:val="28"/>
          <w:szCs w:val="28"/>
        </w:rPr>
        <w:t xml:space="preserve">                         </w:t>
      </w:r>
      <w:proofErr w:type="spellStart"/>
      <w:r w:rsidRPr="0086175C">
        <w:rPr>
          <w:rFonts w:ascii="Times New Roman" w:hAnsi="Times New Roman" w:cs="Times New Roman"/>
          <w:sz w:val="28"/>
          <w:szCs w:val="28"/>
        </w:rPr>
        <w:t>М.И.Корчевский</w:t>
      </w:r>
      <w:proofErr w:type="spellEnd"/>
      <w:r w:rsidRPr="008617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Default="0047141F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1F" w:rsidRPr="00C17AA4" w:rsidRDefault="00852936" w:rsidP="0047141F">
      <w:pPr>
        <w:pStyle w:val="a5"/>
        <w:jc w:val="right"/>
        <w:rPr>
          <w:rStyle w:val="ae"/>
          <w:b w:val="0"/>
          <w:color w:val="000000" w:themeColor="text1"/>
          <w:sz w:val="24"/>
          <w:szCs w:val="24"/>
        </w:rPr>
      </w:pPr>
      <w:r w:rsidRPr="0086175C">
        <w:rPr>
          <w:sz w:val="28"/>
          <w:szCs w:val="28"/>
        </w:rPr>
        <w:t xml:space="preserve">  </w:t>
      </w:r>
      <w:r w:rsidR="0047141F" w:rsidRPr="00C17AA4">
        <w:rPr>
          <w:rStyle w:val="ae"/>
          <w:color w:val="000000" w:themeColor="text1"/>
          <w:sz w:val="24"/>
          <w:szCs w:val="24"/>
        </w:rPr>
        <w:t>Приложение</w:t>
      </w:r>
    </w:p>
    <w:p w:rsidR="0047141F" w:rsidRDefault="0047141F" w:rsidP="004714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7AA4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bookmarkStart w:id="0" w:name="_Hlk6837211"/>
      <w:bookmarkStart w:id="1" w:name="_Hlk103948833"/>
      <w:r w:rsidRPr="00C17AA4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</w:t>
      </w:r>
      <w:bookmarkEnd w:id="0"/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</w:t>
      </w:r>
    </w:p>
    <w:p w:rsidR="0047141F" w:rsidRDefault="0047141F" w:rsidP="004714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Краснинского</w:t>
      </w:r>
      <w:proofErr w:type="spellEnd"/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</w:p>
    <w:p w:rsidR="0047141F" w:rsidRDefault="0047141F" w:rsidP="004714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Краснинского</w:t>
      </w:r>
      <w:proofErr w:type="spellEnd"/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</w:t>
      </w:r>
    </w:p>
    <w:p w:rsidR="0047141F" w:rsidRPr="00C17AA4" w:rsidRDefault="0047141F" w:rsidP="004714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7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</w:p>
    <w:p w:rsidR="0047141F" w:rsidRPr="006F7B48" w:rsidRDefault="0047141F" w:rsidP="0047141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от  26 января 2023 года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bookmarkEnd w:id="1"/>
    <w:p w:rsidR="0047141F" w:rsidRPr="006F7B48" w:rsidRDefault="0047141F" w:rsidP="0047141F">
      <w:pPr>
        <w:pStyle w:val="a5"/>
        <w:jc w:val="right"/>
        <w:rPr>
          <w:rStyle w:val="ae"/>
          <w:color w:val="000000" w:themeColor="text1"/>
          <w:sz w:val="28"/>
          <w:szCs w:val="28"/>
        </w:rPr>
      </w:pPr>
    </w:p>
    <w:p w:rsidR="0047141F" w:rsidRPr="00E5638D" w:rsidRDefault="0047141F" w:rsidP="0047141F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41F" w:rsidRPr="006F7B48" w:rsidRDefault="0047141F" w:rsidP="0047141F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БЛАГОУСТРОЙСТВА ТЕРРИТОРИИ </w:t>
      </w:r>
    </w:p>
    <w:p w:rsidR="0047141F" w:rsidRPr="006F7B48" w:rsidRDefault="0047141F" w:rsidP="0047141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01512676"/>
      <w:proofErr w:type="spellStart"/>
      <w:r w:rsidRPr="006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Pr="006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Смоленской области</w:t>
      </w:r>
    </w:p>
    <w:bookmarkEnd w:id="2"/>
    <w:p w:rsidR="0047141F" w:rsidRPr="006F7B48" w:rsidRDefault="0047141F" w:rsidP="0047141F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rPr>
          <w:rStyle w:val="ae"/>
          <w:b/>
        </w:rPr>
      </w:pPr>
      <w:r w:rsidRPr="006F7B48">
        <w:rPr>
          <w:rStyle w:val="ae"/>
        </w:rPr>
        <w:t>Глава 1. Предмет регулирования настоящих Правил</w:t>
      </w:r>
      <w:bookmarkStart w:id="3" w:name="1"/>
      <w:bookmarkEnd w:id="3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городского поселения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района Смоленской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настоящих Правилах используются следующие основные понятия: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магистральная улица − основная транспортная и функционально-планировочная ось населенного пункта;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зона интенсивного пешеходного (автомобильного) движения – проходы (проезды)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используемые большинством жителей населенного пункта для доступа к социально - значимым и торговым объектам, жилой застройки;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уполномоченный орган – Администрация поселения;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F7B48">
        <w:rPr>
          <w:color w:val="000000" w:themeColor="text1"/>
          <w:sz w:val="24"/>
          <w:szCs w:val="24"/>
        </w:rPr>
        <w:t>,</w:t>
      </w:r>
      <w:proofErr w:type="gramEnd"/>
      <w:r w:rsidRPr="006F7B48">
        <w:rPr>
          <w:color w:val="000000" w:themeColor="text1"/>
          <w:sz w:val="24"/>
          <w:szCs w:val="24"/>
        </w:rPr>
        <w:t xml:space="preserve"> чем на 50 см от плоскости стены. Если элементы выступают более</w:t>
      </w:r>
      <w:proofErr w:type="gramStart"/>
      <w:r w:rsidRPr="006F7B48">
        <w:rPr>
          <w:color w:val="000000" w:themeColor="text1"/>
          <w:sz w:val="24"/>
          <w:szCs w:val="24"/>
        </w:rPr>
        <w:t>,</w:t>
      </w:r>
      <w:proofErr w:type="gramEnd"/>
      <w:r w:rsidRPr="006F7B48">
        <w:rPr>
          <w:color w:val="000000" w:themeColor="text1"/>
          <w:sz w:val="24"/>
          <w:szCs w:val="24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47141F" w:rsidRPr="006F7B48" w:rsidRDefault="0047141F" w:rsidP="0047141F">
      <w:pPr>
        <w:pStyle w:val="a5"/>
        <w:ind w:firstLine="709"/>
        <w:jc w:val="both"/>
        <w:rPr>
          <w:rStyle w:val="afb"/>
          <w:color w:val="000000" w:themeColor="text1"/>
        </w:rPr>
      </w:pPr>
      <w:r w:rsidRPr="006F7B48">
        <w:rPr>
          <w:color w:val="000000" w:themeColor="text1"/>
          <w:sz w:val="24"/>
          <w:szCs w:val="24"/>
        </w:rPr>
        <w:t>1.7. Настоящие Правила не распространяются на отношения, связанные: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4) с размещением и эксплуатацией объектов наружной рекламы и информации.</w:t>
      </w:r>
    </w:p>
    <w:p w:rsidR="0047141F" w:rsidRPr="006F7B48" w:rsidRDefault="0047141F" w:rsidP="0047141F">
      <w:pPr>
        <w:pStyle w:val="a5"/>
        <w:ind w:firstLine="709"/>
        <w:jc w:val="both"/>
        <w:rPr>
          <w:rStyle w:val="ae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6F7B48">
        <w:t xml:space="preserve">поселения </w:t>
      </w:r>
      <w:bookmarkEnd w:id="5"/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lastRenderedPageBreak/>
        <w:t>- консультации по предполагаемым типам озеленения;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sz w:val="24"/>
          <w:szCs w:val="24"/>
        </w:rPr>
      </w:pPr>
      <w:r w:rsidRPr="006F7B48">
        <w:rPr>
          <w:bCs/>
          <w:sz w:val="24"/>
          <w:szCs w:val="24"/>
        </w:rPr>
        <w:t>2.3. Информирование осуществляется: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7B48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Pr="006F7B4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6F7B48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</w:t>
      </w:r>
      <w:r w:rsidRPr="006F7B4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F7B4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krasniy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.</w:t>
      </w:r>
      <w:r w:rsidRPr="006F7B48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6F7B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poseleniya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rajona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krasninskoe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gorodskoe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B48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6F7B48">
        <w:rPr>
          <w:rFonts w:ascii="Times New Roman" w:hAnsi="Times New Roman" w:cs="Times New Roman"/>
          <w:sz w:val="24"/>
          <w:szCs w:val="24"/>
        </w:rPr>
        <w:t xml:space="preserve">/  </w:t>
      </w:r>
      <w:r w:rsidRPr="006F7B48">
        <w:rPr>
          <w:rFonts w:ascii="Times New Roman" w:hAnsi="Times New Roman" w:cs="Times New Roman"/>
          <w:bCs/>
          <w:sz w:val="24"/>
          <w:szCs w:val="24"/>
        </w:rPr>
        <w:t xml:space="preserve">и иных </w:t>
      </w:r>
      <w:proofErr w:type="spellStart"/>
      <w:r w:rsidRPr="006F7B48">
        <w:rPr>
          <w:rFonts w:ascii="Times New Roman" w:hAnsi="Times New Roman" w:cs="Times New Roman"/>
          <w:bCs/>
          <w:sz w:val="24"/>
          <w:szCs w:val="24"/>
        </w:rPr>
        <w:t>интернет-ресурсах</w:t>
      </w:r>
      <w:proofErr w:type="spellEnd"/>
      <w:r w:rsidRPr="006F7B48">
        <w:rPr>
          <w:rFonts w:ascii="Times New Roman" w:hAnsi="Times New Roman" w:cs="Times New Roman"/>
          <w:bCs/>
          <w:sz w:val="24"/>
          <w:szCs w:val="24"/>
        </w:rPr>
        <w:t>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средствах массовой информации;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6F7B48">
        <w:rPr>
          <w:color w:val="000000" w:themeColor="text1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6F7B48">
        <w:rPr>
          <w:bCs/>
          <w:color w:val="000000" w:themeColor="text1"/>
          <w:sz w:val="24"/>
          <w:szCs w:val="24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социальных сетях;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на собраниях граждан.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2.6. Механизмы общественного участия: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анкетирование, опросы, интервьюирование, картирование, проведение фокус - групп, работа с отдельными группами жителей поселения, организация проектных семинаров, проведение дизайн - игр с участием взрослых и детей, проведение оценки эксплуатации территории;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 xml:space="preserve">- осуществление общественного </w:t>
      </w:r>
      <w:proofErr w:type="gramStart"/>
      <w:r w:rsidRPr="006F7B48">
        <w:rPr>
          <w:bCs/>
          <w:color w:val="000000" w:themeColor="text1"/>
          <w:sz w:val="24"/>
          <w:szCs w:val="24"/>
        </w:rPr>
        <w:t>контроля за</w:t>
      </w:r>
      <w:proofErr w:type="gramEnd"/>
      <w:r w:rsidRPr="006F7B48">
        <w:rPr>
          <w:bCs/>
          <w:color w:val="000000" w:themeColor="text1"/>
          <w:sz w:val="24"/>
          <w:szCs w:val="24"/>
        </w:rPr>
        <w:t xml:space="preserve"> реализацией проектов.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lastRenderedPageBreak/>
        <w:t>По итогам встреч, совещаний и иных мероприятий формируется отчет об их проведении.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оказании услуг посетителям общественных пространств;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строительстве, реконструкции, реставрации объектов недвижимости;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производстве и размещении элементов благоустройства;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6F7B48">
        <w:rPr>
          <w:bCs/>
          <w:color w:val="000000" w:themeColor="text1"/>
          <w:sz w:val="24"/>
          <w:szCs w:val="24"/>
        </w:rPr>
        <w:t>дств дл</w:t>
      </w:r>
      <w:proofErr w:type="gramEnd"/>
      <w:r w:rsidRPr="006F7B48">
        <w:rPr>
          <w:bCs/>
          <w:color w:val="000000" w:themeColor="text1"/>
          <w:sz w:val="24"/>
          <w:szCs w:val="24"/>
        </w:rPr>
        <w:t>я подготовки проектов;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- в иных формах.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F7B48">
        <w:rPr>
          <w:bCs/>
          <w:color w:val="000000" w:themeColor="text1"/>
          <w:sz w:val="24"/>
          <w:szCs w:val="24"/>
        </w:rPr>
        <w:t>использования</w:t>
      </w:r>
      <w:proofErr w:type="gramEnd"/>
      <w:r w:rsidRPr="006F7B48">
        <w:rPr>
          <w:bCs/>
          <w:color w:val="000000" w:themeColor="text1"/>
          <w:sz w:val="24"/>
          <w:szCs w:val="24"/>
        </w:rPr>
        <w:t xml:space="preserve"> эффективных архитектурно-планировочных приемов;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 xml:space="preserve">2.9. При проектировании объектов благоустройства обеспечивается доступность </w:t>
      </w:r>
      <w:r w:rsidRPr="006F7B48">
        <w:rPr>
          <w:bCs/>
          <w:color w:val="000000" w:themeColor="text1"/>
          <w:sz w:val="24"/>
          <w:szCs w:val="24"/>
        </w:rPr>
        <w:lastRenderedPageBreak/>
        <w:t>общественной среды для маломобильных групп населения.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7B48">
        <w:rPr>
          <w:color w:val="000000" w:themeColor="text1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F7B48">
        <w:rPr>
          <w:color w:val="000000" w:themeColor="text1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:rsidR="0047141F" w:rsidRPr="006F7B48" w:rsidRDefault="0047141F" w:rsidP="0047141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bookmarkStart w:id="6" w:name="_Hlk11160493"/>
      <w:r w:rsidRPr="006F7B48"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3.2. Границы прилегающих территорий определяются при наличии одного из следующих оснований: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20236279"/>
      <w:bookmarkStart w:id="8" w:name="_Hlk6844862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bookmarkEnd w:id="7"/>
      <w:bookmarkEnd w:id="8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sz w:val="24"/>
          <w:szCs w:val="24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- 3 метра по всему периметру от границы земельного участка;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2) для земельных участков, на которых расположены индивидуальные жилые дома и жилые дома блокированной застройки, - 2 метра по всему периметру от границы земельного участка;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sz w:val="24"/>
          <w:szCs w:val="24"/>
        </w:rPr>
        <w:t>3) для индивидуальных жилых домов и жилых домов блокированной застройки, земельные участки под которыми не образованы, - 5 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– 3 метра по всему периметру от индивидуального жилого дома или жилого дома блокированной застройки;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6F7B48">
        <w:rPr>
          <w:rFonts w:ascii="Times New Roman" w:hAnsi="Times New Roman" w:cs="Times New Roman"/>
          <w:sz w:val="24"/>
          <w:szCs w:val="24"/>
        </w:rPr>
        <w:lastRenderedPageBreak/>
        <w:t>исключением случая, установленного подпунктом 11 настоящего пункта, - 6 метров по всему периметру от границы земельного участка;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- 15 метров по всему периметру от здания, строения, сооружения;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пункта, – 6 метров</w:t>
      </w:r>
      <w:r w:rsidRPr="006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sz w:val="24"/>
          <w:szCs w:val="24"/>
        </w:rPr>
        <w:t>по всему периметру от границы земельного участка;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- 15 метров</w:t>
      </w:r>
      <w:r w:rsidRPr="006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sz w:val="24"/>
          <w:szCs w:val="24"/>
        </w:rPr>
        <w:t>по всему периметру от здания, строения, сооружения;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- 4 метра по всему периметру от границы земельного участка;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- 3 метра по всему периметру от границы земельного участка;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10) для земельных участков, на которых ведется строительство зданий, строений, сооружений, - 5 метров от ограждения строительной площадки по всему периметру;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- 10 метров от границ указанных земельных участков по всему периметру;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sz w:val="24"/>
          <w:szCs w:val="24"/>
        </w:rPr>
        <w:t>12) для отдельно стоящих тепловых, трансформаторных подстанций, зданий и сооружений инженерно-технического назначения – 10 метров</w:t>
      </w:r>
      <w:r w:rsidRPr="006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sz w:val="24"/>
          <w:szCs w:val="24"/>
        </w:rPr>
        <w:t>от указанных объектов по всему периметру;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sz w:val="24"/>
          <w:szCs w:val="24"/>
        </w:rPr>
        <w:t>13) для садоводческих или огороднических некоммерческих товариществ, а также гаражных кооперативов -  10 метров</w:t>
      </w:r>
      <w:r w:rsidRPr="006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sz w:val="24"/>
          <w:szCs w:val="24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 метров</w:t>
      </w:r>
      <w:r w:rsidRPr="006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sz w:val="24"/>
          <w:szCs w:val="24"/>
        </w:rPr>
        <w:t>от их ограждений.</w:t>
      </w:r>
      <w:proofErr w:type="gramEnd"/>
    </w:p>
    <w:p w:rsidR="0047141F" w:rsidRPr="006F7B48" w:rsidRDefault="0047141F" w:rsidP="0047141F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3.4. Границы прилегающей территории определяются с учетом следующих ограничений: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не допускается пересечение границ прилегающих территорий;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вкрапливания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56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</w:pPr>
      <w:r w:rsidRPr="006F7B48">
        <w:t>Глава 4. Общие требования к организации уборки территории поселения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избежание засорения водосточной сети запрещается сброс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смёта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бытового мусора в водосточные коллекторы.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6F7B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8 часов утра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ширины убираемых объектов благоустройства - 1,5 и более метров;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протяженности убираемых объектов более 3 погонных метров;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трудозатратной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), уборку такой территории допускается осуществлять ручным способом.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4.13. </w:t>
      </w:r>
      <w:bookmarkStart w:id="10" w:name="_Hlk8137221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</w:t>
      </w:r>
      <w:bookmarkStart w:id="11" w:name="_Hlk22210955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11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бязаны в соответствии с настоящими Правилами: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обрабатывать прилегающие территории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осуществлять покос травы и обрезку поросли. Высота травы не должна превышать 15 сантиметров от поверхности земли;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47141F" w:rsidRPr="006F7B48" w:rsidRDefault="0047141F" w:rsidP="004714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4.14. Запрещается: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сметать мусор на проезжую часть улиц, в ливне - приемники ливневой канализации;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около торговых точек тару, запасы товаров;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захламлять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мусоросборниках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специально отведённых площадках;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стоянка разукомплектованных автотранспортных средств вне специально отведенных мест;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сжигать горючие отходы, предметы и материалы, в том числе опавшую листву, ветки, разводить костры.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разваливания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4.18. </w:t>
      </w: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помойницами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должны обеспечивать их дезинфекцию и ремонт.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4.20. Выгреб и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4.22. Удаление ЖБО должно </w:t>
      </w: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проводится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4.24.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лифтах </w:t>
      </w:r>
      <w:bookmarkEnd w:id="13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внутриквартальной закрытой сетью водостоков;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lastRenderedPageBreak/>
        <w:t>Глава 5. Особенности организации уборки территории поселения в зимний период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ниже 0</w:t>
      </w: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Период зимней уборки устанавливается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1 ноября по 15 апреля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октября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октября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Валы собранного снега следует размещать с учетом требований «ГОСТ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Росстандарта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26.09.2017 № 1245-ст).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прибордюрных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5.7. В процессе уборки запрещается: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противогололёдного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</w:t>
      </w:r>
      <w:bookmarkStart w:id="14" w:name="6"/>
      <w:bookmarkEnd w:id="14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дств в сл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учае создания препятствий для работы снегоуборочной техники.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снега на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должно предусматривать отвод талых вод.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зимний период </w:t>
      </w:r>
      <w:bookmarkStart w:id="15" w:name="_Hlk22804048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строений, сооружений, нестационарных объектов</w:t>
      </w:r>
      <w:bookmarkEnd w:id="16"/>
      <w:bookmarkEnd w:id="17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обеспечена организация очистки их кровель от снега, наледи 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сосулек.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5.12.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снегоплавильные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установки. Размещение и функционирование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снегоплавильных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сбрасывать пульпу, снег в водные объекты.</w:t>
      </w:r>
    </w:p>
    <w:p w:rsidR="0047141F" w:rsidRPr="006F7B48" w:rsidRDefault="0047141F" w:rsidP="0047141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 xml:space="preserve">Глава 6. Особенности организации уборки территории поселения </w:t>
      </w:r>
      <w:r w:rsidRPr="006F7B48">
        <w:br/>
        <w:t>в летний период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Период летней уборки устанавливается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16 апреля по 31 октября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апреля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более плюс 10</w:t>
      </w: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Подметание дворовых территорий,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.7.Сжигание листьев деревьев, кустарников на территории населенных пунктов поселения запрещено.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6.8.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Владельцы земельных участков обязаны: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)н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bookmarkStart w:id="21" w:name="10"/>
      <w:bookmarkEnd w:id="21"/>
      <w:r w:rsidRPr="006F7B48">
        <w:t xml:space="preserve">Глава 7. Обеспечение надлежащего содержания объектов благоустройства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раз в неделю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фасада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домового указателя должна быть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300 мм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 Ширина таблички зависит от количества букв в названии улицы.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Табличка выполняется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белом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цвете. По периметру таблички располагается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черная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 шириной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 мм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улиц и номера домов выполняются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черном цвете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Шрифт названия улиц на русском языке, высота заглавных букв –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90 мм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шрифта номера дома –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140 мм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Адресные аншлаги могут иметь подсветку.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25 метров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строении.</w:t>
      </w:r>
    </w:p>
    <w:bookmarkEnd w:id="22"/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7.9. Аншлаги устанавливаются на высоте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2,5 до 5,0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уровня земли на расстоянии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1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угла здания.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7.10. Содержание фасадов объектов включает: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герметизацию, заделку и расшивку швов, трещин и выбоин;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отмосток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приямков цокольных окон и входов в подвалы;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уничтожение, порча, искажение архитектурных деталей фасадов зданий (сооружений, строений);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произведение надписей на фасадах зданий (сооружений, строений);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7.12.Юридическими лицами, индивидуальными предпринимателями в соответствии с законодательством Российской Федерации самостоятельно обеспечивается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размещение вывесок на зданиях, сооружениях в месте своего фактического нахождения (осуществления деятельности).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 вывескам предъявляются следующие требования: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F7B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два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.12 настоящих Правил.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Допустимый размер вывески составляет: по горизонтали -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0,6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вертикали -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0,4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букв, знаков, размещаемых на вывеске, -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более 0,1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выше линии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второго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 (линии перекрытий между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первым и вторым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этажами) зданий, сооружений;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0,5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высоте) и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60%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длине).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2,5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7.18.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Высота вывесок, размещаемых на крышах зданий, сооружений, должна быть: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0,8 м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для 1-2-этажных объектов;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1,2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3-5-этажных объектов.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7.20. Вывески площадью более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6,5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7.21. Не допускается: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вывесок, не соответствующих требованиям настоящих Правил;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козырьках, лоджиях, балконах и эркерах зданий;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на расстоянии ближе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мемориальных досок;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призматроны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штендеров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7.23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суток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лк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отключают - в утренние сумерки при естественной освещенности более 10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лк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экономичность 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обычные (традиционные),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высокомачтовые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парапетные,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встроенные,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энергоэффективные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свободной площади на благоустраиваемой территории;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возраст потенциальных пользователей малых архитектурных форм;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з) возможность ремонта или замены деталей малых архитектурных форм;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м) безопасность для потенциальных пользователей.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устойчивости конструкции;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7.36. При размещении уличной мебели допускается: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скамьи без спинок, оборудованные местом для сумок;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кадки, цветочницы, вазоны, кашпо, в том числе подвесные;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е) урны.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скамьи, предполагающие длительное, комфортное сидение;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цветочницы, вазоны, кашпо;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информационные стенды;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е) столы для настольных игр;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ж) урны.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Ограждения земельных участков устанавливают высотой до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7.47. Установка ограждений, изготовленных из сетки-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рабицы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7.51.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передвижения по сложившимся пешеходным маршрутам.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7.55. При проектировании мини-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маркетов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8. Организация пешеходных коммуникаций, в том числе тротуаров, аллей, дорожек, тропинок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второстепенным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планировочной организации пешеходных тротуаров необходимо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избежания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С целью создания комфортной среды для пешеходов пешеходные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притяжения жителей.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маршруты велодорожек, интегрированные в единую замкнутую систему;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комфортные и безопасные пересечения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веломаршрутов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велодвижение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организацию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зонах перепада высот на маршруте;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безопасные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велопарковки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9.3. Проектирование путей движения маломобильных групп населения, входных гру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пп в зд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мнемокартами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зрению и другими категориями маломобильных групп населения, а также людьми без инвалидности.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тактильных мнемосхемах может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10. Детские и спортивные площадки.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следующих видов: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игровые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спортивные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инклюзивные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инклюзивные спортивные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скейт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-площадки.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а) размеры территории, на которой будет располагаться площадка;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функциональное предназначение и состав оборудования;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расположение подходов к площадке;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е) пропускную способность площадки.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предпочтений (выбора) жителей;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е) природно-климатических условий;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к) структуры прилегающей жилой застройки.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площадки не должны быть проходными.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11. Парковки (парковочные места)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На общественных и дворовых территориях населенного пункта могут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автостоянок и парковок следующих видов: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приобъектные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порядке, предусмотренном муниципальными нормативными правовыми актами.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11.17. На придомовых и прилегающих территориях запрещается самовольная установка железобетонных блоков и плит, столбов, ограждений, шлагбаумов, цепей,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объектов, сооружений и других устройств, перекрывающих проезд транспортных средств.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11.19.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12. Площадки для выгула животных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12.1. Выгул животных разрешается на площадках для выгула животных.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площадок для выгула животных не должны превышать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600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1,5 м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очистку и подметание территории площадки;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мойку территории площадки;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посыпку и обработку территории площадки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наполнение ящика для одноразовых пакетов;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очистку урн;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ремонт.</w:t>
      </w:r>
    </w:p>
    <w:p w:rsidR="0047141F" w:rsidRPr="006F7B48" w:rsidRDefault="0047141F" w:rsidP="00471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</w:pPr>
      <w:r w:rsidRPr="006F7B48">
        <w:t>Глава 13. Посадка зелёных насаждений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</w:t>
      </w:r>
      <w:bookmarkStart w:id="24" w:name="_Hlk7527352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тропиночной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13.5. При посадке зелёных насаждений не допускается: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произвольная посадка растений в нарушение существующей технологии;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касание ветвями деревьев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бесканальной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прокладке), кустарников - 1 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вело-пешеходных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дорожек.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крон).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13.10. При организации озеленения следует сохранять существующие ландшафты.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47141F" w:rsidRPr="006F7B48" w:rsidRDefault="0047141F" w:rsidP="00471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14. Восстановление зелёных насаждений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14.1. Компенсационное озеленение производится с учётом следующих требований: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6"/>
    <w:p w:rsidR="0047141F" w:rsidRPr="006F7B48" w:rsidRDefault="0047141F" w:rsidP="0047141F">
      <w:pPr>
        <w:pStyle w:val="4"/>
        <w:spacing w:before="0"/>
        <w:ind w:firstLine="709"/>
        <w:jc w:val="both"/>
        <w:rPr>
          <w:rFonts w:eastAsia="Calibri"/>
          <w:lang w:eastAsia="en-US"/>
        </w:rPr>
      </w:pPr>
      <w:r w:rsidRPr="006F7B48">
        <w:rPr>
          <w:rFonts w:eastAsia="Calibri"/>
          <w:color w:val="000000" w:themeColor="text1"/>
          <w:lang w:eastAsia="en-US"/>
        </w:rPr>
        <w:t xml:space="preserve">Глава 15. Мероприятия по выявлению ядовитых и вредных </w:t>
      </w:r>
      <w:r w:rsidRPr="006F7B48">
        <w:rPr>
          <w:rFonts w:eastAsia="Calibri"/>
          <w:lang w:eastAsia="en-US"/>
        </w:rPr>
        <w:t>растений, борьбе с ними, локализации, ликвидации их очагов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проводят систематические обследования территорий;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бутонизации</w:t>
      </w:r>
      <w:proofErr w:type="spellEnd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начала цветения следующими способами: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химическим</w:t>
      </w:r>
      <w:proofErr w:type="gramEnd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механическим</w:t>
      </w:r>
      <w:proofErr w:type="gramEnd"/>
      <w:r w:rsidRPr="006F7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скашивание, уборка сухих растений, выкапывание корневой системы;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7B48">
        <w:rPr>
          <w:rFonts w:eastAsia="Calibri"/>
          <w:color w:val="000000" w:themeColor="text1"/>
          <w:sz w:val="24"/>
          <w:szCs w:val="24"/>
          <w:lang w:eastAsia="en-US"/>
        </w:rPr>
        <w:t>агротехническим</w:t>
      </w:r>
      <w:proofErr w:type="gramEnd"/>
      <w:r w:rsidRPr="006F7B48">
        <w:rPr>
          <w:rFonts w:eastAsia="Calibri"/>
          <w:color w:val="000000" w:themeColor="text1"/>
          <w:sz w:val="24"/>
          <w:szCs w:val="24"/>
          <w:lang w:eastAsia="en-US"/>
        </w:rPr>
        <w:t xml:space="preserve"> - обработка почвы, посев многолетних трав.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16. Места (площадки) накопления твердых коммунальных отходов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16.1. </w:t>
      </w:r>
      <w:proofErr w:type="gramStart"/>
      <w:r w:rsidRPr="006F7B48">
        <w:rPr>
          <w:color w:val="000000" w:themeColor="text1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6F7B48">
        <w:rPr>
          <w:color w:val="000000" w:themeColor="text1"/>
          <w:sz w:val="24"/>
          <w:szCs w:val="24"/>
        </w:rPr>
        <w:t xml:space="preserve"> от 11.11.2021 № 0461/0103.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а) в бункеры, расположенные на контейнерных площадках;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Запрещается устраивать ограждение контейнерной площадки из сварной сетки, сетки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рабицы</w:t>
      </w:r>
      <w:proofErr w:type="spell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  <w:proofErr w:type="gramEnd"/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16.5. </w:t>
      </w:r>
      <w:proofErr w:type="gramStart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Не допускается промывка контейнеров и (или) бункеров на контейнерных площадках.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7141F" w:rsidRPr="006F7B48" w:rsidRDefault="0047141F" w:rsidP="00471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47141F" w:rsidRPr="006F7B48" w:rsidRDefault="0047141F" w:rsidP="0047141F">
      <w:pPr>
        <w:pStyle w:val="a5"/>
        <w:ind w:firstLine="709"/>
        <w:jc w:val="both"/>
        <w:rPr>
          <w:bCs/>
          <w:color w:val="000000" w:themeColor="text1"/>
          <w:sz w:val="24"/>
          <w:szCs w:val="24"/>
        </w:rPr>
      </w:pPr>
      <w:r w:rsidRPr="006F7B48">
        <w:rPr>
          <w:bCs/>
          <w:color w:val="000000" w:themeColor="text1"/>
          <w:sz w:val="24"/>
          <w:szCs w:val="24"/>
        </w:rPr>
        <w:t xml:space="preserve">16.6. </w:t>
      </w:r>
      <w:proofErr w:type="gramStart"/>
      <w:r w:rsidRPr="006F7B48">
        <w:rPr>
          <w:bCs/>
          <w:color w:val="000000" w:themeColor="text1"/>
          <w:sz w:val="24"/>
          <w:szCs w:val="24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F7B48">
        <w:rPr>
          <w:bCs/>
          <w:color w:val="000000" w:themeColor="text1"/>
          <w:sz w:val="24"/>
          <w:szCs w:val="24"/>
        </w:rPr>
        <w:t xml:space="preserve"> Российской Федерации от 28.01.2021 № 3.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16.7. </w:t>
      </w:r>
      <w:proofErr w:type="gramStart"/>
      <w:r w:rsidRPr="006F7B48">
        <w:rPr>
          <w:color w:val="000000" w:themeColor="text1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F7B48">
        <w:rPr>
          <w:color w:val="000000" w:themeColor="text1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F7B48">
        <w:rPr>
          <w:color w:val="000000" w:themeColor="text1"/>
          <w:sz w:val="24"/>
          <w:szCs w:val="24"/>
        </w:rPr>
        <w:t>дств тв</w:t>
      </w:r>
      <w:proofErr w:type="gramEnd"/>
      <w:r w:rsidRPr="006F7B48">
        <w:rPr>
          <w:color w:val="000000" w:themeColor="text1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16.8. </w:t>
      </w:r>
      <w:proofErr w:type="gramStart"/>
      <w:r w:rsidRPr="006F7B48">
        <w:rPr>
          <w:color w:val="000000" w:themeColor="text1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F7B48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F7B48">
        <w:rPr>
          <w:color w:val="000000" w:themeColor="text1"/>
          <w:sz w:val="24"/>
          <w:szCs w:val="24"/>
        </w:rPr>
        <w:t>.</w:t>
      </w:r>
      <w:proofErr w:type="gramEnd"/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17. Выпас и прогон сельскохозяйственных животных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 в установленном законом порядке для ведения, предназначенного для этого вида деятельности.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F7B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 поселения.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Выпас и прогон сельскохозяйственных животных производится с установлением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публичного сервитута либо без установления такового.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17.8. При осуществлении выпаса сельскохозяйственных животных допускается: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Выпас лошадей допускается лишь в их стреноженном состоянии.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17.9. При осуществлении выпаса и прогона сельскохозяйственных животных запрещается: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асфальт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цементобетонным покрытием при наличии иных путей;</w:t>
      </w:r>
    </w:p>
    <w:p w:rsidR="0047141F" w:rsidRPr="006F7B48" w:rsidRDefault="0047141F" w:rsidP="004714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F7B48">
        <w:rPr>
          <w:color w:val="000000" w:themeColor="text1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6F7B48">
        <w:rPr>
          <w:color w:val="000000" w:themeColor="text1"/>
          <w:sz w:val="24"/>
          <w:szCs w:val="24"/>
        </w:rPr>
        <w:t>.</w:t>
      </w:r>
    </w:p>
    <w:p w:rsidR="0047141F" w:rsidRPr="006F7B48" w:rsidRDefault="0047141F" w:rsidP="0047141F">
      <w:pPr>
        <w:pStyle w:val="a5"/>
        <w:ind w:firstLine="709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18. Праздничное оформление территории поселения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18.2. В перечень объектов праздничного оформления могут включаться: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7B48">
        <w:rPr>
          <w:color w:val="000000" w:themeColor="text1"/>
          <w:sz w:val="24"/>
          <w:szCs w:val="24"/>
        </w:rPr>
        <w:t>а) площади, улицы, бульвары, мостовые сооружения, магистрали;</w:t>
      </w:r>
      <w:proofErr w:type="gramEnd"/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б) места массовых гуляний, парки, скверы, набережные;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lastRenderedPageBreak/>
        <w:t>в) фасады зданий;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18.3. К элементам праздничного оформления относятся: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праздничная подсветка фасадов зданий;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иллюминационные гирлянды и кронштейны;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подсветка зеленых насаждений;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праздничное и тематическое оформление пассажирского транспорта;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декоративные флаги, флажки, стяги;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информационные и тематические материалы на рекламных конструкциях;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6F7B48">
        <w:rPr>
          <w:color w:val="000000" w:themeColor="text1"/>
          <w:sz w:val="24"/>
          <w:szCs w:val="24"/>
        </w:rPr>
        <w:t>утверждаемыми</w:t>
      </w:r>
      <w:proofErr w:type="gramEnd"/>
      <w:r w:rsidRPr="006F7B48">
        <w:rPr>
          <w:color w:val="000000" w:themeColor="text1"/>
          <w:sz w:val="24"/>
          <w:szCs w:val="24"/>
        </w:rPr>
        <w:t xml:space="preserve"> уполномоченным органом.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t xml:space="preserve">18.8. </w:t>
      </w:r>
      <w:proofErr w:type="gramStart"/>
      <w:r w:rsidRPr="006F7B48">
        <w:rPr>
          <w:color w:val="000000" w:themeColor="text1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6F7B48">
        <w:rPr>
          <w:color w:val="000000" w:themeColor="text1"/>
          <w:sz w:val="24"/>
          <w:szCs w:val="24"/>
        </w:rPr>
        <w:t xml:space="preserve"> и муниципальных нужд».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 w:rsidRPr="006F7B48">
        <w:rPr>
          <w:color w:val="000000" w:themeColor="text1"/>
          <w:sz w:val="24"/>
          <w:szCs w:val="24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7141F" w:rsidRPr="006F7B48" w:rsidRDefault="0047141F" w:rsidP="0047141F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4"/>
        <w:spacing w:before="0"/>
        <w:ind w:firstLine="709"/>
        <w:jc w:val="both"/>
      </w:pPr>
      <w:r w:rsidRPr="006F7B48">
        <w:t>Глава 19. Ответственность за нарушение Правил</w:t>
      </w:r>
    </w:p>
    <w:p w:rsidR="0047141F" w:rsidRPr="006F7B48" w:rsidRDefault="0047141F" w:rsidP="004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19.2. </w:t>
      </w:r>
      <w:proofErr w:type="gram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от 22 ноября 2021 года № 36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 на территории</w:t>
      </w:r>
      <w:proofErr w:type="gram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осуществляется муниципальный контроль в сфере благоустройства.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19.3. Одним из механизмов </w:t>
      </w:r>
      <w:proofErr w:type="gram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является общественный контроль.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F7B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7B48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6F7B48">
        <w:rPr>
          <w:rFonts w:ascii="Times New Roman" w:hAnsi="Times New Roman" w:cs="Times New Roman"/>
          <w:color w:val="000000"/>
          <w:sz w:val="24"/>
          <w:szCs w:val="24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48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7141F" w:rsidRPr="006F7B48" w:rsidRDefault="0047141F" w:rsidP="0047141F">
      <w:pPr>
        <w:pStyle w:val="a5"/>
        <w:jc w:val="both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a5"/>
        <w:jc w:val="both"/>
        <w:rPr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a5"/>
        <w:jc w:val="both"/>
        <w:rPr>
          <w:color w:val="000000" w:themeColor="text1"/>
          <w:sz w:val="24"/>
          <w:szCs w:val="24"/>
        </w:rPr>
      </w:pP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C03710">
        <w:rPr>
          <w:rFonts w:ascii="Times New Roman" w:hAnsi="Times New Roman" w:cs="Times New Roman"/>
          <w:sz w:val="24"/>
          <w:szCs w:val="24"/>
        </w:rPr>
        <w:t>Приложение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3710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C03710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C0371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03710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C03710"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3710">
        <w:rPr>
          <w:rFonts w:ascii="Times New Roman" w:hAnsi="Times New Roman" w:cs="Times New Roman"/>
          <w:sz w:val="24"/>
          <w:szCs w:val="24"/>
        </w:rPr>
        <w:t>утвержденным  решением Совета депутатов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C03710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C0371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03710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C0371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3710">
        <w:rPr>
          <w:rFonts w:ascii="Times New Roman" w:hAnsi="Times New Roman" w:cs="Times New Roman"/>
          <w:sz w:val="24"/>
          <w:szCs w:val="24"/>
        </w:rPr>
        <w:t>от  26 января 2023 года  № 2</w:t>
      </w:r>
    </w:p>
    <w:p w:rsidR="0047141F" w:rsidRPr="00C03710" w:rsidRDefault="0047141F" w:rsidP="004714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48">
        <w:rPr>
          <w:rFonts w:ascii="Times New Roman" w:hAnsi="Times New Roman" w:cs="Times New Roman"/>
          <w:b/>
          <w:sz w:val="24"/>
          <w:szCs w:val="24"/>
        </w:rPr>
        <w:lastRenderedPageBreak/>
        <w:t>СВОДОВ ПРАВИЛ, НАЦИОНАЛЬНЫХ СТАНДАРТОВ И ТЕХНИЧЕСКИХ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B48">
        <w:rPr>
          <w:rFonts w:ascii="Times New Roman" w:hAnsi="Times New Roman" w:cs="Times New Roman"/>
          <w:b/>
          <w:sz w:val="24"/>
          <w:szCs w:val="24"/>
        </w:rPr>
        <w:t>РЕГЛАМЕНТОВ, ПРИМЕНЯЕМЫХ ПРИ РАЗРАБОТКЕ НОРМ И ПРАВИЛ ПО БЛАГОУСТРОЙСТВУ ТЕРРИТОРИИ КРАСНИНСКОГО ГОРОДСКОГО ПОСЕЛЕНИЯ КРАСНИНСКОГО РАЙОНА СМОЛЕНСКОЙ ОБЛАСТИ</w:t>
      </w: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41F" w:rsidRPr="006F7B48" w:rsidRDefault="0047141F" w:rsidP="004714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42.13330.2016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«СНиП 2.07.01-89* Градостроительство. Планировка и застройка городских и сельских поселений»;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476.1325800.2020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82.13330.2016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Благоустройство территорий. Актуализированная редакция СНиП III-10-75»;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475.1325800.2020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Парки. Правила градостроительного проектирования и благоустройства»;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45.13330.2017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48.13330.2019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Организация строительства. СНиП 12-01-2004»;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116.13330.2012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104.13330.2016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59.13330.2020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Доступность зданий и сооружений для маломобильных групп населения. СНиП 35-01-2001»;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140.13330.2012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Городская среда. Правила проектирования для маломобильных групп населения»;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136.13330.2012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138.13330.2012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137.13330.2012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403.1325800.2018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32.13330.2018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Канализация. Наружные сети и сооружения. СНиП 2.04.03-85»;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31.13330.2012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124.13330.2012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Тепловые сети. Актуализированная редакция СНиП 41-02-2003»;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34.13330.2021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Автомобильные дороги. СНиП 2.05.02-85*»;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52.13330.2016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50.13330.2012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Тепловая защита зданий. Актуализированная редакция СНиП 23-02-2003»;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51.13330.2011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Защита от шума. Актуализированная редакция СНиП 23-03-2003»;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53.13330.2019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сооружения)»;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118.13330.2012*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сооружения. Актуализированная редакция СНиП 31-06-2009»;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54.13330.2016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жилые многоквартирные. Актуализированная редакция СНиП 31-01-2003»;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251.1325800.2016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общеобразовательных организаций.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252.1325800.2016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дошкольных образовательных организаций.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158.13330.2014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помещения медицинских организаций.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257.1325800.2020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гостиниц.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113.13330.2016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Стоянки автомобилей. Актуализированная редакция СНиП 21-02-99*»;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35.13330.2011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и трубы. Актуализированная редакция СНиП 2.05.03-84*»;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102.13330.2012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Туннели гидротехнические. Актуализированная редакция СНиП 2.06.09-84»;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58.13330.2019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Гидротехнические сооружения. Основные положения. СНиП 33-01-2003»;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38.13330.2018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39.13330.2012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из грунтовых материалов. Актуализированная редакция СНиП 2.06.05-84*»;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бетонные и железобетонные. Актуализированная редакция СНиП 2.06.06-85»;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41.13330.2012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101.13330.2012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Подпорные стены, судоходные шлюзы, рыбопропускные и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рыбозащитные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сооружения. Актуализированная редакция СНиП 2.06.07-87»;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122.13330.2012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Тоннели железнодорожные и автодорожные. Актуализированная редакция СНиП 32-04-97»;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259.1325800.2016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в условиях плотной городской застройки. Правила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132.13330.2011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254.1325800.2016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территории. Правила проектирования защиты от производственного шума»;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18.13330.2019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19.13330.2019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131.13330.2020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Строительная климатология. СНиП 23-01-99*»;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2.1.3684-21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санитарно-противоэпидемических (профилактических) мероприятий»;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52024-2003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Общие требования»;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52025-2003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33602-2015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детских игровых площадок. Термины и определения»;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58207-2018/ISO/IEC </w:t>
        </w:r>
        <w:proofErr w:type="spell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Guide</w:t>
        </w:r>
        <w:proofErr w:type="spell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50:2014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34614.1-2019 (EN 1176-1:2017)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34614.2-2019 (EN 1176-2:2017)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34614.3-2019 (EN 1176-3:2017)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34614.4-2019 (EN 1176-4:2017)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канатных дорог»;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34614.5-2019 (EN 1176-5:2008)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34614.6-2019 (EN 1176-6:2017)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34614.10-2019 (EN 1176-10:2008)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34614.11-2019 (EN 1176-11:2014)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34615-2019 (EN 1177:2018)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«Покрытия </w:t>
      </w:r>
      <w:proofErr w:type="spell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ударопоглощающие</w:t>
      </w:r>
      <w:proofErr w:type="spell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площадок. Определение критической высоты падения»;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55677-2013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55678-2013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55679-2013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при эксплуатации»;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52766-2007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Элементы обустройства»;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33128-2014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52289-2019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33127-2014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Ограждения дорожные. Классификация»;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52607-2006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26213-91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Почвы. Методы определения органического вещества»;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53381-2009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17.4.3.04-85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17.5.3.06-85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32110-2013 (ISO 11094:1991)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17.4.3.07-2001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28329-89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Озеленение городов. Термины и определения»;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24835-81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и кустарников. Технические условия»;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24909-81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25769-83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59370-2021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51232-98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55935-2013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55627-2013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58967-2020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52875-2018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4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24940-2016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Здания и сооружения. Методы измерения освещенности»;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5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55706-2013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6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55844-2013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47141F" w:rsidRPr="006F7B48" w:rsidRDefault="0047141F" w:rsidP="0047141F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</w:t>
      </w:r>
      <w:hyperlink r:id="rId97" w:history="1">
        <w:r w:rsidRPr="006F7B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Евразийского экономического союза «О </w:t>
      </w:r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безопасности оборудования для детских игровых площадок» (</w:t>
      </w:r>
      <w:proofErr w:type="gramStart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6F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ЕАЭС 042/2017).</w:t>
      </w:r>
    </w:p>
    <w:p w:rsidR="0047141F" w:rsidRPr="006F7B48" w:rsidRDefault="0047141F" w:rsidP="0047141F">
      <w:pPr>
        <w:pStyle w:val="a5"/>
        <w:rPr>
          <w:color w:val="000000" w:themeColor="text1"/>
          <w:sz w:val="24"/>
          <w:szCs w:val="24"/>
        </w:rPr>
      </w:pPr>
    </w:p>
    <w:p w:rsidR="00852936" w:rsidRPr="0086175C" w:rsidRDefault="00852936" w:rsidP="00852936">
      <w:pPr>
        <w:spacing w:after="0" w:line="240" w:lineRule="auto"/>
        <w:rPr>
          <w:sz w:val="28"/>
          <w:szCs w:val="28"/>
        </w:rPr>
      </w:pPr>
      <w:bookmarkStart w:id="26" w:name="_GoBack"/>
      <w:bookmarkEnd w:id="26"/>
      <w:r w:rsidRPr="0086175C">
        <w:rPr>
          <w:rFonts w:ascii="Times New Roman" w:hAnsi="Times New Roman" w:cs="Times New Roman"/>
          <w:sz w:val="28"/>
          <w:szCs w:val="28"/>
        </w:rPr>
        <w:t xml:space="preserve">     </w:t>
      </w:r>
      <w:r w:rsidRPr="0086175C">
        <w:rPr>
          <w:sz w:val="28"/>
          <w:szCs w:val="28"/>
        </w:rPr>
        <w:t xml:space="preserve">                                 </w:t>
      </w:r>
    </w:p>
    <w:p w:rsidR="00852936" w:rsidRPr="0086175C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8529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9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3A" w:rsidRDefault="007B563A" w:rsidP="00537594">
      <w:pPr>
        <w:spacing w:after="0" w:line="240" w:lineRule="auto"/>
      </w:pPr>
      <w:r>
        <w:separator/>
      </w:r>
    </w:p>
  </w:endnote>
  <w:endnote w:type="continuationSeparator" w:id="0">
    <w:p w:rsidR="007B563A" w:rsidRDefault="007B563A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3A" w:rsidRDefault="007B563A" w:rsidP="00537594">
      <w:pPr>
        <w:spacing w:after="0" w:line="240" w:lineRule="auto"/>
      </w:pPr>
      <w:r>
        <w:separator/>
      </w:r>
    </w:p>
  </w:footnote>
  <w:footnote w:type="continuationSeparator" w:id="0">
    <w:p w:rsidR="007B563A" w:rsidRDefault="007B563A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3063"/>
      <w:docPartObj>
        <w:docPartGallery w:val="Page Numbers (Top of Page)"/>
        <w:docPartUnique/>
      </w:docPartObj>
    </w:sdtPr>
    <w:sdtEndPr/>
    <w:sdtContent>
      <w:p w:rsidR="00537594" w:rsidRDefault="004714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94" w:rsidRDefault="00537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CE7B01"/>
    <w:multiLevelType w:val="multilevel"/>
    <w:tmpl w:val="08E6B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17"/>
  </w:num>
  <w:num w:numId="12">
    <w:abstractNumId w:val="11"/>
  </w:num>
  <w:num w:numId="13">
    <w:abstractNumId w:val="24"/>
  </w:num>
  <w:num w:numId="14">
    <w:abstractNumId w:val="23"/>
  </w:num>
  <w:num w:numId="15">
    <w:abstractNumId w:val="3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6"/>
  </w:num>
  <w:num w:numId="23">
    <w:abstractNumId w:val="13"/>
  </w:num>
  <w:num w:numId="24">
    <w:abstractNumId w:val="18"/>
  </w:num>
  <w:num w:numId="25">
    <w:abstractNumId w:val="5"/>
  </w:num>
  <w:num w:numId="26">
    <w:abstractNumId w:val="1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B0"/>
    <w:rsid w:val="00092CAC"/>
    <w:rsid w:val="00096E73"/>
    <w:rsid w:val="000C5433"/>
    <w:rsid w:val="000F3BF2"/>
    <w:rsid w:val="001013FE"/>
    <w:rsid w:val="00101EA8"/>
    <w:rsid w:val="00112442"/>
    <w:rsid w:val="00131F04"/>
    <w:rsid w:val="00132D07"/>
    <w:rsid w:val="00135A52"/>
    <w:rsid w:val="00142401"/>
    <w:rsid w:val="00172DDF"/>
    <w:rsid w:val="00180A41"/>
    <w:rsid w:val="001944F5"/>
    <w:rsid w:val="001E223F"/>
    <w:rsid w:val="002D7270"/>
    <w:rsid w:val="002F403A"/>
    <w:rsid w:val="00327105"/>
    <w:rsid w:val="0035734D"/>
    <w:rsid w:val="003B21BA"/>
    <w:rsid w:val="003C6182"/>
    <w:rsid w:val="003D13B7"/>
    <w:rsid w:val="00410DFF"/>
    <w:rsid w:val="00424F97"/>
    <w:rsid w:val="004548D1"/>
    <w:rsid w:val="0047141F"/>
    <w:rsid w:val="00474D62"/>
    <w:rsid w:val="004945F7"/>
    <w:rsid w:val="004C654A"/>
    <w:rsid w:val="004F1154"/>
    <w:rsid w:val="004F3ADB"/>
    <w:rsid w:val="00537594"/>
    <w:rsid w:val="005A1EB0"/>
    <w:rsid w:val="005D0CA8"/>
    <w:rsid w:val="00615022"/>
    <w:rsid w:val="0062490A"/>
    <w:rsid w:val="00644849"/>
    <w:rsid w:val="006546C3"/>
    <w:rsid w:val="006A0A3D"/>
    <w:rsid w:val="006D2FC6"/>
    <w:rsid w:val="006D4269"/>
    <w:rsid w:val="007179B7"/>
    <w:rsid w:val="00742704"/>
    <w:rsid w:val="007603C0"/>
    <w:rsid w:val="007A209D"/>
    <w:rsid w:val="007A6E89"/>
    <w:rsid w:val="007B563A"/>
    <w:rsid w:val="007D3379"/>
    <w:rsid w:val="007F04FF"/>
    <w:rsid w:val="00802AF3"/>
    <w:rsid w:val="00816146"/>
    <w:rsid w:val="008221CB"/>
    <w:rsid w:val="00852936"/>
    <w:rsid w:val="0086175C"/>
    <w:rsid w:val="008C03BC"/>
    <w:rsid w:val="008E5D05"/>
    <w:rsid w:val="008F5D76"/>
    <w:rsid w:val="00904B62"/>
    <w:rsid w:val="0093591F"/>
    <w:rsid w:val="009801C6"/>
    <w:rsid w:val="0098245B"/>
    <w:rsid w:val="00987562"/>
    <w:rsid w:val="009B34CB"/>
    <w:rsid w:val="009F105B"/>
    <w:rsid w:val="009F4B6B"/>
    <w:rsid w:val="00A0164F"/>
    <w:rsid w:val="00A16F43"/>
    <w:rsid w:val="00A24B35"/>
    <w:rsid w:val="00A5662C"/>
    <w:rsid w:val="00A67243"/>
    <w:rsid w:val="00A67717"/>
    <w:rsid w:val="00A7296E"/>
    <w:rsid w:val="00A76C2D"/>
    <w:rsid w:val="00AC6CFC"/>
    <w:rsid w:val="00AD2D3B"/>
    <w:rsid w:val="00AF2BA2"/>
    <w:rsid w:val="00B1730A"/>
    <w:rsid w:val="00B676E5"/>
    <w:rsid w:val="00B86AD3"/>
    <w:rsid w:val="00BC2151"/>
    <w:rsid w:val="00C03606"/>
    <w:rsid w:val="00C07AB5"/>
    <w:rsid w:val="00C14D51"/>
    <w:rsid w:val="00C345FC"/>
    <w:rsid w:val="00CA255E"/>
    <w:rsid w:val="00CA6C47"/>
    <w:rsid w:val="00CB2A3F"/>
    <w:rsid w:val="00CB3A91"/>
    <w:rsid w:val="00CC2CA1"/>
    <w:rsid w:val="00CD4F07"/>
    <w:rsid w:val="00D339A1"/>
    <w:rsid w:val="00D37560"/>
    <w:rsid w:val="00D63416"/>
    <w:rsid w:val="00D7109B"/>
    <w:rsid w:val="00D86255"/>
    <w:rsid w:val="00E04E11"/>
    <w:rsid w:val="00E06932"/>
    <w:rsid w:val="00E3032A"/>
    <w:rsid w:val="00E32E17"/>
    <w:rsid w:val="00E34D79"/>
    <w:rsid w:val="00E45526"/>
    <w:rsid w:val="00E75973"/>
    <w:rsid w:val="00F22A11"/>
    <w:rsid w:val="00F9603F"/>
    <w:rsid w:val="00FA045F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71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42704"/>
    <w:pPr>
      <w:ind w:left="720"/>
      <w:contextualSpacing/>
    </w:pPr>
  </w:style>
  <w:style w:type="paragraph" w:styleId="a5">
    <w:name w:val="No Spacing"/>
    <w:link w:val="a6"/>
    <w:uiPriority w:val="1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37594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471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471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47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7141F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qFormat/>
    <w:rsid w:val="0047141F"/>
    <w:rPr>
      <w:b/>
      <w:bCs/>
    </w:rPr>
  </w:style>
  <w:style w:type="paragraph" w:styleId="af">
    <w:name w:val="Normal (Web)"/>
    <w:basedOn w:val="a"/>
    <w:rsid w:val="00471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page number"/>
    <w:rsid w:val="0047141F"/>
  </w:style>
  <w:style w:type="character" w:styleId="af1">
    <w:name w:val="FollowedHyperlink"/>
    <w:rsid w:val="0047141F"/>
    <w:rPr>
      <w:color w:val="800080"/>
      <w:u w:val="single"/>
    </w:rPr>
  </w:style>
  <w:style w:type="character" w:customStyle="1" w:styleId="af2">
    <w:name w:val="Цветовое выделение"/>
    <w:rsid w:val="0047141F"/>
    <w:rPr>
      <w:b/>
      <w:bCs/>
      <w:color w:val="000080"/>
      <w:szCs w:val="20"/>
    </w:rPr>
  </w:style>
  <w:style w:type="character" w:customStyle="1" w:styleId="af3">
    <w:name w:val="Гипертекстовая ссылка"/>
    <w:rsid w:val="0047141F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47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af6"/>
    <w:rsid w:val="004714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7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47141F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7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text"/>
    <w:basedOn w:val="a"/>
    <w:link w:val="afa"/>
    <w:semiHidden/>
    <w:rsid w:val="004714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47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annotation reference"/>
    <w:semiHidden/>
    <w:rsid w:val="0047141F"/>
    <w:rPr>
      <w:sz w:val="16"/>
      <w:szCs w:val="16"/>
    </w:rPr>
  </w:style>
  <w:style w:type="paragraph" w:customStyle="1" w:styleId="ConsPlusNormal">
    <w:name w:val="ConsPlusNormal"/>
    <w:rsid w:val="00471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note text"/>
    <w:basedOn w:val="a"/>
    <w:link w:val="afd"/>
    <w:rsid w:val="004714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47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aliases w:val="5"/>
    <w:uiPriority w:val="99"/>
    <w:rsid w:val="0047141F"/>
    <w:rPr>
      <w:vertAlign w:val="superscript"/>
    </w:rPr>
  </w:style>
  <w:style w:type="paragraph" w:customStyle="1" w:styleId="ConsNormal">
    <w:name w:val="ConsNormal"/>
    <w:rsid w:val="00471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1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714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7141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7141F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47141F"/>
    <w:pPr>
      <w:spacing w:after="200"/>
    </w:pPr>
    <w:rPr>
      <w:rFonts w:ascii="Calibri" w:hAnsi="Calibri" w:cs="Calibri"/>
      <w:b/>
      <w:bCs/>
    </w:rPr>
  </w:style>
  <w:style w:type="character" w:customStyle="1" w:styleId="aff0">
    <w:name w:val="Тема примечания Знак"/>
    <w:basedOn w:val="afa"/>
    <w:link w:val="aff"/>
    <w:uiPriority w:val="99"/>
    <w:semiHidden/>
    <w:rsid w:val="0047141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141F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4714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141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7141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7141F"/>
    <w:rPr>
      <w:color w:val="605E5C"/>
      <w:shd w:val="clear" w:color="auto" w:fill="E1DFDD"/>
    </w:rPr>
  </w:style>
  <w:style w:type="table" w:styleId="aff2">
    <w:name w:val="Table Grid"/>
    <w:basedOn w:val="a1"/>
    <w:rsid w:val="0047141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71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3">
    <w:name w:val="Emphasis"/>
    <w:basedOn w:val="a0"/>
    <w:uiPriority w:val="20"/>
    <w:qFormat/>
    <w:rsid w:val="0047141F"/>
    <w:rPr>
      <w:i/>
      <w:iCs/>
    </w:rPr>
  </w:style>
  <w:style w:type="paragraph" w:customStyle="1" w:styleId="s1">
    <w:name w:val="s_1"/>
    <w:basedOn w:val="a"/>
    <w:rsid w:val="00471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47141F"/>
  </w:style>
  <w:style w:type="paragraph" w:styleId="aff4">
    <w:name w:val="TOC Heading"/>
    <w:basedOn w:val="1"/>
    <w:next w:val="a"/>
    <w:uiPriority w:val="39"/>
    <w:semiHidden/>
    <w:unhideWhenUsed/>
    <w:qFormat/>
    <w:rsid w:val="004714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47141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rsid w:val="0047141F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rsid w:val="0047141F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ConsTitle">
    <w:name w:val="ConsTitle"/>
    <w:rsid w:val="00471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AD45C726BF92B40F425F40577517F47A23F11D702AB7C82a6HAL" TargetMode="External"/><Relationship Id="rId21" Type="http://schemas.openxmlformats.org/officeDocument/2006/relationships/hyperlink" Target="consultantplus://offline/ref=F4E544E0851FF722673DBDC04B582BD558595D577BD45C726BF92B40F425F40577517F47A23F11D702AB7C82a6HAL" TargetMode="External"/><Relationship Id="rId34" Type="http://schemas.openxmlformats.org/officeDocument/2006/relationships/hyperlink" Target="consultantplus://offline/ref=F4E544E0851FF722673DBDC04B582BD5585D525E7CD45C726BF92B40F425F40577517F47A23F11D702AB7C82a6HAL" TargetMode="External"/><Relationship Id="rId42" Type="http://schemas.openxmlformats.org/officeDocument/2006/relationships/hyperlink" Target="consultantplus://offline/ref=F4E544E0851FF722673DBDC04B582BD55B5F595971D45C726BF92B40F425F40577517F47A23F11D702AB7C82a6HAL" TargetMode="External"/><Relationship Id="rId47" Type="http://schemas.openxmlformats.org/officeDocument/2006/relationships/hyperlink" Target="consultantplus://offline/ref=F4E544E0851FF722673DBDC04B582BD5585A5E5770D45C726BF92B40F425F40577517F47A23F11D702AB7C82a6HAL" TargetMode="External"/><Relationship Id="rId50" Type="http://schemas.openxmlformats.org/officeDocument/2006/relationships/hyperlink" Target="consultantplus://offline/ref=F4E544E0851FF722673DBDC04B582BD5585A525E7ED45C726BF92B40F425F40577517F47A23F11D702AB7C82a6HAL" TargetMode="External"/><Relationship Id="rId55" Type="http://schemas.openxmlformats.org/officeDocument/2006/relationships/hyperlink" Target="consultantplus://offline/ref=F4E544E0851FF722673DBDC04B582BD5585E5B5778D45C726BF92B40F425F40577517F47A23F11D702AB7C82a6HAL" TargetMode="External"/><Relationship Id="rId63" Type="http://schemas.openxmlformats.org/officeDocument/2006/relationships/hyperlink" Target="consultantplus://offline/ref=F4E544E0851FF722673DBDC04B582BD5585C5F597CD45C726BF92B40F425F40577517F47A23F11D702AB7C82a6HAL" TargetMode="External"/><Relationship Id="rId68" Type="http://schemas.openxmlformats.org/officeDocument/2006/relationships/hyperlink" Target="consultantplus://offline/ref=F4E544E0851FF722673DBDC04B582BD5585C5F597FD45C726BF92B40F425F40577517F47A23F11D702AB7C82a6HAL" TargetMode="External"/><Relationship Id="rId76" Type="http://schemas.openxmlformats.org/officeDocument/2006/relationships/hyperlink" Target="consultantplus://offline/ref=F4E544E0851FF722673DBDC04B582BD55B51535A7AD45C726BF92B40F425F40577517F47A23F11D702AB7C82a6HAL" TargetMode="External"/><Relationship Id="rId84" Type="http://schemas.openxmlformats.org/officeDocument/2006/relationships/hyperlink" Target="consultantplus://offline/ref=F4E544E0851FF722673DBDC04B582BD55B5F5F5A71D45C726BF92B40F425F40577517F47A23F11D702AB7C82a6HAL" TargetMode="External"/><Relationship Id="rId89" Type="http://schemas.openxmlformats.org/officeDocument/2006/relationships/hyperlink" Target="consultantplus://offline/ref=F4E544E0851FF722673DBDC04B582BD55D5059577389567A32F52947FB7AF11066097044BD2113CB1EA97Ea8H2L" TargetMode="External"/><Relationship Id="rId97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AD45C726BF92B40F425F40577517F47A23F11D702AB7C82a6HAL" TargetMode="External"/><Relationship Id="rId92" Type="http://schemas.openxmlformats.org/officeDocument/2006/relationships/hyperlink" Target="consultantplus://offline/ref=F4E544E0851FF722673DBDC04B582BD5585F5A5C79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A5C7CD45C726BF92B40F425F40577517F47A23F11D702AB7C82a6HAL" TargetMode="External"/><Relationship Id="rId29" Type="http://schemas.openxmlformats.org/officeDocument/2006/relationships/hyperlink" Target="consultantplus://offline/ref=F4E544E0851FF722673DBDC04B582BD5585F525F7CD45C726BF92B40F425F40577517F47A23F11D702AB7C82a6HAL" TargetMode="External"/><Relationship Id="rId11" Type="http://schemas.openxmlformats.org/officeDocument/2006/relationships/hyperlink" Target="https://krasniy.admin-smolensk.ru/poseleniya-rajona/krasninskoe-gorodskoe-poselenie/" TargetMode="External"/><Relationship Id="rId24" Type="http://schemas.openxmlformats.org/officeDocument/2006/relationships/hyperlink" Target="consultantplus://offline/ref=F4E544E0851FF722673DBDC04B582BD558595D577AD45C726BF92B40F425F40577517F47A23F11D702AB7C82a6HAL" TargetMode="External"/><Relationship Id="rId32" Type="http://schemas.openxmlformats.org/officeDocument/2006/relationships/hyperlink" Target="consultantplus://offline/ref=F4E544E0851FF722673DBDC04B582BD558585A5D78D45C726BF92B40F425F40577517F47A23F11D702AB7C82a6HAL" TargetMode="External"/><Relationship Id="rId37" Type="http://schemas.openxmlformats.org/officeDocument/2006/relationships/hyperlink" Target="consultantplus://offline/ref=F4E544E0851FF722673DBDC04B582BD5585A5C587CD45C726BF92B40F425F40577517F47A23F11D702AB7C82a6HAL" TargetMode="External"/><Relationship Id="rId40" Type="http://schemas.openxmlformats.org/officeDocument/2006/relationships/hyperlink" Target="consultantplus://offline/ref=F4E544E0851FF722673DBDC04B582BD5585D535970D45C726BF92B40F425F40577517F47A23F11D702AB7C82a6HAL" TargetMode="External"/><Relationship Id="rId45" Type="http://schemas.openxmlformats.org/officeDocument/2006/relationships/hyperlink" Target="consultantplus://offline/ref=F4E544E0851FF722673DBDC04B582BD5585A535678D45C726BF92B40F425F40577517F47A23F11D702AB7C82a6HAL" TargetMode="External"/><Relationship Id="rId53" Type="http://schemas.openxmlformats.org/officeDocument/2006/relationships/hyperlink" Target="consultantplus://offline/ref=F4E544E0851FF722673DBDC04B582BD5585D52587AD45C726BF92B40F425F40577517F47A23F11D702AB7C82a6HAL" TargetMode="External"/><Relationship Id="rId58" Type="http://schemas.openxmlformats.org/officeDocument/2006/relationships/hyperlink" Target="consultantplus://offline/ref=F4E544E0851FF722673DBDC04B582BD55B5E58597AD45C726BF92B40F425F40577517F47A23F11D702AB7C82a6HAL" TargetMode="External"/><Relationship Id="rId66" Type="http://schemas.openxmlformats.org/officeDocument/2006/relationships/hyperlink" Target="consultantplus://offline/ref=F4E544E0851FF722673DBDC04B582BD5585C5F597ED45C726BF92B40F425F40577517F47A23F11D702AB7C82a6HAL" TargetMode="External"/><Relationship Id="rId74" Type="http://schemas.openxmlformats.org/officeDocument/2006/relationships/hyperlink" Target="consultantplus://offline/ref=F4E544E0851FF722673DBDC04B582BD55B51525B71D45C726BF92B40F425F40577517F47A23F11D702AB7C82a6HAL" TargetMode="External"/><Relationship Id="rId79" Type="http://schemas.openxmlformats.org/officeDocument/2006/relationships/hyperlink" Target="consultantplus://offline/ref=F4E544E0851FF722673DA1C057582BD55E5B53577389567A32F52947FB7AF11066097044BD2113CB1EA97Ea8H2L" TargetMode="External"/><Relationship Id="rId87" Type="http://schemas.openxmlformats.org/officeDocument/2006/relationships/hyperlink" Target="consultantplus://offline/ref=F4E544E0851FF722673DA1C057582BD55E5D5B58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87ED45C726BF92B40F425F40577517F47A23F11D702AB7C82a6HAL" TargetMode="External"/><Relationship Id="rId82" Type="http://schemas.openxmlformats.org/officeDocument/2006/relationships/hyperlink" Target="consultantplus://offline/ref=F4E544E0851FF722673DBDC04B582BD55B5E535B79D45C726BF92B40F425F40577517F47A23F11D702AB7C82a6HAL" TargetMode="External"/><Relationship Id="rId90" Type="http://schemas.openxmlformats.org/officeDocument/2006/relationships/hyperlink" Target="consultantplus://offline/ref=F4E544E0851FF722673DBDC04B582BD55B505B5F70D45C726BF92B40F425F40577517F47A23F11D702AB7C82a6HAL" TargetMode="External"/><Relationship Id="rId95" Type="http://schemas.openxmlformats.org/officeDocument/2006/relationships/hyperlink" Target="consultantplus://offline/ref=F4E544E0851FF722673DA1C057582BD55C595B5E7389567A32F52947FB7AF11066097044BD2113CB1EA97Ea8H2L" TargetMode="External"/><Relationship Id="rId19" Type="http://schemas.openxmlformats.org/officeDocument/2006/relationships/hyperlink" Target="consultantplus://offline/ref=F4E544E0851FF722673DBDC04B582BD5585E5B5D71D45C726BF92B40F425F40577517F47A23F11D702AB7C82a6HAL" TargetMode="External"/><Relationship Id="rId14" Type="http://schemas.openxmlformats.org/officeDocument/2006/relationships/hyperlink" Target="consultantplus://offline/ref=F4E544E0851FF722673DBDC04B582BD5585C5F5F7DD45C726BF92B40F425F40577517F47A23F11D702AB7C82a6HAL" TargetMode="External"/><Relationship Id="rId22" Type="http://schemas.openxmlformats.org/officeDocument/2006/relationships/hyperlink" Target="consultantplus://offline/ref=F4E544E0851FF722673DBDC04B582BD558595C5D7DD45C726BF92B40F425F40577517F47A23F11D702AB7C82a6HAL" TargetMode="External"/><Relationship Id="rId27" Type="http://schemas.openxmlformats.org/officeDocument/2006/relationships/hyperlink" Target="consultantplus://offline/ref=F4E544E0851FF722673DBDC04B582BD5585C5F5F7BD45C726BF92B40F425F40577517F47A23F11D702AB7C82a6HAL" TargetMode="External"/><Relationship Id="rId30" Type="http://schemas.openxmlformats.org/officeDocument/2006/relationships/hyperlink" Target="consultantplus://offline/ref=F4E544E0851FF722673DBDC04B582BD5585C5B5F7DD45C726BF92B40F425F40577517F47A23F11D702AB7C82a6HAL" TargetMode="External"/><Relationship Id="rId35" Type="http://schemas.openxmlformats.org/officeDocument/2006/relationships/hyperlink" Target="consultantplus://offline/ref=F4E544E0851FF722673DBDC04B582BD5585C5B5C7BD45C726BF92B40F425F40577517F47A23F11D702AB7C82a6HAL" TargetMode="External"/><Relationship Id="rId43" Type="http://schemas.openxmlformats.org/officeDocument/2006/relationships/hyperlink" Target="consultantplus://offline/ref=F4E544E0851FF722673DBDC04B582BD5585C5A567DD45C726BF92B40F425F40577517F47A23F11D702AB7C82a6HAL" TargetMode="External"/><Relationship Id="rId48" Type="http://schemas.openxmlformats.org/officeDocument/2006/relationships/hyperlink" Target="consultantplus://offline/ref=F4E544E0851FF722673DBDC04B582BD5585C5F5A7FD45C726BF92B40F425F40577517F47A23F11D702AB7C82a6HAL" TargetMode="External"/><Relationship Id="rId56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4" Type="http://schemas.openxmlformats.org/officeDocument/2006/relationships/hyperlink" Target="consultantplus://offline/ref=F4E544E0851FF722673DBDC04B582BD5585C5F597DD45C726BF92B40F425F40577517F47A23F11D702AB7C82a6HAL" TargetMode="External"/><Relationship Id="rId69" Type="http://schemas.openxmlformats.org/officeDocument/2006/relationships/hyperlink" Target="consultantplus://offline/ref=F4E544E0851FF722673DBDC04B582BD5585C5C5E7BD45C726BF92B40F425F40577517F47A23F11D702AB7C82a6HAL" TargetMode="External"/><Relationship Id="rId77" Type="http://schemas.openxmlformats.org/officeDocument/2006/relationships/hyperlink" Target="consultantplus://offline/ref=F4E544E0851FF722673DBDC04B582BD55B5D595F7B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B5D5B597FD45C726BF92B40F425F40577517F47A23F11D702AB7C82a6HAL" TargetMode="External"/><Relationship Id="rId72" Type="http://schemas.openxmlformats.org/officeDocument/2006/relationships/hyperlink" Target="consultantplus://offline/ref=F4E544E0851FF722673DBDC04B582BD55B515D5E79D45C726BF92B40F425F40577517F47A23F11D702AB7C82a6HAL" TargetMode="External"/><Relationship Id="rId80" Type="http://schemas.openxmlformats.org/officeDocument/2006/relationships/hyperlink" Target="consultantplus://offline/ref=F4E544E0851FF722673DA1C057582BD5585E5B5C7389567A32F52947FB7AF11066097044BD2113CB1EA97Ea8H2L" TargetMode="External"/><Relationship Id="rId85" Type="http://schemas.openxmlformats.org/officeDocument/2006/relationships/hyperlink" Target="consultantplus://offline/ref=F4E544E0851FF722673DA1C057582BD558585A5F7389567A32F52947FB7AF11066097044BD2113CB1EA97Ea8H2L" TargetMode="External"/><Relationship Id="rId93" Type="http://schemas.openxmlformats.org/officeDocument/2006/relationships/hyperlink" Target="consultantplus://offline/ref=F4E544E0851FF722673DBDC04B582BD5585A5E597DD45C726BF92B40F425F40577517F47A23F11D702AB7C82a6HAL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D525C70D45C726BF92B40F425F40577517F47A23F11D702AB7C82a6HAL" TargetMode="External"/><Relationship Id="rId17" Type="http://schemas.openxmlformats.org/officeDocument/2006/relationships/hyperlink" Target="consultantplus://offline/ref=F4E544E0851FF722673DBDC04B582BD5585C585A7AD45C726BF92B40F425F40577517F47A23F11D702AB7C82a6HAL" TargetMode="External"/><Relationship Id="rId25" Type="http://schemas.openxmlformats.org/officeDocument/2006/relationships/hyperlink" Target="consultantplus://offline/ref=F4E544E0851FF722673DBDC04B582BD5585A5E587ED45C726BF92B40F425F40577517F47A23F11D702AB7C82a6HAL" TargetMode="External"/><Relationship Id="rId33" Type="http://schemas.openxmlformats.org/officeDocument/2006/relationships/hyperlink" Target="consultantplus://offline/ref=F4E544E0851FF722673DBDC04B582BD5585D525E7FD45C726BF92B40F425F40577517F47A23F11D702AB7C82a6HAL" TargetMode="External"/><Relationship Id="rId38" Type="http://schemas.openxmlformats.org/officeDocument/2006/relationships/hyperlink" Target="consultantplus://offline/ref=F4E544E0851FF722673DBDC04B582BD5585E59597BD45C726BF92B40F425F40577517F47A23F11D702AB7C82a6HAL" TargetMode="External"/><Relationship Id="rId46" Type="http://schemas.openxmlformats.org/officeDocument/2006/relationships/hyperlink" Target="consultantplus://offline/ref=F4E544E0851FF722673DBDC04B582BD5585C5A5C7DD45C726BF92B40F425F40577517F47A23F11D702AB7C82a6HAL" TargetMode="External"/><Relationship Id="rId59" Type="http://schemas.openxmlformats.org/officeDocument/2006/relationships/hyperlink" Target="consultantplus://offline/ref=F4E544E0851FF722673DA1C057582BD55B5A585778D45C726BF92B40F425F40577517F47A23F11D702AB7C82a6HAL" TargetMode="External"/><Relationship Id="rId67" Type="http://schemas.openxmlformats.org/officeDocument/2006/relationships/hyperlink" Target="consultantplus://offline/ref=F4E544E0851FF722673DBDC04B582BD5585C5F5B7BD45C726BF92B40F425F40577517F47A23F11D702AB7C82a6HAL" TargetMode="External"/><Relationship Id="rId20" Type="http://schemas.openxmlformats.org/officeDocument/2006/relationships/hyperlink" Target="consultantplus://offline/ref=F4E544E0851FF722673DBDC04B582BD5585F5D5A70D45C726BF92B40F425F40577517F47A23F11D702AB7C82a6HAL" TargetMode="External"/><Relationship Id="rId41" Type="http://schemas.openxmlformats.org/officeDocument/2006/relationships/hyperlink" Target="consultantplus://offline/ref=F4E544E0851FF722673DBDC04B582BD5585E5B567FD45C726BF92B40F425F40577517F47A23F11D702AB7C82a6HAL" TargetMode="External"/><Relationship Id="rId54" Type="http://schemas.openxmlformats.org/officeDocument/2006/relationships/hyperlink" Target="consultantplus://offline/ref=F4E544E0851FF722673DBDC04B582BD5585D525E7ED45C726BF92B40F425F40577517F47A23F11D702AB7C82a6HAL" TargetMode="External"/><Relationship Id="rId62" Type="http://schemas.openxmlformats.org/officeDocument/2006/relationships/hyperlink" Target="consultantplus://offline/ref=F4E544E0851FF722673DBDC04B582BD5585C5F597BD45C726BF92B40F425F40577517F47A23F11D702AB7C82a6HAL" TargetMode="External"/><Relationship Id="rId70" Type="http://schemas.openxmlformats.org/officeDocument/2006/relationships/hyperlink" Target="consultantplus://offline/ref=F4E544E0851FF722673DBDC04B582BD55B515D5D79D45C726BF92B40F425F40577517F47A23F11D702AB7C82a6HAL" TargetMode="External"/><Relationship Id="rId75" Type="http://schemas.openxmlformats.org/officeDocument/2006/relationships/hyperlink" Target="consultantplus://offline/ref=F4E544E0851FF722673DA2D54E582BD5595D535A7ED9017863A02742F32AAB0062402748A1200FD51EB77E806Aa2H0L" TargetMode="External"/><Relationship Id="rId83" Type="http://schemas.openxmlformats.org/officeDocument/2006/relationships/hyperlink" Target="consultantplus://offline/ref=F4E544E0851FF722673DBDC04B582BD5525D5D587389567A32F52947FB7AF11066097044BD2113CB1EA97Ea8H2L" TargetMode="External"/><Relationship Id="rId88" Type="http://schemas.openxmlformats.org/officeDocument/2006/relationships/hyperlink" Target="consultantplus://offline/ref=F4E544E0851FF722673DBDC04B582BD5585E5B5771D45C726BF92B40F425F40577517F47A23F11D702AB7C82a6HAL" TargetMode="External"/><Relationship Id="rId91" Type="http://schemas.openxmlformats.org/officeDocument/2006/relationships/hyperlink" Target="consultantplus://offline/ref=F4E544E0851FF722673DBDC04B582BD55B505B5F79D45C726BF92B40F425F40577517F47A23F11D702AB7C82a6HAL" TargetMode="External"/><Relationship Id="rId96" Type="http://schemas.openxmlformats.org/officeDocument/2006/relationships/hyperlink" Target="consultantplus://offline/ref=F4E544E0851FF722673DA1C057582BD55D5A5A577389567A32F52947FB7AF11066097044BD2113CB1EA97Ea8H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CD45C726BF92B40F425F40577517F47A23F11D702AB7C82a6HAL" TargetMode="External"/><Relationship Id="rId23" Type="http://schemas.openxmlformats.org/officeDocument/2006/relationships/hyperlink" Target="consultantplus://offline/ref=F4E544E0851FF722673DBDC04B582BD558595E5B70D45C726BF92B40F425F40577517F47A23F11D702AB7C82a6HAL" TargetMode="External"/><Relationship Id="rId28" Type="http://schemas.openxmlformats.org/officeDocument/2006/relationships/hyperlink" Target="consultantplus://offline/ref=F4E544E0851FF722673DBDC04B582BD5585C5B587BD45C726BF92B40F425F40577517F47A23F11D702AB7C82a6HAL" TargetMode="External"/><Relationship Id="rId36" Type="http://schemas.openxmlformats.org/officeDocument/2006/relationships/hyperlink" Target="consultantplus://offline/ref=F4E544E0851FF722673DBDC04B582BD5585C5B5F7CD45C726BF92B40F425F40577517F47A23F11D702AB7C82a6HAL" TargetMode="External"/><Relationship Id="rId49" Type="http://schemas.openxmlformats.org/officeDocument/2006/relationships/hyperlink" Target="consultantplus://offline/ref=F4E544E0851FF722673DBDC04B582BD5585E5B597FD45C726BF92B40F425F40577517F47A23F11D702AB7C82a6HAL" TargetMode="External"/><Relationship Id="rId57" Type="http://schemas.openxmlformats.org/officeDocument/2006/relationships/hyperlink" Target="consultantplus://offline/ref=F4E544E0851FF722673DBDC04B582BD55B5B5F5A79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A585E7BD45C726BF92B40F425F40577517F47A23F11D702AB7C82a6HAL" TargetMode="External"/><Relationship Id="rId44" Type="http://schemas.openxmlformats.org/officeDocument/2006/relationships/hyperlink" Target="consultantplus://offline/ref=F4E544E0851FF722673DBDC04B582BD5585A5D5E7DD45C726BF92B40F425F40577517F47A23F11D702AB7C82a6HAL" TargetMode="External"/><Relationship Id="rId52" Type="http://schemas.openxmlformats.org/officeDocument/2006/relationships/hyperlink" Target="consultantplus://offline/ref=F4E544E0851FF722673DBDC04B582BD55859595778D45C726BF92B40F425F40577517F47A23F11D702AB7C82a6HAL" TargetMode="External"/><Relationship Id="rId60" Type="http://schemas.openxmlformats.org/officeDocument/2006/relationships/hyperlink" Target="consultantplus://offline/ref=F4E544E0851FF722673DA1C057582BD5585F5B5870D45C726BF92B40F425F40577517F47A23F11D702AB7C82a6HAL" TargetMode="External"/><Relationship Id="rId65" Type="http://schemas.openxmlformats.org/officeDocument/2006/relationships/hyperlink" Target="consultantplus://offline/ref=F4E544E0851FF722673DBDC04B582BD5585C5F587FD45C726BF92B40F425F40577517F47A23F11D702AB7C82a6HAL" TargetMode="External"/><Relationship Id="rId73" Type="http://schemas.openxmlformats.org/officeDocument/2006/relationships/hyperlink" Target="consultantplus://offline/ref=F4E544E0851FF722673DBDC04B582BD5585C5E587AD45C726BF92B40F425F40577517F47A23F11D702AB7C82a6HAL" TargetMode="External"/><Relationship Id="rId78" Type="http://schemas.openxmlformats.org/officeDocument/2006/relationships/hyperlink" Target="consultantplus://offline/ref=F4E544E0851FF722673DBDC04B582BD55B5E5F567FD45C726BF92B40F425F40577517F47A23F11D702AB7C82a6HAL" TargetMode="External"/><Relationship Id="rId81" Type="http://schemas.openxmlformats.org/officeDocument/2006/relationships/hyperlink" Target="consultantplus://offline/ref=F4E544E0851FF722673DBDC04B582BD55B5C525C7DD45C726BF92B40F425F40577517F47A23F11D702AB7C82a6HAL" TargetMode="External"/><Relationship Id="rId86" Type="http://schemas.openxmlformats.org/officeDocument/2006/relationships/hyperlink" Target="consultantplus://offline/ref=F4E544E0851FF722673DA1C057582BD55E5F525F7389567A32F52947FB7AF11066097044BD2113CB1EA97Ea8H2L" TargetMode="External"/><Relationship Id="rId94" Type="http://schemas.openxmlformats.org/officeDocument/2006/relationships/hyperlink" Target="consultantplus://offline/ref=F4E544E0851FF722673DBDC04B582BD558595D5778D45C726BF92B40F425F40577517F47A23F11D702AB7C82a6HA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D5E7AD45C726BF92B40F425F40577517F47A23F11D702AB7C82a6HAL" TargetMode="External"/><Relationship Id="rId18" Type="http://schemas.openxmlformats.org/officeDocument/2006/relationships/hyperlink" Target="consultantplus://offline/ref=F4E544E0851FF722673DBDC04B582BD5585F5E587AD45C726BF92B40F425F40577517F47A23F11D702AB7C82a6HAL" TargetMode="External"/><Relationship Id="rId39" Type="http://schemas.openxmlformats.org/officeDocument/2006/relationships/hyperlink" Target="consultantplus://offline/ref=F4E544E0851FF722673DBDC04B582BD5585E5B5B79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6C6C-BC05-48D8-BB9F-6D518D3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48</Pages>
  <Words>24088</Words>
  <Characters>137308</Characters>
  <Application>Microsoft Office Word</Application>
  <DocSecurity>0</DocSecurity>
  <Lines>1144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161074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36</cp:revision>
  <cp:lastPrinted>2023-01-26T13:48:00Z</cp:lastPrinted>
  <dcterms:created xsi:type="dcterms:W3CDTF">2022-04-01T13:22:00Z</dcterms:created>
  <dcterms:modified xsi:type="dcterms:W3CDTF">2023-01-30T09:16:00Z</dcterms:modified>
</cp:coreProperties>
</file>