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61" w:rsidRPr="007F6B2C" w:rsidRDefault="002C0E0D" w:rsidP="00802352">
      <w:pPr>
        <w:jc w:val="center"/>
        <w:rPr>
          <w:sz w:val="28"/>
          <w:szCs w:val="28"/>
        </w:rPr>
      </w:pPr>
      <w:r w:rsidRPr="002C0E0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Герб Смол" style="position:absolute;left:0;text-align:left;margin-left:218.95pt;margin-top:5.15pt;width:55.05pt;height:56.95pt;z-index:1;visibility:visible" wrapcoords="10060 284 5622 1989 5326 3695 1775 6821 1479 7389 3551 9379 1775 13926 0 17053 592 20747 3847 21316 14795 21316 16570 21316 18937 21316 21304 19895 21600 18189 20416 13926 18345 9379 20416 7389 19529 6253 15090 4832 16274 3126 15090 1705 11540 284 10060 284">
            <v:imagedata r:id="rId6" o:title=""/>
            <w10:wrap type="tight"/>
          </v:shape>
        </w:pict>
      </w:r>
    </w:p>
    <w:p w:rsidR="00735161" w:rsidRPr="007F6B2C" w:rsidRDefault="00735161" w:rsidP="00802352">
      <w:pPr>
        <w:jc w:val="center"/>
        <w:rPr>
          <w:sz w:val="28"/>
          <w:szCs w:val="28"/>
        </w:rPr>
      </w:pPr>
    </w:p>
    <w:p w:rsidR="00735161" w:rsidRPr="007F6B2C" w:rsidRDefault="00735161" w:rsidP="00802352">
      <w:pPr>
        <w:rPr>
          <w:b/>
          <w:bCs/>
          <w:sz w:val="28"/>
          <w:szCs w:val="28"/>
        </w:rPr>
      </w:pPr>
    </w:p>
    <w:p w:rsidR="00735161" w:rsidRPr="002E2D48" w:rsidRDefault="00735161" w:rsidP="00937150">
      <w:pPr>
        <w:rPr>
          <w:rFonts w:ascii="Times New Roman" w:hAnsi="Times New Roman"/>
          <w:b/>
          <w:bCs/>
          <w:sz w:val="28"/>
          <w:szCs w:val="28"/>
        </w:rPr>
      </w:pPr>
      <w:r w:rsidRPr="007F6B2C">
        <w:rPr>
          <w:b/>
          <w:bCs/>
          <w:sz w:val="28"/>
          <w:szCs w:val="28"/>
        </w:rPr>
        <w:t xml:space="preserve">      </w:t>
      </w:r>
      <w:r w:rsidRPr="002E2D48">
        <w:rPr>
          <w:rFonts w:ascii="Times New Roman" w:hAnsi="Times New Roman"/>
          <w:b/>
          <w:bCs/>
          <w:sz w:val="28"/>
          <w:szCs w:val="28"/>
        </w:rPr>
        <w:t>СОВЕТ ДЕПУТАТОВ КРАСНИНСКОГО ГОРОДСКОГО ПОСЕЛЕНИЯ</w:t>
      </w:r>
      <w:r w:rsidRPr="002E2D48">
        <w:rPr>
          <w:rFonts w:ascii="Times New Roman" w:hAnsi="Times New Roman"/>
          <w:b/>
          <w:bCs/>
          <w:sz w:val="28"/>
          <w:szCs w:val="28"/>
        </w:rPr>
        <w:br/>
        <w:t xml:space="preserve">                    КРАСНИНСКОГО РАЙОНА СМОЛЕНСКОЙ ОБЛАСТИ</w:t>
      </w:r>
    </w:p>
    <w:p w:rsidR="00735161" w:rsidRPr="002E2D48" w:rsidRDefault="00735161" w:rsidP="002E2D48">
      <w:pPr>
        <w:spacing w:after="0" w:line="240" w:lineRule="auto"/>
        <w:jc w:val="center"/>
        <w:rPr>
          <w:rFonts w:ascii="Times New Roman" w:hAnsi="Times New Roman"/>
          <w:b/>
          <w:bCs/>
          <w:sz w:val="28"/>
          <w:szCs w:val="28"/>
        </w:rPr>
      </w:pPr>
    </w:p>
    <w:p w:rsidR="00735161" w:rsidRPr="002E2D48" w:rsidRDefault="00735161" w:rsidP="002E2D48">
      <w:pPr>
        <w:spacing w:after="0" w:line="240" w:lineRule="auto"/>
        <w:jc w:val="center"/>
        <w:rPr>
          <w:rFonts w:ascii="Times New Roman" w:hAnsi="Times New Roman"/>
          <w:b/>
          <w:bCs/>
          <w:sz w:val="28"/>
          <w:szCs w:val="28"/>
        </w:rPr>
      </w:pPr>
      <w:r w:rsidRPr="002E2D48">
        <w:rPr>
          <w:rFonts w:ascii="Times New Roman" w:hAnsi="Times New Roman"/>
          <w:b/>
          <w:bCs/>
          <w:sz w:val="28"/>
          <w:szCs w:val="28"/>
        </w:rPr>
        <w:t>РЕШЕНИЕ</w:t>
      </w:r>
    </w:p>
    <w:p w:rsidR="00735161" w:rsidRPr="002E2D48" w:rsidRDefault="00735161" w:rsidP="002E2D48">
      <w:pPr>
        <w:spacing w:after="0" w:line="240" w:lineRule="auto"/>
        <w:rPr>
          <w:rFonts w:ascii="Times New Roman" w:hAnsi="Times New Roman"/>
          <w:sz w:val="28"/>
          <w:szCs w:val="28"/>
        </w:rPr>
      </w:pPr>
    </w:p>
    <w:p w:rsidR="00735161" w:rsidRDefault="009C7DDA" w:rsidP="002E2D48">
      <w:pPr>
        <w:spacing w:after="0"/>
        <w:rPr>
          <w:rFonts w:ascii="Times New Roman" w:hAnsi="Times New Roman"/>
          <w:sz w:val="28"/>
          <w:szCs w:val="28"/>
        </w:rPr>
      </w:pPr>
      <w:r>
        <w:rPr>
          <w:rFonts w:ascii="Times New Roman" w:hAnsi="Times New Roman"/>
          <w:sz w:val="28"/>
          <w:szCs w:val="28"/>
        </w:rPr>
        <w:t xml:space="preserve">26 декабря </w:t>
      </w:r>
      <w:r w:rsidR="00735161" w:rsidRPr="002E2D48">
        <w:rPr>
          <w:rFonts w:ascii="Times New Roman" w:hAnsi="Times New Roman"/>
          <w:sz w:val="28"/>
          <w:szCs w:val="28"/>
        </w:rPr>
        <w:t>20</w:t>
      </w:r>
      <w:r w:rsidR="00735161">
        <w:rPr>
          <w:rFonts w:ascii="Times New Roman" w:hAnsi="Times New Roman"/>
          <w:sz w:val="28"/>
          <w:szCs w:val="28"/>
        </w:rPr>
        <w:t>23</w:t>
      </w:r>
      <w:r w:rsidR="00735161" w:rsidRPr="002E2D48">
        <w:rPr>
          <w:rFonts w:ascii="Times New Roman" w:hAnsi="Times New Roman"/>
          <w:sz w:val="28"/>
          <w:szCs w:val="28"/>
        </w:rPr>
        <w:t xml:space="preserve"> </w:t>
      </w:r>
      <w:r w:rsidR="00735161">
        <w:rPr>
          <w:rFonts w:ascii="Times New Roman" w:hAnsi="Times New Roman"/>
          <w:sz w:val="28"/>
          <w:szCs w:val="28"/>
        </w:rPr>
        <w:t xml:space="preserve"> </w:t>
      </w:r>
      <w:r>
        <w:rPr>
          <w:rFonts w:ascii="Times New Roman" w:hAnsi="Times New Roman"/>
          <w:sz w:val="28"/>
          <w:szCs w:val="28"/>
        </w:rPr>
        <w:t xml:space="preserve">года  </w:t>
      </w:r>
      <w:r w:rsidR="00735161" w:rsidRPr="002E2D48">
        <w:rPr>
          <w:rFonts w:ascii="Times New Roman" w:hAnsi="Times New Roman"/>
          <w:sz w:val="28"/>
          <w:szCs w:val="28"/>
        </w:rPr>
        <w:t>№</w:t>
      </w:r>
      <w:r>
        <w:rPr>
          <w:rFonts w:ascii="Times New Roman" w:hAnsi="Times New Roman"/>
          <w:sz w:val="28"/>
          <w:szCs w:val="28"/>
        </w:rPr>
        <w:t xml:space="preserve"> </w:t>
      </w:r>
      <w:r w:rsidR="00735161">
        <w:rPr>
          <w:rFonts w:ascii="Times New Roman" w:hAnsi="Times New Roman"/>
          <w:sz w:val="28"/>
          <w:szCs w:val="28"/>
        </w:rPr>
        <w:t>63</w:t>
      </w:r>
    </w:p>
    <w:p w:rsidR="00735161" w:rsidRPr="002E2D48" w:rsidRDefault="00735161" w:rsidP="002E2D48">
      <w:pPr>
        <w:spacing w:after="0"/>
        <w:rPr>
          <w:rFonts w:ascii="Times New Roman" w:hAnsi="Times New Roman"/>
          <w:sz w:val="28"/>
          <w:szCs w:val="28"/>
        </w:rPr>
      </w:pPr>
    </w:p>
    <w:p w:rsidR="00735161" w:rsidRDefault="00735161" w:rsidP="002E2D48">
      <w:pPr>
        <w:pStyle w:val="1"/>
        <w:ind w:right="3401"/>
        <w:jc w:val="both"/>
        <w:rPr>
          <w:sz w:val="28"/>
          <w:szCs w:val="28"/>
        </w:rPr>
      </w:pPr>
      <w:r w:rsidRPr="007E426E">
        <w:rPr>
          <w:sz w:val="28"/>
          <w:szCs w:val="28"/>
        </w:rPr>
        <w:t>Об</w:t>
      </w:r>
      <w:r>
        <w:rPr>
          <w:sz w:val="28"/>
          <w:szCs w:val="28"/>
        </w:rPr>
        <w:t xml:space="preserve">  </w:t>
      </w:r>
      <w:r w:rsidRPr="007E426E">
        <w:rPr>
          <w:sz w:val="28"/>
          <w:szCs w:val="28"/>
        </w:rPr>
        <w:t xml:space="preserve">изъятии </w:t>
      </w:r>
      <w:r>
        <w:rPr>
          <w:sz w:val="28"/>
          <w:szCs w:val="28"/>
        </w:rPr>
        <w:t xml:space="preserve">    и</w:t>
      </w:r>
      <w:r w:rsidRPr="007E426E">
        <w:rPr>
          <w:sz w:val="28"/>
          <w:szCs w:val="28"/>
        </w:rPr>
        <w:t xml:space="preserve">з </w:t>
      </w:r>
      <w:r>
        <w:rPr>
          <w:sz w:val="28"/>
          <w:szCs w:val="28"/>
        </w:rPr>
        <w:t xml:space="preserve"> </w:t>
      </w:r>
      <w:r w:rsidRPr="007E426E">
        <w:rPr>
          <w:sz w:val="28"/>
          <w:szCs w:val="28"/>
        </w:rPr>
        <w:t xml:space="preserve">хозяйственного </w:t>
      </w:r>
      <w:r>
        <w:rPr>
          <w:sz w:val="28"/>
          <w:szCs w:val="28"/>
        </w:rPr>
        <w:t xml:space="preserve">   ведения</w:t>
      </w:r>
    </w:p>
    <w:p w:rsidR="00735161" w:rsidRDefault="00735161" w:rsidP="002E2D48">
      <w:pPr>
        <w:pStyle w:val="1"/>
        <w:ind w:right="3401"/>
        <w:jc w:val="both"/>
        <w:rPr>
          <w:sz w:val="28"/>
          <w:szCs w:val="28"/>
        </w:rPr>
      </w:pPr>
      <w:r w:rsidRPr="007E426E">
        <w:rPr>
          <w:sz w:val="28"/>
          <w:szCs w:val="28"/>
        </w:rPr>
        <w:t xml:space="preserve">муниципального </w:t>
      </w:r>
      <w:r>
        <w:rPr>
          <w:sz w:val="28"/>
          <w:szCs w:val="28"/>
        </w:rPr>
        <w:t xml:space="preserve"> </w:t>
      </w:r>
      <w:r w:rsidRPr="007E426E">
        <w:rPr>
          <w:sz w:val="28"/>
          <w:szCs w:val="28"/>
        </w:rPr>
        <w:t xml:space="preserve">унитарного </w:t>
      </w:r>
      <w:r>
        <w:rPr>
          <w:sz w:val="28"/>
          <w:szCs w:val="28"/>
        </w:rPr>
        <w:t>предприятия</w:t>
      </w:r>
    </w:p>
    <w:p w:rsidR="00735161" w:rsidRDefault="00735161" w:rsidP="002E2D48">
      <w:pPr>
        <w:pStyle w:val="1"/>
        <w:ind w:right="3401"/>
        <w:jc w:val="both"/>
        <w:rPr>
          <w:sz w:val="28"/>
          <w:szCs w:val="28"/>
        </w:rPr>
      </w:pPr>
      <w:r w:rsidRPr="007E426E">
        <w:rPr>
          <w:sz w:val="28"/>
          <w:szCs w:val="28"/>
        </w:rPr>
        <w:t>«</w:t>
      </w:r>
      <w:r>
        <w:rPr>
          <w:sz w:val="28"/>
          <w:szCs w:val="28"/>
        </w:rPr>
        <w:t>ЖКХ</w:t>
      </w:r>
      <w:r w:rsidR="009C7DDA">
        <w:rPr>
          <w:sz w:val="28"/>
          <w:szCs w:val="28"/>
        </w:rPr>
        <w:t xml:space="preserve"> </w:t>
      </w:r>
      <w:r>
        <w:rPr>
          <w:sz w:val="28"/>
          <w:szCs w:val="28"/>
        </w:rPr>
        <w:t>-</w:t>
      </w:r>
      <w:r w:rsidR="009C7DDA">
        <w:rPr>
          <w:sz w:val="28"/>
          <w:szCs w:val="28"/>
        </w:rPr>
        <w:t xml:space="preserve"> </w:t>
      </w:r>
      <w:r>
        <w:rPr>
          <w:sz w:val="28"/>
          <w:szCs w:val="28"/>
        </w:rPr>
        <w:t>Красный</w:t>
      </w:r>
      <w:r w:rsidRPr="007E426E">
        <w:rPr>
          <w:sz w:val="28"/>
          <w:szCs w:val="28"/>
        </w:rPr>
        <w:t xml:space="preserve">» </w:t>
      </w:r>
      <w:r>
        <w:rPr>
          <w:sz w:val="28"/>
          <w:szCs w:val="28"/>
        </w:rPr>
        <w:t xml:space="preserve"> </w:t>
      </w:r>
      <w:r w:rsidRPr="007E426E">
        <w:rPr>
          <w:sz w:val="28"/>
          <w:szCs w:val="28"/>
        </w:rPr>
        <w:t xml:space="preserve">имущества </w:t>
      </w:r>
      <w:r>
        <w:rPr>
          <w:sz w:val="28"/>
          <w:szCs w:val="28"/>
        </w:rPr>
        <w:t xml:space="preserve">  и   передаче</w:t>
      </w:r>
    </w:p>
    <w:p w:rsidR="00735161" w:rsidRDefault="00735161" w:rsidP="002E2D48">
      <w:pPr>
        <w:pStyle w:val="1"/>
        <w:ind w:right="3401"/>
        <w:jc w:val="both"/>
        <w:rPr>
          <w:sz w:val="28"/>
          <w:szCs w:val="28"/>
        </w:rPr>
      </w:pPr>
      <w:r w:rsidRPr="007E426E">
        <w:rPr>
          <w:sz w:val="28"/>
          <w:szCs w:val="28"/>
        </w:rPr>
        <w:t xml:space="preserve">в </w:t>
      </w:r>
      <w:r>
        <w:rPr>
          <w:sz w:val="28"/>
          <w:szCs w:val="28"/>
        </w:rPr>
        <w:t xml:space="preserve"> </w:t>
      </w:r>
      <w:r w:rsidRPr="007E426E">
        <w:rPr>
          <w:sz w:val="28"/>
          <w:szCs w:val="28"/>
        </w:rPr>
        <w:t xml:space="preserve">муниципальную </w:t>
      </w:r>
      <w:r>
        <w:rPr>
          <w:sz w:val="28"/>
          <w:szCs w:val="28"/>
        </w:rPr>
        <w:t xml:space="preserve">  казну муниципального</w:t>
      </w:r>
    </w:p>
    <w:p w:rsidR="00735161" w:rsidRDefault="00735161" w:rsidP="002E2D48">
      <w:pPr>
        <w:pStyle w:val="1"/>
        <w:ind w:right="3401"/>
        <w:jc w:val="both"/>
        <w:rPr>
          <w:sz w:val="28"/>
          <w:szCs w:val="28"/>
        </w:rPr>
      </w:pPr>
      <w:r>
        <w:rPr>
          <w:sz w:val="28"/>
          <w:szCs w:val="28"/>
        </w:rPr>
        <w:t>образования</w:t>
      </w:r>
      <w:r w:rsidRPr="007E426E">
        <w:rPr>
          <w:sz w:val="28"/>
          <w:szCs w:val="28"/>
        </w:rPr>
        <w:t xml:space="preserve"> </w:t>
      </w:r>
      <w:r>
        <w:rPr>
          <w:sz w:val="28"/>
          <w:szCs w:val="28"/>
        </w:rPr>
        <w:t xml:space="preserve">    </w:t>
      </w:r>
      <w:r w:rsidRPr="007E426E">
        <w:rPr>
          <w:sz w:val="28"/>
          <w:szCs w:val="28"/>
        </w:rPr>
        <w:t xml:space="preserve">Краснинского </w:t>
      </w:r>
      <w:r>
        <w:rPr>
          <w:sz w:val="28"/>
          <w:szCs w:val="28"/>
        </w:rPr>
        <w:t xml:space="preserve">     </w:t>
      </w:r>
      <w:r w:rsidRPr="007E426E">
        <w:rPr>
          <w:sz w:val="28"/>
          <w:szCs w:val="28"/>
        </w:rPr>
        <w:t xml:space="preserve">городского </w:t>
      </w:r>
    </w:p>
    <w:p w:rsidR="00735161" w:rsidRDefault="00735161" w:rsidP="002E2D48">
      <w:pPr>
        <w:pStyle w:val="1"/>
        <w:ind w:right="3401"/>
        <w:jc w:val="both"/>
        <w:rPr>
          <w:sz w:val="28"/>
          <w:szCs w:val="28"/>
        </w:rPr>
      </w:pPr>
      <w:r w:rsidRPr="007E426E">
        <w:rPr>
          <w:sz w:val="28"/>
          <w:szCs w:val="28"/>
        </w:rPr>
        <w:t xml:space="preserve">поселения </w:t>
      </w:r>
      <w:r>
        <w:rPr>
          <w:sz w:val="28"/>
          <w:szCs w:val="28"/>
        </w:rPr>
        <w:t xml:space="preserve">        </w:t>
      </w:r>
      <w:r w:rsidRPr="007E426E">
        <w:rPr>
          <w:sz w:val="28"/>
          <w:szCs w:val="28"/>
        </w:rPr>
        <w:t xml:space="preserve">Краснинского </w:t>
      </w:r>
      <w:r>
        <w:rPr>
          <w:sz w:val="28"/>
          <w:szCs w:val="28"/>
        </w:rPr>
        <w:t xml:space="preserve">             </w:t>
      </w:r>
      <w:r w:rsidRPr="007E426E">
        <w:rPr>
          <w:sz w:val="28"/>
          <w:szCs w:val="28"/>
        </w:rPr>
        <w:t xml:space="preserve">района </w:t>
      </w:r>
    </w:p>
    <w:p w:rsidR="00735161" w:rsidRPr="007E426E" w:rsidRDefault="00735161" w:rsidP="002E2D48">
      <w:pPr>
        <w:pStyle w:val="1"/>
        <w:ind w:right="3401"/>
        <w:jc w:val="both"/>
        <w:rPr>
          <w:sz w:val="28"/>
          <w:szCs w:val="28"/>
        </w:rPr>
      </w:pPr>
      <w:r w:rsidRPr="007E426E">
        <w:rPr>
          <w:sz w:val="28"/>
          <w:szCs w:val="28"/>
        </w:rPr>
        <w:t>Смоленской</w:t>
      </w:r>
      <w:r>
        <w:rPr>
          <w:sz w:val="28"/>
          <w:szCs w:val="28"/>
        </w:rPr>
        <w:t xml:space="preserve">    </w:t>
      </w:r>
      <w:r w:rsidRPr="007E426E">
        <w:rPr>
          <w:sz w:val="28"/>
          <w:szCs w:val="28"/>
        </w:rPr>
        <w:t xml:space="preserve"> области</w:t>
      </w:r>
    </w:p>
    <w:p w:rsidR="00735161" w:rsidRPr="007E426E" w:rsidRDefault="00735161" w:rsidP="002E2D48">
      <w:pPr>
        <w:spacing w:line="240" w:lineRule="auto"/>
        <w:jc w:val="center"/>
        <w:rPr>
          <w:b/>
          <w:sz w:val="28"/>
          <w:szCs w:val="28"/>
        </w:rPr>
      </w:pPr>
    </w:p>
    <w:p w:rsidR="00735161" w:rsidRPr="000D2317" w:rsidRDefault="00735161" w:rsidP="002E2D48">
      <w:pPr>
        <w:pStyle w:val="ConsPlusNormal"/>
        <w:widowControl/>
        <w:ind w:firstLine="748"/>
        <w:jc w:val="both"/>
        <w:rPr>
          <w:rFonts w:ascii="Times New Roman" w:hAnsi="Times New Roman" w:cs="Times New Roman"/>
          <w:sz w:val="28"/>
          <w:szCs w:val="28"/>
        </w:rPr>
      </w:pPr>
      <w:r>
        <w:rPr>
          <w:rFonts w:ascii="Times New Roman" w:hAnsi="Times New Roman" w:cs="Times New Roman"/>
          <w:sz w:val="28"/>
          <w:szCs w:val="28"/>
        </w:rPr>
        <w:t>В</w:t>
      </w:r>
      <w:r w:rsidRPr="007F6B2C">
        <w:rPr>
          <w:rFonts w:ascii="Times New Roman" w:hAnsi="Times New Roman" w:cs="Times New Roman"/>
          <w:sz w:val="28"/>
          <w:szCs w:val="28"/>
        </w:rPr>
        <w:t xml:space="preserve"> соответствии с Федеральным законом от </w:t>
      </w:r>
      <w:r>
        <w:rPr>
          <w:rFonts w:ascii="Times New Roman" w:hAnsi="Times New Roman" w:cs="Times New Roman"/>
          <w:sz w:val="28"/>
          <w:szCs w:val="28"/>
        </w:rPr>
        <w:t>06 октября 2003 года № 131-ФЗ «Об общих принципах местного самоуправления в Российской Федерации», Уставом Краснинского городского поселения Краснинского района Смоленской области,</w:t>
      </w:r>
      <w:r w:rsidRPr="000D2317">
        <w:rPr>
          <w:rFonts w:ascii="Times New Roman" w:hAnsi="Times New Roman" w:cs="Times New Roman"/>
          <w:sz w:val="28"/>
          <w:szCs w:val="28"/>
        </w:rPr>
        <w:t xml:space="preserve"> Совет депутатов </w:t>
      </w:r>
      <w:r>
        <w:rPr>
          <w:rFonts w:ascii="Times New Roman" w:hAnsi="Times New Roman" w:cs="Times New Roman"/>
          <w:sz w:val="28"/>
          <w:szCs w:val="28"/>
        </w:rPr>
        <w:t>Красни</w:t>
      </w:r>
      <w:r w:rsidRPr="000D2317">
        <w:rPr>
          <w:rFonts w:ascii="Times New Roman" w:hAnsi="Times New Roman" w:cs="Times New Roman"/>
          <w:sz w:val="28"/>
          <w:szCs w:val="28"/>
        </w:rPr>
        <w:t xml:space="preserve">нского городского поселения </w:t>
      </w:r>
      <w:r>
        <w:rPr>
          <w:rFonts w:ascii="Times New Roman" w:hAnsi="Times New Roman" w:cs="Times New Roman"/>
          <w:sz w:val="28"/>
          <w:szCs w:val="28"/>
        </w:rPr>
        <w:t>Краснин</w:t>
      </w:r>
      <w:r w:rsidRPr="000D2317">
        <w:rPr>
          <w:rFonts w:ascii="Times New Roman" w:hAnsi="Times New Roman" w:cs="Times New Roman"/>
          <w:sz w:val="28"/>
          <w:szCs w:val="28"/>
        </w:rPr>
        <w:t>ского района Смоленской области</w:t>
      </w:r>
    </w:p>
    <w:p w:rsidR="00735161" w:rsidRDefault="00735161" w:rsidP="00802352">
      <w:pPr>
        <w:ind w:firstLine="360"/>
        <w:jc w:val="both"/>
        <w:rPr>
          <w:rFonts w:ascii="Times New Roman" w:hAnsi="Times New Roman"/>
          <w:b/>
          <w:bCs/>
          <w:sz w:val="28"/>
          <w:szCs w:val="28"/>
          <w:lang w:eastAsia="en-US"/>
        </w:rPr>
      </w:pPr>
    </w:p>
    <w:p w:rsidR="00735161" w:rsidRPr="002E2D48" w:rsidRDefault="00735161" w:rsidP="00802352">
      <w:pPr>
        <w:ind w:firstLine="360"/>
        <w:jc w:val="both"/>
        <w:rPr>
          <w:rFonts w:ascii="Times New Roman" w:hAnsi="Times New Roman"/>
          <w:b/>
          <w:bCs/>
          <w:sz w:val="28"/>
          <w:szCs w:val="28"/>
          <w:lang w:eastAsia="en-US"/>
        </w:rPr>
      </w:pPr>
      <w:r w:rsidRPr="002E2D48">
        <w:rPr>
          <w:rFonts w:ascii="Times New Roman" w:hAnsi="Times New Roman"/>
          <w:b/>
          <w:bCs/>
          <w:sz w:val="28"/>
          <w:szCs w:val="28"/>
          <w:lang w:eastAsia="en-US"/>
        </w:rPr>
        <w:t xml:space="preserve">      РЕШИЛ:</w:t>
      </w:r>
    </w:p>
    <w:p w:rsidR="00735161" w:rsidRDefault="009C7DDA" w:rsidP="00802352">
      <w:pPr>
        <w:pStyle w:val="a3"/>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 xml:space="preserve"> 1.</w:t>
      </w:r>
      <w:r w:rsidR="00735161">
        <w:rPr>
          <w:rFonts w:ascii="Times New Roman" w:hAnsi="Times New Roman" w:cs="Times New Roman"/>
          <w:sz w:val="28"/>
          <w:szCs w:val="28"/>
        </w:rPr>
        <w:t xml:space="preserve"> Изъять из хозяйственного ведения МУП «ЖКХ-Красный» муниципальное имущество и передать в муниципальную казну муниципального образования Краснинского городского поселения Краснинского района Смоленской области согласно приложению №1.</w:t>
      </w:r>
    </w:p>
    <w:p w:rsidR="00735161" w:rsidRDefault="009C7DDA" w:rsidP="009B1D98">
      <w:pPr>
        <w:spacing w:after="0" w:line="240" w:lineRule="auto"/>
        <w:jc w:val="both"/>
        <w:rPr>
          <w:rFonts w:ascii="Times New Roman" w:hAnsi="Times New Roman"/>
          <w:sz w:val="28"/>
          <w:szCs w:val="28"/>
        </w:rPr>
      </w:pPr>
      <w:r>
        <w:rPr>
          <w:rFonts w:ascii="Times New Roman" w:hAnsi="Times New Roman"/>
          <w:sz w:val="28"/>
          <w:szCs w:val="28"/>
        </w:rPr>
        <w:t xml:space="preserve">           2. </w:t>
      </w:r>
      <w:r w:rsidR="00735161">
        <w:rPr>
          <w:rFonts w:ascii="Times New Roman" w:hAnsi="Times New Roman"/>
          <w:sz w:val="28"/>
          <w:szCs w:val="28"/>
        </w:rPr>
        <w:t>Бухгалтерии муниципального унитарного предприятия «ЖКХ-Красный» подготовить необходимую документацию  для передачи имущества в муниципальную казну муниципального образования Краснинского городского поселения Краснинского района Смоленской области.</w:t>
      </w:r>
    </w:p>
    <w:p w:rsidR="00735161" w:rsidRDefault="009C7DDA" w:rsidP="009B1D98">
      <w:pPr>
        <w:spacing w:after="0" w:line="240" w:lineRule="auto"/>
        <w:jc w:val="both"/>
        <w:rPr>
          <w:sz w:val="28"/>
          <w:szCs w:val="28"/>
        </w:rPr>
      </w:pPr>
      <w:r>
        <w:rPr>
          <w:rFonts w:ascii="Times New Roman" w:hAnsi="Times New Roman"/>
          <w:sz w:val="28"/>
          <w:szCs w:val="28"/>
        </w:rPr>
        <w:t xml:space="preserve">           3. </w:t>
      </w:r>
      <w:r w:rsidR="00735161">
        <w:rPr>
          <w:rFonts w:ascii="Times New Roman" w:hAnsi="Times New Roman"/>
          <w:sz w:val="28"/>
          <w:szCs w:val="28"/>
        </w:rPr>
        <w:t>Бухгалтерии отдела городского хозяйства Администрации муниципального образования «Краснинский район» Смоленской области осуществить необходимые действия по приему переданного имущества.</w:t>
      </w:r>
      <w:r w:rsidR="00735161" w:rsidRPr="00BA7E79">
        <w:rPr>
          <w:sz w:val="28"/>
          <w:szCs w:val="28"/>
        </w:rPr>
        <w:t xml:space="preserve"> </w:t>
      </w:r>
    </w:p>
    <w:p w:rsidR="00735161" w:rsidRDefault="00735161" w:rsidP="009B1D98">
      <w:pPr>
        <w:spacing w:after="0"/>
        <w:jc w:val="both"/>
        <w:rPr>
          <w:sz w:val="28"/>
          <w:szCs w:val="28"/>
        </w:rPr>
      </w:pPr>
    </w:p>
    <w:p w:rsidR="00735161" w:rsidRPr="007F6B2C" w:rsidRDefault="00735161" w:rsidP="00802352">
      <w:pPr>
        <w:pStyle w:val="a7"/>
        <w:spacing w:after="0"/>
        <w:ind w:left="0"/>
        <w:jc w:val="both"/>
        <w:outlineLvl w:val="0"/>
        <w:rPr>
          <w:b/>
          <w:sz w:val="28"/>
          <w:szCs w:val="28"/>
        </w:rPr>
      </w:pPr>
      <w:r w:rsidRPr="007F6B2C">
        <w:rPr>
          <w:b/>
          <w:sz w:val="28"/>
          <w:szCs w:val="28"/>
        </w:rPr>
        <w:t xml:space="preserve">Глава муниципального образования </w:t>
      </w:r>
    </w:p>
    <w:p w:rsidR="00735161" w:rsidRPr="007F6B2C" w:rsidRDefault="00735161" w:rsidP="00802352">
      <w:pPr>
        <w:pStyle w:val="a7"/>
        <w:spacing w:after="0"/>
        <w:ind w:left="0"/>
        <w:jc w:val="both"/>
        <w:outlineLvl w:val="0"/>
        <w:rPr>
          <w:b/>
          <w:sz w:val="28"/>
          <w:szCs w:val="28"/>
        </w:rPr>
      </w:pPr>
      <w:r>
        <w:rPr>
          <w:b/>
          <w:sz w:val="28"/>
          <w:szCs w:val="28"/>
        </w:rPr>
        <w:t>Краснин</w:t>
      </w:r>
      <w:r w:rsidRPr="007F6B2C">
        <w:rPr>
          <w:b/>
          <w:sz w:val="28"/>
          <w:szCs w:val="28"/>
        </w:rPr>
        <w:t xml:space="preserve">ского городского поселения </w:t>
      </w:r>
    </w:p>
    <w:p w:rsidR="00735161" w:rsidRPr="007F6B2C" w:rsidRDefault="00735161" w:rsidP="00802352">
      <w:pPr>
        <w:pStyle w:val="a7"/>
        <w:spacing w:after="0"/>
        <w:ind w:left="0"/>
        <w:jc w:val="both"/>
        <w:rPr>
          <w:b/>
          <w:sz w:val="28"/>
          <w:szCs w:val="28"/>
        </w:rPr>
      </w:pPr>
      <w:r>
        <w:rPr>
          <w:b/>
          <w:sz w:val="28"/>
          <w:szCs w:val="28"/>
        </w:rPr>
        <w:t>Краснин</w:t>
      </w:r>
      <w:r w:rsidRPr="007F6B2C">
        <w:rPr>
          <w:b/>
          <w:sz w:val="28"/>
          <w:szCs w:val="28"/>
        </w:rPr>
        <w:t>ского района Смоленской области</w:t>
      </w:r>
      <w:r w:rsidRPr="007F6B2C">
        <w:rPr>
          <w:b/>
          <w:sz w:val="28"/>
          <w:szCs w:val="28"/>
        </w:rPr>
        <w:tab/>
      </w:r>
      <w:r w:rsidRPr="007F6B2C">
        <w:rPr>
          <w:b/>
          <w:sz w:val="28"/>
          <w:szCs w:val="28"/>
        </w:rPr>
        <w:tab/>
      </w:r>
      <w:r w:rsidRPr="007F6B2C">
        <w:rPr>
          <w:b/>
          <w:sz w:val="28"/>
          <w:szCs w:val="28"/>
        </w:rPr>
        <w:tab/>
      </w:r>
      <w:r w:rsidRPr="007F6B2C">
        <w:rPr>
          <w:b/>
          <w:sz w:val="28"/>
          <w:szCs w:val="28"/>
        </w:rPr>
        <w:tab/>
      </w:r>
      <w:r>
        <w:rPr>
          <w:b/>
          <w:sz w:val="28"/>
          <w:szCs w:val="28"/>
        </w:rPr>
        <w:t>Т.Н. Нестеренкова</w:t>
      </w:r>
    </w:p>
    <w:p w:rsidR="00735161" w:rsidRPr="007F6B2C" w:rsidRDefault="00735161" w:rsidP="00802352">
      <w:pPr>
        <w:rPr>
          <w:sz w:val="28"/>
          <w:szCs w:val="28"/>
        </w:rPr>
      </w:pPr>
    </w:p>
    <w:p w:rsidR="00735161" w:rsidRPr="008F211E" w:rsidRDefault="00735161" w:rsidP="00802352">
      <w:pPr>
        <w:rPr>
          <w:sz w:val="24"/>
          <w:szCs w:val="24"/>
        </w:rPr>
      </w:pPr>
    </w:p>
    <w:p w:rsidR="00735161" w:rsidRPr="008F211E" w:rsidRDefault="009C7DDA" w:rsidP="009C7DDA">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735161" w:rsidRPr="008F211E">
        <w:rPr>
          <w:rFonts w:ascii="Times New Roman" w:hAnsi="Times New Roman"/>
          <w:sz w:val="24"/>
          <w:szCs w:val="24"/>
        </w:rPr>
        <w:t xml:space="preserve">Приложение  </w:t>
      </w:r>
    </w:p>
    <w:p w:rsidR="00735161" w:rsidRPr="008F211E" w:rsidRDefault="00735161" w:rsidP="009C7DDA">
      <w:pPr>
        <w:spacing w:after="0" w:line="240" w:lineRule="auto"/>
        <w:contextualSpacing/>
        <w:rPr>
          <w:rFonts w:ascii="Times New Roman" w:hAnsi="Times New Roman"/>
          <w:sz w:val="24"/>
          <w:szCs w:val="24"/>
        </w:rPr>
      </w:pPr>
      <w:r w:rsidRPr="008F211E">
        <w:rPr>
          <w:rFonts w:ascii="Times New Roman" w:hAnsi="Times New Roman"/>
          <w:sz w:val="24"/>
          <w:szCs w:val="24"/>
        </w:rPr>
        <w:t xml:space="preserve">                                                                                               </w:t>
      </w:r>
      <w:r w:rsidR="009C7DDA">
        <w:rPr>
          <w:rFonts w:ascii="Times New Roman" w:hAnsi="Times New Roman"/>
          <w:sz w:val="24"/>
          <w:szCs w:val="24"/>
        </w:rPr>
        <w:t xml:space="preserve">            </w:t>
      </w:r>
      <w:r w:rsidRPr="008F211E">
        <w:rPr>
          <w:rFonts w:ascii="Times New Roman" w:hAnsi="Times New Roman"/>
          <w:sz w:val="24"/>
          <w:szCs w:val="24"/>
        </w:rPr>
        <w:t>к решению Совета депутатов</w:t>
      </w:r>
    </w:p>
    <w:p w:rsidR="00735161" w:rsidRPr="008F211E" w:rsidRDefault="009C7DDA" w:rsidP="009C7DDA">
      <w:pPr>
        <w:spacing w:after="0" w:line="240" w:lineRule="auto"/>
        <w:contextualSpacing/>
        <w:rPr>
          <w:rFonts w:ascii="Times New Roman" w:hAnsi="Times New Roman"/>
          <w:sz w:val="24"/>
          <w:szCs w:val="24"/>
        </w:rPr>
      </w:pPr>
      <w:r>
        <w:rPr>
          <w:rFonts w:ascii="Times New Roman" w:hAnsi="Times New Roman"/>
          <w:sz w:val="24"/>
          <w:szCs w:val="24"/>
        </w:rPr>
        <w:t xml:space="preserve">                                                                                                           </w:t>
      </w:r>
      <w:r w:rsidR="00735161" w:rsidRPr="008F211E">
        <w:rPr>
          <w:rFonts w:ascii="Times New Roman" w:hAnsi="Times New Roman"/>
          <w:sz w:val="24"/>
          <w:szCs w:val="24"/>
        </w:rPr>
        <w:t xml:space="preserve">Краснинского городского поселения                                       </w:t>
      </w:r>
    </w:p>
    <w:p w:rsidR="00735161" w:rsidRPr="008F211E" w:rsidRDefault="009C7DDA" w:rsidP="009C7DD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35161" w:rsidRPr="008F211E">
        <w:rPr>
          <w:rFonts w:ascii="Times New Roman" w:hAnsi="Times New Roman" w:cs="Times New Roman"/>
          <w:sz w:val="24"/>
          <w:szCs w:val="24"/>
        </w:rPr>
        <w:t xml:space="preserve">Краснинского района </w:t>
      </w:r>
    </w:p>
    <w:p w:rsidR="00735161" w:rsidRPr="008F211E" w:rsidRDefault="009C7DDA" w:rsidP="009C7DD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35161" w:rsidRPr="008F211E">
        <w:rPr>
          <w:rFonts w:ascii="Times New Roman" w:hAnsi="Times New Roman" w:cs="Times New Roman"/>
          <w:sz w:val="24"/>
          <w:szCs w:val="24"/>
        </w:rPr>
        <w:t xml:space="preserve"> Смоленской области</w:t>
      </w:r>
    </w:p>
    <w:p w:rsidR="00735161" w:rsidRPr="008F211E" w:rsidRDefault="00735161" w:rsidP="009C7DD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9C7DDA">
        <w:rPr>
          <w:rFonts w:ascii="Times New Roman" w:hAnsi="Times New Roman" w:cs="Times New Roman"/>
          <w:sz w:val="24"/>
          <w:szCs w:val="24"/>
        </w:rPr>
        <w:t xml:space="preserve">                                                                                            </w:t>
      </w:r>
      <w:r w:rsidRPr="008F211E">
        <w:rPr>
          <w:rFonts w:ascii="Times New Roman" w:hAnsi="Times New Roman" w:cs="Times New Roman"/>
          <w:sz w:val="24"/>
          <w:szCs w:val="24"/>
        </w:rPr>
        <w:t xml:space="preserve">от </w:t>
      </w:r>
      <w:r w:rsidRPr="009C7DDA">
        <w:rPr>
          <w:rFonts w:ascii="Times New Roman" w:hAnsi="Times New Roman" w:cs="Times New Roman"/>
          <w:sz w:val="24"/>
          <w:szCs w:val="24"/>
        </w:rPr>
        <w:t xml:space="preserve">26.12.2023 </w:t>
      </w:r>
      <w:r w:rsidR="009C7DDA">
        <w:rPr>
          <w:rFonts w:ascii="Times New Roman" w:hAnsi="Times New Roman" w:cs="Times New Roman"/>
          <w:sz w:val="24"/>
          <w:szCs w:val="24"/>
        </w:rPr>
        <w:t xml:space="preserve">года </w:t>
      </w:r>
      <w:r w:rsidRPr="009C7DDA">
        <w:rPr>
          <w:rFonts w:ascii="Times New Roman" w:hAnsi="Times New Roman" w:cs="Times New Roman"/>
          <w:sz w:val="24"/>
          <w:szCs w:val="24"/>
        </w:rPr>
        <w:t xml:space="preserve"> №</w:t>
      </w:r>
      <w:r w:rsidR="009C7DDA">
        <w:rPr>
          <w:rFonts w:ascii="Times New Roman" w:hAnsi="Times New Roman" w:cs="Times New Roman"/>
          <w:sz w:val="24"/>
          <w:szCs w:val="24"/>
        </w:rPr>
        <w:t xml:space="preserve"> 63</w:t>
      </w:r>
    </w:p>
    <w:p w:rsidR="00735161" w:rsidRDefault="00735161" w:rsidP="00BB7E87">
      <w:pPr>
        <w:spacing w:after="0"/>
        <w:ind w:left="5579"/>
        <w:contextualSpacing/>
        <w:jc w:val="right"/>
        <w:rPr>
          <w:rFonts w:ascii="Times New Roman" w:hAnsi="Times New Roman"/>
          <w:sz w:val="24"/>
          <w:szCs w:val="24"/>
        </w:rPr>
      </w:pPr>
    </w:p>
    <w:p w:rsidR="009C7DDA" w:rsidRPr="008F211E" w:rsidRDefault="009C7DDA" w:rsidP="00BB7E87">
      <w:pPr>
        <w:spacing w:after="0"/>
        <w:ind w:left="5579"/>
        <w:contextualSpacing/>
        <w:jc w:val="right"/>
        <w:rPr>
          <w:rFonts w:ascii="Times New Roman" w:hAnsi="Times New Roman"/>
          <w:sz w:val="24"/>
          <w:szCs w:val="24"/>
        </w:rPr>
      </w:pPr>
    </w:p>
    <w:p w:rsidR="00735161" w:rsidRPr="009C7DDA" w:rsidRDefault="00735161" w:rsidP="009C7DDA">
      <w:pPr>
        <w:spacing w:after="0" w:line="240" w:lineRule="auto"/>
        <w:contextualSpacing/>
        <w:jc w:val="center"/>
        <w:rPr>
          <w:sz w:val="28"/>
          <w:szCs w:val="28"/>
        </w:rPr>
      </w:pPr>
    </w:p>
    <w:p w:rsidR="00735161" w:rsidRPr="009C7DDA" w:rsidRDefault="00735161" w:rsidP="009C7DDA">
      <w:pPr>
        <w:spacing w:after="0" w:line="240" w:lineRule="auto"/>
        <w:contextualSpacing/>
        <w:jc w:val="center"/>
        <w:rPr>
          <w:rFonts w:ascii="Times New Roman" w:hAnsi="Times New Roman"/>
          <w:b/>
          <w:sz w:val="28"/>
          <w:szCs w:val="28"/>
        </w:rPr>
      </w:pPr>
      <w:r w:rsidRPr="009C7DDA">
        <w:rPr>
          <w:rFonts w:ascii="Times New Roman" w:hAnsi="Times New Roman"/>
          <w:b/>
          <w:sz w:val="28"/>
          <w:szCs w:val="28"/>
        </w:rPr>
        <w:t>Перечень</w:t>
      </w:r>
    </w:p>
    <w:p w:rsidR="00735161" w:rsidRPr="009C7DDA" w:rsidRDefault="00735161" w:rsidP="009C7DDA">
      <w:pPr>
        <w:spacing w:after="0" w:line="240" w:lineRule="auto"/>
        <w:contextualSpacing/>
        <w:jc w:val="center"/>
        <w:rPr>
          <w:rFonts w:ascii="Times New Roman" w:hAnsi="Times New Roman"/>
          <w:sz w:val="28"/>
          <w:szCs w:val="28"/>
        </w:rPr>
      </w:pPr>
      <w:r w:rsidRPr="009C7DDA">
        <w:rPr>
          <w:rFonts w:ascii="Times New Roman" w:hAnsi="Times New Roman"/>
          <w:sz w:val="28"/>
          <w:szCs w:val="28"/>
        </w:rPr>
        <w:t>муниципального имущества,  изъятого из хозяйственного ведения МУП «ЖКХ-Красный» и передаваемого в муниципальную казну  муниципального образования Краснинского городского поселения Краснинского района Смоленской области</w:t>
      </w:r>
    </w:p>
    <w:p w:rsidR="00735161" w:rsidRPr="008F211E" w:rsidRDefault="00735161" w:rsidP="00802352">
      <w:pPr>
        <w:contextualSpacing/>
        <w:jc w:val="center"/>
        <w:rPr>
          <w:rFonts w:ascii="Times New Roman" w:hAnsi="Times New Roman"/>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1"/>
        <w:gridCol w:w="2019"/>
        <w:gridCol w:w="2551"/>
        <w:gridCol w:w="993"/>
        <w:gridCol w:w="1559"/>
        <w:gridCol w:w="1417"/>
        <w:gridCol w:w="1418"/>
      </w:tblGrid>
      <w:tr w:rsidR="00735161" w:rsidRPr="00AC5992" w:rsidTr="00887468">
        <w:tc>
          <w:tcPr>
            <w:tcW w:w="641" w:type="dxa"/>
          </w:tcPr>
          <w:p w:rsidR="00735161" w:rsidRPr="009C7DDA" w:rsidRDefault="00735161" w:rsidP="00565977">
            <w:pPr>
              <w:contextualSpacing/>
              <w:jc w:val="center"/>
              <w:rPr>
                <w:rFonts w:ascii="Times New Roman" w:hAnsi="Times New Roman"/>
                <w:b/>
                <w:sz w:val="24"/>
                <w:szCs w:val="24"/>
              </w:rPr>
            </w:pPr>
            <w:r w:rsidRPr="009C7DDA">
              <w:rPr>
                <w:rFonts w:ascii="Times New Roman" w:hAnsi="Times New Roman"/>
                <w:b/>
                <w:sz w:val="24"/>
                <w:szCs w:val="24"/>
              </w:rPr>
              <w:t>№ п/п</w:t>
            </w:r>
          </w:p>
        </w:tc>
        <w:tc>
          <w:tcPr>
            <w:tcW w:w="2019" w:type="dxa"/>
          </w:tcPr>
          <w:p w:rsidR="00735161" w:rsidRPr="009C7DDA" w:rsidRDefault="00735161" w:rsidP="00565977">
            <w:pPr>
              <w:contextualSpacing/>
              <w:jc w:val="center"/>
              <w:rPr>
                <w:rFonts w:ascii="Times New Roman" w:hAnsi="Times New Roman"/>
                <w:b/>
                <w:sz w:val="24"/>
                <w:szCs w:val="24"/>
              </w:rPr>
            </w:pPr>
            <w:r w:rsidRPr="009C7DDA">
              <w:rPr>
                <w:rFonts w:ascii="Times New Roman" w:hAnsi="Times New Roman"/>
                <w:b/>
                <w:sz w:val="24"/>
                <w:szCs w:val="24"/>
              </w:rPr>
              <w:t>Наименование</w:t>
            </w:r>
          </w:p>
        </w:tc>
        <w:tc>
          <w:tcPr>
            <w:tcW w:w="2551" w:type="dxa"/>
          </w:tcPr>
          <w:p w:rsidR="00735161" w:rsidRPr="009C7DDA" w:rsidRDefault="00735161" w:rsidP="008F211E">
            <w:pPr>
              <w:contextualSpacing/>
              <w:jc w:val="center"/>
              <w:rPr>
                <w:rFonts w:ascii="Times New Roman" w:hAnsi="Times New Roman"/>
                <w:b/>
                <w:sz w:val="24"/>
                <w:szCs w:val="24"/>
              </w:rPr>
            </w:pPr>
            <w:r w:rsidRPr="009C7DDA">
              <w:rPr>
                <w:rFonts w:ascii="Times New Roman" w:hAnsi="Times New Roman"/>
                <w:b/>
                <w:sz w:val="24"/>
                <w:szCs w:val="24"/>
              </w:rPr>
              <w:t xml:space="preserve">Место нахождения </w:t>
            </w:r>
          </w:p>
        </w:tc>
        <w:tc>
          <w:tcPr>
            <w:tcW w:w="993" w:type="dxa"/>
          </w:tcPr>
          <w:p w:rsidR="00735161" w:rsidRPr="009C7DDA" w:rsidRDefault="00735161" w:rsidP="008F211E">
            <w:pPr>
              <w:contextualSpacing/>
              <w:jc w:val="center"/>
              <w:rPr>
                <w:rFonts w:ascii="Times New Roman" w:hAnsi="Times New Roman"/>
                <w:b/>
                <w:sz w:val="24"/>
                <w:szCs w:val="24"/>
              </w:rPr>
            </w:pPr>
            <w:r w:rsidRPr="009C7DDA">
              <w:rPr>
                <w:rFonts w:ascii="Times New Roman" w:hAnsi="Times New Roman"/>
                <w:b/>
                <w:sz w:val="24"/>
                <w:szCs w:val="24"/>
              </w:rPr>
              <w:t>Год ввода</w:t>
            </w:r>
          </w:p>
        </w:tc>
        <w:tc>
          <w:tcPr>
            <w:tcW w:w="1559" w:type="dxa"/>
          </w:tcPr>
          <w:p w:rsidR="00735161" w:rsidRPr="009C7DDA" w:rsidRDefault="00735161" w:rsidP="00565977">
            <w:pPr>
              <w:contextualSpacing/>
              <w:jc w:val="center"/>
              <w:rPr>
                <w:rFonts w:ascii="Times New Roman" w:hAnsi="Times New Roman"/>
                <w:b/>
                <w:sz w:val="24"/>
                <w:szCs w:val="24"/>
              </w:rPr>
            </w:pPr>
            <w:r w:rsidRPr="009C7DDA">
              <w:rPr>
                <w:rFonts w:ascii="Times New Roman" w:hAnsi="Times New Roman"/>
                <w:b/>
                <w:sz w:val="24"/>
                <w:szCs w:val="24"/>
              </w:rPr>
              <w:t>Балансовая стоимость, руб.</w:t>
            </w:r>
          </w:p>
        </w:tc>
        <w:tc>
          <w:tcPr>
            <w:tcW w:w="1417" w:type="dxa"/>
          </w:tcPr>
          <w:p w:rsidR="00735161" w:rsidRPr="009C7DDA" w:rsidRDefault="00735161" w:rsidP="00565977">
            <w:pPr>
              <w:contextualSpacing/>
              <w:jc w:val="center"/>
              <w:rPr>
                <w:rFonts w:ascii="Times New Roman" w:hAnsi="Times New Roman"/>
                <w:b/>
                <w:sz w:val="24"/>
                <w:szCs w:val="24"/>
              </w:rPr>
            </w:pPr>
            <w:r w:rsidRPr="009C7DDA">
              <w:rPr>
                <w:rFonts w:ascii="Times New Roman" w:hAnsi="Times New Roman"/>
                <w:b/>
                <w:sz w:val="24"/>
                <w:szCs w:val="24"/>
              </w:rPr>
              <w:t>Амортизация, руб.</w:t>
            </w:r>
          </w:p>
        </w:tc>
        <w:tc>
          <w:tcPr>
            <w:tcW w:w="1418" w:type="dxa"/>
          </w:tcPr>
          <w:p w:rsidR="00735161" w:rsidRPr="009C7DDA" w:rsidRDefault="00735161" w:rsidP="00565977">
            <w:pPr>
              <w:contextualSpacing/>
              <w:jc w:val="center"/>
              <w:rPr>
                <w:rFonts w:ascii="Times New Roman" w:hAnsi="Times New Roman"/>
                <w:b/>
                <w:sz w:val="24"/>
                <w:szCs w:val="24"/>
              </w:rPr>
            </w:pPr>
            <w:r w:rsidRPr="009C7DDA">
              <w:rPr>
                <w:rFonts w:ascii="Times New Roman" w:hAnsi="Times New Roman"/>
                <w:b/>
                <w:sz w:val="24"/>
                <w:szCs w:val="24"/>
              </w:rPr>
              <w:t>Остаточная стоимость, руб.</w:t>
            </w:r>
          </w:p>
        </w:tc>
      </w:tr>
      <w:tr w:rsidR="00735161" w:rsidRPr="00AC5992" w:rsidTr="00887468">
        <w:tc>
          <w:tcPr>
            <w:tcW w:w="10598" w:type="dxa"/>
            <w:gridSpan w:val="7"/>
          </w:tcPr>
          <w:p w:rsidR="009C7DDA" w:rsidRDefault="009C7DDA" w:rsidP="00565977">
            <w:pPr>
              <w:contextualSpacing/>
              <w:jc w:val="center"/>
              <w:rPr>
                <w:rFonts w:ascii="Times New Roman" w:hAnsi="Times New Roman"/>
                <w:b/>
                <w:sz w:val="28"/>
                <w:szCs w:val="28"/>
              </w:rPr>
            </w:pPr>
          </w:p>
          <w:p w:rsidR="00735161" w:rsidRPr="009C7DDA" w:rsidRDefault="00735161" w:rsidP="00565977">
            <w:pPr>
              <w:contextualSpacing/>
              <w:jc w:val="center"/>
              <w:rPr>
                <w:rFonts w:ascii="Times New Roman" w:hAnsi="Times New Roman"/>
                <w:b/>
                <w:sz w:val="28"/>
                <w:szCs w:val="28"/>
              </w:rPr>
            </w:pPr>
            <w:r w:rsidRPr="009C7DDA">
              <w:rPr>
                <w:rFonts w:ascii="Times New Roman" w:hAnsi="Times New Roman"/>
                <w:b/>
                <w:sz w:val="28"/>
                <w:szCs w:val="28"/>
              </w:rPr>
              <w:t>Нежилые помещения</w:t>
            </w:r>
          </w:p>
        </w:tc>
      </w:tr>
      <w:tr w:rsidR="00735161" w:rsidRPr="00AC5992" w:rsidTr="00887468">
        <w:trPr>
          <w:trHeight w:val="325"/>
        </w:trPr>
        <w:tc>
          <w:tcPr>
            <w:tcW w:w="641" w:type="dxa"/>
          </w:tcPr>
          <w:p w:rsidR="00735161" w:rsidRPr="009C7DDA" w:rsidRDefault="00735161" w:rsidP="00565977">
            <w:pPr>
              <w:contextualSpacing/>
              <w:jc w:val="center"/>
              <w:rPr>
                <w:rFonts w:ascii="Times New Roman" w:hAnsi="Times New Roman"/>
                <w:sz w:val="28"/>
                <w:szCs w:val="28"/>
              </w:rPr>
            </w:pPr>
            <w:r w:rsidRPr="009C7DDA">
              <w:rPr>
                <w:rFonts w:ascii="Times New Roman" w:hAnsi="Times New Roman"/>
                <w:sz w:val="28"/>
                <w:szCs w:val="28"/>
              </w:rPr>
              <w:t>1</w:t>
            </w:r>
          </w:p>
        </w:tc>
        <w:tc>
          <w:tcPr>
            <w:tcW w:w="2019" w:type="dxa"/>
          </w:tcPr>
          <w:p w:rsidR="00735161" w:rsidRPr="009C7DDA" w:rsidRDefault="00735161" w:rsidP="00565977">
            <w:pPr>
              <w:contextualSpacing/>
              <w:jc w:val="center"/>
              <w:rPr>
                <w:rFonts w:ascii="Times New Roman" w:hAnsi="Times New Roman"/>
                <w:sz w:val="28"/>
                <w:szCs w:val="28"/>
              </w:rPr>
            </w:pPr>
            <w:r w:rsidRPr="009C7DDA">
              <w:rPr>
                <w:rFonts w:ascii="Times New Roman" w:hAnsi="Times New Roman"/>
                <w:sz w:val="28"/>
                <w:szCs w:val="28"/>
              </w:rPr>
              <w:t>Здание бани</w:t>
            </w:r>
          </w:p>
          <w:p w:rsidR="00735161" w:rsidRPr="009C7DDA" w:rsidRDefault="00735161" w:rsidP="00565977">
            <w:pPr>
              <w:contextualSpacing/>
              <w:jc w:val="center"/>
              <w:rPr>
                <w:rFonts w:ascii="Times New Roman" w:hAnsi="Times New Roman"/>
                <w:sz w:val="28"/>
                <w:szCs w:val="28"/>
              </w:rPr>
            </w:pPr>
          </w:p>
        </w:tc>
        <w:tc>
          <w:tcPr>
            <w:tcW w:w="2551" w:type="dxa"/>
          </w:tcPr>
          <w:p w:rsidR="00735161" w:rsidRPr="009C7DDA" w:rsidRDefault="00735161" w:rsidP="00D539FD">
            <w:pPr>
              <w:contextualSpacing/>
              <w:jc w:val="center"/>
              <w:rPr>
                <w:rFonts w:ascii="Times New Roman" w:hAnsi="Times New Roman"/>
                <w:sz w:val="28"/>
                <w:szCs w:val="28"/>
              </w:rPr>
            </w:pPr>
            <w:r w:rsidRPr="009C7DDA">
              <w:rPr>
                <w:rFonts w:ascii="Times New Roman" w:hAnsi="Times New Roman"/>
                <w:sz w:val="28"/>
                <w:szCs w:val="28"/>
              </w:rPr>
              <w:t>Смоленская область, Краснинский район, пгт Красный, ул. Карла Макса, д.4</w:t>
            </w:r>
          </w:p>
        </w:tc>
        <w:tc>
          <w:tcPr>
            <w:tcW w:w="993" w:type="dxa"/>
          </w:tcPr>
          <w:p w:rsidR="00735161" w:rsidRPr="009C7DDA" w:rsidRDefault="00735161" w:rsidP="00565977">
            <w:pPr>
              <w:contextualSpacing/>
              <w:jc w:val="center"/>
              <w:rPr>
                <w:rFonts w:ascii="Times New Roman" w:hAnsi="Times New Roman"/>
                <w:sz w:val="28"/>
                <w:szCs w:val="28"/>
              </w:rPr>
            </w:pPr>
            <w:r w:rsidRPr="009C7DDA">
              <w:rPr>
                <w:rFonts w:ascii="Times New Roman" w:hAnsi="Times New Roman"/>
                <w:sz w:val="28"/>
                <w:szCs w:val="28"/>
              </w:rPr>
              <w:t>1973</w:t>
            </w:r>
          </w:p>
        </w:tc>
        <w:tc>
          <w:tcPr>
            <w:tcW w:w="1559" w:type="dxa"/>
          </w:tcPr>
          <w:p w:rsidR="00735161" w:rsidRPr="009C7DDA" w:rsidRDefault="00735161" w:rsidP="00565977">
            <w:pPr>
              <w:contextualSpacing/>
              <w:jc w:val="center"/>
              <w:rPr>
                <w:rFonts w:ascii="Times New Roman" w:hAnsi="Times New Roman"/>
                <w:sz w:val="28"/>
                <w:szCs w:val="28"/>
              </w:rPr>
            </w:pPr>
            <w:r w:rsidRPr="009C7DDA">
              <w:rPr>
                <w:rFonts w:ascii="Times New Roman" w:hAnsi="Times New Roman"/>
                <w:sz w:val="28"/>
                <w:szCs w:val="28"/>
              </w:rPr>
              <w:t>978160,08</w:t>
            </w:r>
          </w:p>
        </w:tc>
        <w:tc>
          <w:tcPr>
            <w:tcW w:w="1417" w:type="dxa"/>
          </w:tcPr>
          <w:p w:rsidR="00735161" w:rsidRPr="009C7DDA" w:rsidRDefault="00735161" w:rsidP="00565977">
            <w:pPr>
              <w:contextualSpacing/>
              <w:jc w:val="center"/>
              <w:rPr>
                <w:rFonts w:ascii="Times New Roman" w:hAnsi="Times New Roman"/>
                <w:sz w:val="28"/>
                <w:szCs w:val="28"/>
              </w:rPr>
            </w:pPr>
            <w:r w:rsidRPr="009C7DDA">
              <w:rPr>
                <w:rFonts w:ascii="Times New Roman" w:hAnsi="Times New Roman"/>
                <w:sz w:val="28"/>
                <w:szCs w:val="28"/>
              </w:rPr>
              <w:t>978160,08</w:t>
            </w:r>
          </w:p>
        </w:tc>
        <w:tc>
          <w:tcPr>
            <w:tcW w:w="1418" w:type="dxa"/>
          </w:tcPr>
          <w:p w:rsidR="00735161" w:rsidRPr="009C7DDA" w:rsidRDefault="00735161" w:rsidP="00565977">
            <w:pPr>
              <w:contextualSpacing/>
              <w:jc w:val="center"/>
              <w:rPr>
                <w:rFonts w:ascii="Times New Roman" w:hAnsi="Times New Roman"/>
                <w:sz w:val="28"/>
                <w:szCs w:val="28"/>
              </w:rPr>
            </w:pPr>
            <w:r w:rsidRPr="009C7DDA">
              <w:rPr>
                <w:rFonts w:ascii="Times New Roman" w:hAnsi="Times New Roman"/>
                <w:sz w:val="28"/>
                <w:szCs w:val="28"/>
              </w:rPr>
              <w:t>0,00</w:t>
            </w:r>
          </w:p>
        </w:tc>
      </w:tr>
    </w:tbl>
    <w:p w:rsidR="00735161" w:rsidRPr="008F211E" w:rsidRDefault="00735161">
      <w:pPr>
        <w:rPr>
          <w:rFonts w:ascii="Times New Roman" w:hAnsi="Times New Roman"/>
          <w:sz w:val="24"/>
          <w:szCs w:val="24"/>
        </w:rPr>
      </w:pPr>
    </w:p>
    <w:sectPr w:rsidR="00735161" w:rsidRPr="008F211E" w:rsidSect="00565977">
      <w:footerReference w:type="even" r:id="rId7"/>
      <w:footerReference w:type="default" r:id="rId8"/>
      <w:pgSz w:w="11906" w:h="16838"/>
      <w:pgMar w:top="567" w:right="566"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811" w:rsidRDefault="00751811" w:rsidP="001C78E1">
      <w:pPr>
        <w:spacing w:after="0" w:line="240" w:lineRule="auto"/>
      </w:pPr>
      <w:r>
        <w:separator/>
      </w:r>
    </w:p>
  </w:endnote>
  <w:endnote w:type="continuationSeparator" w:id="1">
    <w:p w:rsidR="00751811" w:rsidRDefault="00751811" w:rsidP="001C7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61" w:rsidRDefault="002C0E0D" w:rsidP="00565977">
    <w:pPr>
      <w:pStyle w:val="a4"/>
      <w:framePr w:wrap="around" w:vAnchor="text" w:hAnchor="margin" w:xAlign="right" w:y="1"/>
      <w:rPr>
        <w:rStyle w:val="a6"/>
      </w:rPr>
    </w:pPr>
    <w:r>
      <w:rPr>
        <w:rStyle w:val="a6"/>
      </w:rPr>
      <w:fldChar w:fldCharType="begin"/>
    </w:r>
    <w:r w:rsidR="00735161">
      <w:rPr>
        <w:rStyle w:val="a6"/>
      </w:rPr>
      <w:instrText xml:space="preserve">PAGE  </w:instrText>
    </w:r>
    <w:r>
      <w:rPr>
        <w:rStyle w:val="a6"/>
      </w:rPr>
      <w:fldChar w:fldCharType="end"/>
    </w:r>
  </w:p>
  <w:p w:rsidR="00735161" w:rsidRDefault="00735161" w:rsidP="0056597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61" w:rsidRDefault="002C0E0D" w:rsidP="00565977">
    <w:pPr>
      <w:pStyle w:val="a4"/>
      <w:framePr w:wrap="around" w:vAnchor="text" w:hAnchor="margin" w:xAlign="right" w:y="1"/>
      <w:rPr>
        <w:rStyle w:val="a6"/>
      </w:rPr>
    </w:pPr>
    <w:r>
      <w:rPr>
        <w:rStyle w:val="a6"/>
      </w:rPr>
      <w:fldChar w:fldCharType="begin"/>
    </w:r>
    <w:r w:rsidR="00735161">
      <w:rPr>
        <w:rStyle w:val="a6"/>
      </w:rPr>
      <w:instrText xml:space="preserve">PAGE  </w:instrText>
    </w:r>
    <w:r>
      <w:rPr>
        <w:rStyle w:val="a6"/>
      </w:rPr>
      <w:fldChar w:fldCharType="separate"/>
    </w:r>
    <w:r w:rsidR="009C7DDA">
      <w:rPr>
        <w:rStyle w:val="a6"/>
        <w:noProof/>
      </w:rPr>
      <w:t>2</w:t>
    </w:r>
    <w:r>
      <w:rPr>
        <w:rStyle w:val="a6"/>
      </w:rPr>
      <w:fldChar w:fldCharType="end"/>
    </w:r>
  </w:p>
  <w:p w:rsidR="00735161" w:rsidRDefault="00735161" w:rsidP="0056597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811" w:rsidRDefault="00751811" w:rsidP="001C78E1">
      <w:pPr>
        <w:spacing w:after="0" w:line="240" w:lineRule="auto"/>
      </w:pPr>
      <w:r>
        <w:separator/>
      </w:r>
    </w:p>
  </w:footnote>
  <w:footnote w:type="continuationSeparator" w:id="1">
    <w:p w:rsidR="00751811" w:rsidRDefault="00751811" w:rsidP="001C78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352"/>
    <w:rsid w:val="00030146"/>
    <w:rsid w:val="0003071F"/>
    <w:rsid w:val="00033325"/>
    <w:rsid w:val="00067993"/>
    <w:rsid w:val="000D2317"/>
    <w:rsid w:val="00102532"/>
    <w:rsid w:val="00103447"/>
    <w:rsid w:val="00133F51"/>
    <w:rsid w:val="001646AC"/>
    <w:rsid w:val="001C78E1"/>
    <w:rsid w:val="00286A1C"/>
    <w:rsid w:val="002C0E0D"/>
    <w:rsid w:val="002D664D"/>
    <w:rsid w:val="002E0AB9"/>
    <w:rsid w:val="002E2D48"/>
    <w:rsid w:val="003474D1"/>
    <w:rsid w:val="003523E2"/>
    <w:rsid w:val="00375A0C"/>
    <w:rsid w:val="00376EA5"/>
    <w:rsid w:val="004A74A4"/>
    <w:rsid w:val="00510F1B"/>
    <w:rsid w:val="00565977"/>
    <w:rsid w:val="0059218E"/>
    <w:rsid w:val="00701737"/>
    <w:rsid w:val="00735161"/>
    <w:rsid w:val="00751811"/>
    <w:rsid w:val="00785F92"/>
    <w:rsid w:val="00796D0B"/>
    <w:rsid w:val="007E426E"/>
    <w:rsid w:val="007F6B2C"/>
    <w:rsid w:val="00802352"/>
    <w:rsid w:val="008172DF"/>
    <w:rsid w:val="00885F99"/>
    <w:rsid w:val="00887468"/>
    <w:rsid w:val="008A76D5"/>
    <w:rsid w:val="008E3DAF"/>
    <w:rsid w:val="008F211E"/>
    <w:rsid w:val="00937150"/>
    <w:rsid w:val="00975F25"/>
    <w:rsid w:val="009A212B"/>
    <w:rsid w:val="009A6333"/>
    <w:rsid w:val="009B1D98"/>
    <w:rsid w:val="009B70AF"/>
    <w:rsid w:val="009C7DDA"/>
    <w:rsid w:val="00A92920"/>
    <w:rsid w:val="00AB6A4E"/>
    <w:rsid w:val="00AC5992"/>
    <w:rsid w:val="00AD7CA9"/>
    <w:rsid w:val="00BA7E79"/>
    <w:rsid w:val="00BB7E87"/>
    <w:rsid w:val="00C347C1"/>
    <w:rsid w:val="00C95B5A"/>
    <w:rsid w:val="00CA7C5A"/>
    <w:rsid w:val="00CE74BA"/>
    <w:rsid w:val="00D539FD"/>
    <w:rsid w:val="00E20E81"/>
    <w:rsid w:val="00E25808"/>
    <w:rsid w:val="00E83330"/>
    <w:rsid w:val="00E84218"/>
    <w:rsid w:val="00ED42D6"/>
    <w:rsid w:val="00F33CFA"/>
    <w:rsid w:val="00F46D4B"/>
    <w:rsid w:val="00F97B9C"/>
    <w:rsid w:val="00FA28FA"/>
    <w:rsid w:val="00FD5E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E1"/>
    <w:pPr>
      <w:spacing w:after="200" w:line="276" w:lineRule="auto"/>
    </w:pPr>
    <w:rPr>
      <w:sz w:val="22"/>
      <w:szCs w:val="22"/>
    </w:rPr>
  </w:style>
  <w:style w:type="paragraph" w:styleId="1">
    <w:name w:val="heading 1"/>
    <w:basedOn w:val="a"/>
    <w:next w:val="a"/>
    <w:link w:val="10"/>
    <w:uiPriority w:val="99"/>
    <w:qFormat/>
    <w:rsid w:val="00802352"/>
    <w:pPr>
      <w:keepNext/>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2352"/>
    <w:rPr>
      <w:rFonts w:ascii="Times New Roman" w:eastAsia="Times New Roman" w:hAnsi="Times New Roman" w:cs="Times New Roman"/>
      <w:b/>
      <w:bCs/>
      <w:sz w:val="24"/>
      <w:szCs w:val="24"/>
    </w:rPr>
  </w:style>
  <w:style w:type="paragraph" w:customStyle="1" w:styleId="11">
    <w:name w:val="Абзац списка1"/>
    <w:basedOn w:val="a"/>
    <w:uiPriority w:val="99"/>
    <w:rsid w:val="00802352"/>
    <w:pPr>
      <w:ind w:left="720"/>
    </w:pPr>
    <w:rPr>
      <w:rFonts w:cs="Calibri"/>
      <w:lang w:eastAsia="en-US"/>
    </w:rPr>
  </w:style>
  <w:style w:type="paragraph" w:styleId="a3">
    <w:name w:val="Normal (Web)"/>
    <w:basedOn w:val="a"/>
    <w:uiPriority w:val="99"/>
    <w:rsid w:val="00802352"/>
    <w:pPr>
      <w:spacing w:before="100" w:beforeAutospacing="1" w:after="100" w:afterAutospacing="1" w:line="240" w:lineRule="auto"/>
    </w:pPr>
    <w:rPr>
      <w:rFonts w:cs="Calibri"/>
      <w:sz w:val="24"/>
      <w:szCs w:val="24"/>
    </w:rPr>
  </w:style>
  <w:style w:type="paragraph" w:styleId="a4">
    <w:name w:val="footer"/>
    <w:basedOn w:val="a"/>
    <w:link w:val="a5"/>
    <w:uiPriority w:val="99"/>
    <w:rsid w:val="00802352"/>
    <w:pPr>
      <w:tabs>
        <w:tab w:val="center" w:pos="4677"/>
        <w:tab w:val="right" w:pos="9355"/>
      </w:tabs>
      <w:spacing w:after="0" w:line="240" w:lineRule="auto"/>
    </w:pPr>
    <w:rPr>
      <w:rFonts w:ascii="Times New Roman" w:hAnsi="Times New Roman"/>
      <w:sz w:val="24"/>
      <w:szCs w:val="24"/>
    </w:rPr>
  </w:style>
  <w:style w:type="character" w:customStyle="1" w:styleId="a5">
    <w:name w:val="Нижний колонтитул Знак"/>
    <w:basedOn w:val="a0"/>
    <w:link w:val="a4"/>
    <w:uiPriority w:val="99"/>
    <w:locked/>
    <w:rsid w:val="00802352"/>
    <w:rPr>
      <w:rFonts w:ascii="Times New Roman" w:eastAsia="Times New Roman" w:hAnsi="Times New Roman" w:cs="Times New Roman"/>
      <w:sz w:val="24"/>
      <w:szCs w:val="24"/>
    </w:rPr>
  </w:style>
  <w:style w:type="character" w:styleId="a6">
    <w:name w:val="page number"/>
    <w:basedOn w:val="a0"/>
    <w:uiPriority w:val="99"/>
    <w:rsid w:val="00802352"/>
    <w:rPr>
      <w:rFonts w:cs="Times New Roman"/>
    </w:rPr>
  </w:style>
  <w:style w:type="paragraph" w:styleId="a7">
    <w:name w:val="Body Text Indent"/>
    <w:basedOn w:val="a"/>
    <w:link w:val="a8"/>
    <w:uiPriority w:val="99"/>
    <w:rsid w:val="0080235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locked/>
    <w:rsid w:val="00802352"/>
    <w:rPr>
      <w:rFonts w:ascii="Times New Roman" w:hAnsi="Times New Roman" w:cs="Times New Roman"/>
      <w:sz w:val="24"/>
      <w:szCs w:val="24"/>
    </w:rPr>
  </w:style>
  <w:style w:type="paragraph" w:customStyle="1" w:styleId="ConsPlusNormal">
    <w:name w:val="ConsPlusNormal"/>
    <w:uiPriority w:val="99"/>
    <w:rsid w:val="00802352"/>
    <w:pPr>
      <w:widowControl w:val="0"/>
      <w:autoSpaceDE w:val="0"/>
      <w:autoSpaceDN w:val="0"/>
    </w:pPr>
    <w:rPr>
      <w:rFonts w:cs="Calibri"/>
      <w:sz w:val="22"/>
    </w:rPr>
  </w:style>
  <w:style w:type="table" w:styleId="a9">
    <w:name w:val="Table Grid"/>
    <w:basedOn w:val="a1"/>
    <w:uiPriority w:val="99"/>
    <w:rsid w:val="00785F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uiPriority w:val="99"/>
    <w:semiHidden/>
    <w:rsid w:val="0059218E"/>
    <w:rPr>
      <w:rFonts w:ascii="Tahoma" w:hAnsi="Tahoma" w:cs="Tahoma"/>
      <w:sz w:val="16"/>
      <w:szCs w:val="16"/>
    </w:rPr>
  </w:style>
  <w:style w:type="character" w:customStyle="1" w:styleId="ab">
    <w:name w:val="Текст выноски Знак"/>
    <w:basedOn w:val="a0"/>
    <w:link w:val="aa"/>
    <w:uiPriority w:val="99"/>
    <w:semiHidden/>
    <w:rsid w:val="00ED7B3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667489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cp:lastModifiedBy>
  <cp:revision>18</cp:revision>
  <cp:lastPrinted>2024-07-22T07:09:00Z</cp:lastPrinted>
  <dcterms:created xsi:type="dcterms:W3CDTF">2019-02-11T12:08:00Z</dcterms:created>
  <dcterms:modified xsi:type="dcterms:W3CDTF">2024-07-22T07:09:00Z</dcterms:modified>
</cp:coreProperties>
</file>