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0D9" w:rsidRDefault="001D70D9">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55.05pt;height:62.65pt;z-index:1;mso-wrap-distance-left:9.05pt;mso-wrap-distance-right:9.05pt" wrapcoords="10265 92 6523 1681 5881 2149 5560 2709 5454 3456 5560 4111 5881 4671 7271 6167 2994 6448 1604 6821 1604 7849 3528 9157 3314 10653 1818 13643 1818 15138 855 16073 0 17008 0 17287 535 18129 535 18315 1069 19624 963 19811 1176 20185 2673 21119 2673 21306 8661 21400 14756 21400 16252 21400 19354 21119 20851 20278 21064 19624 21492 18689 21278 16633 19782 15138 19995 13643 18605 10653 21492 9157 19888 7662 20102 6821 18498 6354 14114 6167 15397 4671 15825 3456 15825 2896 15077 1868 14756 1681 10906 92 10265 92" filled="t">
            <v:fill color2="black"/>
            <v:imagedata r:id="rId5" o:title=""/>
            <w10:wrap type="tight"/>
          </v:shape>
        </w:pict>
      </w:r>
    </w:p>
    <w:p w:rsidR="001D70D9" w:rsidRDefault="001D70D9">
      <w:pPr>
        <w:jc w:val="center"/>
        <w:rPr>
          <w:b/>
          <w:sz w:val="28"/>
          <w:szCs w:val="28"/>
        </w:rPr>
      </w:pPr>
      <w:r>
        <w:rPr>
          <w:b/>
          <w:sz w:val="28"/>
          <w:szCs w:val="28"/>
        </w:rPr>
        <w:t xml:space="preserve">                                 </w:t>
      </w:r>
    </w:p>
    <w:p w:rsidR="001D70D9" w:rsidRDefault="001D70D9">
      <w:pPr>
        <w:jc w:val="center"/>
        <w:rPr>
          <w:b/>
          <w:sz w:val="28"/>
          <w:szCs w:val="28"/>
        </w:rPr>
      </w:pPr>
      <w:r>
        <w:rPr>
          <w:b/>
          <w:sz w:val="28"/>
          <w:szCs w:val="28"/>
        </w:rPr>
        <w:t>АДМИНИСТРАЦИЯ</w:t>
      </w:r>
    </w:p>
    <w:p w:rsidR="001D70D9" w:rsidRDefault="0011646D">
      <w:pPr>
        <w:jc w:val="center"/>
        <w:rPr>
          <w:b/>
          <w:sz w:val="28"/>
          <w:szCs w:val="28"/>
        </w:rPr>
      </w:pPr>
      <w:r>
        <w:rPr>
          <w:b/>
          <w:sz w:val="28"/>
          <w:szCs w:val="28"/>
        </w:rPr>
        <w:t>МАЛЕЕВСКОГО</w:t>
      </w:r>
      <w:r w:rsidR="001D70D9">
        <w:rPr>
          <w:b/>
          <w:sz w:val="28"/>
          <w:szCs w:val="28"/>
        </w:rPr>
        <w:t>СЕЛЬСКОГО ПОСЕЛЕНИЯ</w:t>
      </w:r>
    </w:p>
    <w:p w:rsidR="001D70D9" w:rsidRDefault="001D70D9">
      <w:pPr>
        <w:jc w:val="center"/>
        <w:rPr>
          <w:b/>
          <w:sz w:val="28"/>
          <w:szCs w:val="28"/>
        </w:rPr>
      </w:pPr>
      <w:r>
        <w:rPr>
          <w:b/>
          <w:sz w:val="28"/>
          <w:szCs w:val="28"/>
        </w:rPr>
        <w:t>КРАСНИНСКОГО РАЙОНА СМОЛЕНСКОЙ ОБЛАСТИ</w:t>
      </w:r>
    </w:p>
    <w:p w:rsidR="001D70D9" w:rsidRDefault="001D70D9">
      <w:pPr>
        <w:jc w:val="center"/>
        <w:rPr>
          <w:b/>
          <w:sz w:val="28"/>
          <w:szCs w:val="28"/>
        </w:rPr>
      </w:pPr>
    </w:p>
    <w:p w:rsidR="001D70D9" w:rsidRDefault="001D70D9">
      <w:pPr>
        <w:jc w:val="center"/>
        <w:rPr>
          <w:bCs/>
          <w:i/>
          <w:sz w:val="28"/>
          <w:szCs w:val="28"/>
        </w:rPr>
      </w:pPr>
      <w:proofErr w:type="gramStart"/>
      <w:r>
        <w:rPr>
          <w:b/>
          <w:sz w:val="28"/>
          <w:szCs w:val="28"/>
        </w:rPr>
        <w:t>П</w:t>
      </w:r>
      <w:proofErr w:type="gramEnd"/>
      <w:r>
        <w:rPr>
          <w:b/>
          <w:sz w:val="28"/>
          <w:szCs w:val="28"/>
        </w:rPr>
        <w:t xml:space="preserve"> О С Т А Н О В Л Е Н И Е</w:t>
      </w:r>
    </w:p>
    <w:p w:rsidR="001D70D9" w:rsidRDefault="001D70D9">
      <w:pPr>
        <w:jc w:val="center"/>
        <w:rPr>
          <w:bCs/>
          <w:sz w:val="28"/>
          <w:szCs w:val="28"/>
        </w:rPr>
      </w:pPr>
      <w:r>
        <w:rPr>
          <w:bCs/>
          <w:i/>
          <w:sz w:val="28"/>
          <w:szCs w:val="28"/>
        </w:rPr>
        <w:t xml:space="preserve"> </w:t>
      </w:r>
    </w:p>
    <w:p w:rsidR="001D70D9" w:rsidRDefault="001D70D9">
      <w:pPr>
        <w:rPr>
          <w:sz w:val="28"/>
          <w:szCs w:val="28"/>
        </w:rPr>
      </w:pPr>
      <w:r>
        <w:rPr>
          <w:bCs/>
          <w:sz w:val="28"/>
          <w:szCs w:val="28"/>
        </w:rPr>
        <w:t xml:space="preserve">от  </w:t>
      </w:r>
      <w:r w:rsidR="004218FC">
        <w:rPr>
          <w:bCs/>
          <w:sz w:val="28"/>
          <w:szCs w:val="28"/>
        </w:rPr>
        <w:t>0</w:t>
      </w:r>
      <w:r w:rsidR="0011646D">
        <w:rPr>
          <w:bCs/>
          <w:sz w:val="28"/>
          <w:szCs w:val="28"/>
        </w:rPr>
        <w:t>3</w:t>
      </w:r>
      <w:r w:rsidR="004218FC">
        <w:rPr>
          <w:bCs/>
          <w:sz w:val="28"/>
          <w:szCs w:val="28"/>
        </w:rPr>
        <w:t xml:space="preserve"> мая  2024</w:t>
      </w:r>
      <w:r>
        <w:rPr>
          <w:bCs/>
          <w:sz w:val="28"/>
          <w:szCs w:val="28"/>
        </w:rPr>
        <w:t xml:space="preserve"> года             </w:t>
      </w:r>
      <w:r w:rsidR="004218FC">
        <w:rPr>
          <w:bCs/>
          <w:sz w:val="28"/>
          <w:szCs w:val="28"/>
        </w:rPr>
        <w:t xml:space="preserve">                                                       №</w:t>
      </w:r>
      <w:r>
        <w:rPr>
          <w:bCs/>
          <w:sz w:val="28"/>
          <w:szCs w:val="28"/>
        </w:rPr>
        <w:t xml:space="preserve"> </w:t>
      </w:r>
      <w:r w:rsidR="0011646D">
        <w:rPr>
          <w:bCs/>
          <w:sz w:val="28"/>
          <w:szCs w:val="28"/>
        </w:rPr>
        <w:t>29</w:t>
      </w:r>
    </w:p>
    <w:p w:rsidR="001D70D9" w:rsidRDefault="001D70D9">
      <w:pPr>
        <w:rPr>
          <w:sz w:val="28"/>
          <w:szCs w:val="28"/>
        </w:rPr>
      </w:pPr>
    </w:p>
    <w:tbl>
      <w:tblPr>
        <w:tblW w:w="0" w:type="auto"/>
        <w:tblInd w:w="-38" w:type="dxa"/>
        <w:tblLayout w:type="fixed"/>
        <w:tblLook w:val="0000"/>
      </w:tblPr>
      <w:tblGrid>
        <w:gridCol w:w="5191"/>
        <w:gridCol w:w="5041"/>
      </w:tblGrid>
      <w:tr w:rsidR="001D70D9">
        <w:trPr>
          <w:trHeight w:val="573"/>
        </w:trPr>
        <w:tc>
          <w:tcPr>
            <w:tcW w:w="5191" w:type="dxa"/>
            <w:shd w:val="clear" w:color="auto" w:fill="auto"/>
          </w:tcPr>
          <w:p w:rsidR="00875AC4" w:rsidRDefault="004218FC" w:rsidP="00875AC4">
            <w:pPr>
              <w:rPr>
                <w:sz w:val="28"/>
                <w:szCs w:val="28"/>
              </w:rPr>
            </w:pPr>
            <w:r w:rsidRPr="000D2CAF">
              <w:rPr>
                <w:sz w:val="28"/>
                <w:szCs w:val="28"/>
              </w:rPr>
              <w:t>Об</w:t>
            </w:r>
            <w:r w:rsidRPr="00875AC4">
              <w:rPr>
                <w:b/>
                <w:sz w:val="28"/>
                <w:szCs w:val="28"/>
              </w:rPr>
              <w:t xml:space="preserve"> </w:t>
            </w:r>
            <w:r w:rsidR="001D70D9" w:rsidRPr="00875AC4">
              <w:rPr>
                <w:sz w:val="28"/>
                <w:szCs w:val="28"/>
              </w:rPr>
              <w:t xml:space="preserve">утверждении Программы по эффективному использованию  и охране земель на территории </w:t>
            </w:r>
            <w:r w:rsidR="0011646D">
              <w:rPr>
                <w:sz w:val="28"/>
                <w:szCs w:val="28"/>
              </w:rPr>
              <w:t xml:space="preserve">Малеевского </w:t>
            </w:r>
            <w:r w:rsidR="001D70D9" w:rsidRPr="00875AC4">
              <w:rPr>
                <w:sz w:val="28"/>
                <w:szCs w:val="28"/>
              </w:rPr>
              <w:t>сельского поселения Краснинского р</w:t>
            </w:r>
            <w:r w:rsidRPr="00875AC4">
              <w:rPr>
                <w:sz w:val="28"/>
                <w:szCs w:val="28"/>
              </w:rPr>
              <w:t xml:space="preserve">айона Смоленской области </w:t>
            </w:r>
            <w:proofErr w:type="gramStart"/>
            <w:r w:rsidRPr="00875AC4">
              <w:rPr>
                <w:sz w:val="28"/>
                <w:szCs w:val="28"/>
              </w:rPr>
              <w:t>на</w:t>
            </w:r>
            <w:proofErr w:type="gramEnd"/>
            <w:r w:rsidRPr="00875AC4">
              <w:rPr>
                <w:sz w:val="28"/>
                <w:szCs w:val="28"/>
              </w:rPr>
              <w:t xml:space="preserve"> </w:t>
            </w:r>
          </w:p>
          <w:p w:rsidR="001D70D9" w:rsidRPr="00875AC4" w:rsidRDefault="004218FC" w:rsidP="00875AC4">
            <w:pPr>
              <w:rPr>
                <w:sz w:val="28"/>
                <w:szCs w:val="28"/>
              </w:rPr>
            </w:pPr>
            <w:r w:rsidRPr="00875AC4">
              <w:rPr>
                <w:sz w:val="28"/>
                <w:szCs w:val="28"/>
              </w:rPr>
              <w:t>2024-2028</w:t>
            </w:r>
            <w:r w:rsidR="001D70D9" w:rsidRPr="00875AC4">
              <w:rPr>
                <w:sz w:val="28"/>
                <w:szCs w:val="28"/>
              </w:rPr>
              <w:t xml:space="preserve"> годы</w:t>
            </w:r>
          </w:p>
          <w:p w:rsidR="001D70D9" w:rsidRDefault="001D70D9">
            <w:pPr>
              <w:tabs>
                <w:tab w:val="left" w:pos="1740"/>
              </w:tabs>
              <w:rPr>
                <w:sz w:val="28"/>
                <w:szCs w:val="28"/>
              </w:rPr>
            </w:pPr>
          </w:p>
        </w:tc>
        <w:tc>
          <w:tcPr>
            <w:tcW w:w="5041" w:type="dxa"/>
            <w:shd w:val="clear" w:color="auto" w:fill="auto"/>
          </w:tcPr>
          <w:p w:rsidR="001D70D9" w:rsidRDefault="001D70D9">
            <w:pPr>
              <w:snapToGrid w:val="0"/>
              <w:ind w:hanging="108"/>
              <w:rPr>
                <w:sz w:val="28"/>
                <w:szCs w:val="28"/>
              </w:rPr>
            </w:pPr>
          </w:p>
        </w:tc>
      </w:tr>
    </w:tbl>
    <w:p w:rsidR="001D70D9" w:rsidRDefault="001D70D9">
      <w:pPr>
        <w:jc w:val="both"/>
        <w:rPr>
          <w:b/>
          <w:sz w:val="28"/>
          <w:szCs w:val="28"/>
        </w:rPr>
      </w:pPr>
      <w:r>
        <w:rPr>
          <w:sz w:val="28"/>
          <w:szCs w:val="28"/>
        </w:rPr>
        <w:t xml:space="preserve">          </w:t>
      </w:r>
      <w:proofErr w:type="gramStart"/>
      <w:r>
        <w:rPr>
          <w:sz w:val="28"/>
          <w:szCs w:val="28"/>
        </w:rPr>
        <w:t xml:space="preserve">В соответствии с п. 20 ч.1,ч.3 ст. 14 </w:t>
      </w:r>
      <w:r>
        <w:rPr>
          <w:rFonts w:cs="Calibri"/>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ст. 1 Закона Смоленской области от 30октября 2014 года №141-з «О закреплении за сельскими поселениями Смоленской области отдельных вопросов местного значения», </w:t>
      </w:r>
      <w:r>
        <w:rPr>
          <w:sz w:val="28"/>
          <w:szCs w:val="28"/>
        </w:rPr>
        <w:t xml:space="preserve">руководствуясь  Уставом  </w:t>
      </w:r>
      <w:r w:rsidR="0011646D">
        <w:rPr>
          <w:sz w:val="28"/>
          <w:szCs w:val="28"/>
        </w:rPr>
        <w:t xml:space="preserve">Малеевского </w:t>
      </w:r>
      <w:r>
        <w:rPr>
          <w:sz w:val="28"/>
          <w:szCs w:val="28"/>
        </w:rPr>
        <w:t>сельского поселения Краснинского района Смоленской области</w:t>
      </w:r>
      <w:r w:rsidR="004218FC">
        <w:rPr>
          <w:sz w:val="28"/>
          <w:szCs w:val="28"/>
        </w:rPr>
        <w:t>,</w:t>
      </w:r>
      <w:r>
        <w:rPr>
          <w:sz w:val="28"/>
          <w:szCs w:val="28"/>
        </w:rPr>
        <w:t xml:space="preserve"> Администрация </w:t>
      </w:r>
      <w:r w:rsidR="0011646D">
        <w:rPr>
          <w:sz w:val="28"/>
          <w:szCs w:val="28"/>
        </w:rPr>
        <w:t>Малеевског</w:t>
      </w:r>
      <w:r w:rsidR="000C2EDA">
        <w:rPr>
          <w:sz w:val="28"/>
          <w:szCs w:val="28"/>
        </w:rPr>
        <w:t>о</w:t>
      </w:r>
      <w:proofErr w:type="gramEnd"/>
      <w:r w:rsidR="0011646D">
        <w:rPr>
          <w:sz w:val="28"/>
          <w:szCs w:val="28"/>
        </w:rPr>
        <w:t xml:space="preserve"> </w:t>
      </w:r>
      <w:r w:rsidR="000C2EDA">
        <w:rPr>
          <w:sz w:val="28"/>
          <w:szCs w:val="28"/>
        </w:rPr>
        <w:t xml:space="preserve"> </w:t>
      </w:r>
      <w:r>
        <w:rPr>
          <w:sz w:val="28"/>
          <w:szCs w:val="28"/>
        </w:rPr>
        <w:t>сельского поселения Краснинского района Смоленской области</w:t>
      </w:r>
    </w:p>
    <w:p w:rsidR="001D70D9" w:rsidRDefault="001D70D9">
      <w:pPr>
        <w:jc w:val="both"/>
        <w:rPr>
          <w:b/>
          <w:sz w:val="28"/>
          <w:szCs w:val="28"/>
        </w:rPr>
      </w:pPr>
    </w:p>
    <w:p w:rsidR="001D70D9" w:rsidRDefault="001D70D9">
      <w:pPr>
        <w:jc w:val="both"/>
        <w:rPr>
          <w:sz w:val="28"/>
          <w:szCs w:val="28"/>
        </w:rPr>
      </w:pPr>
      <w:r>
        <w:rPr>
          <w:b/>
          <w:sz w:val="28"/>
          <w:szCs w:val="28"/>
        </w:rPr>
        <w:t>ПОСТАНОВЛЯЕТ:</w:t>
      </w:r>
    </w:p>
    <w:p w:rsidR="001D70D9" w:rsidRDefault="001D70D9">
      <w:pPr>
        <w:rPr>
          <w:sz w:val="28"/>
          <w:szCs w:val="28"/>
        </w:rPr>
      </w:pPr>
    </w:p>
    <w:p w:rsidR="001D70D9" w:rsidRDefault="001D70D9">
      <w:pPr>
        <w:jc w:val="both"/>
        <w:rPr>
          <w:sz w:val="28"/>
          <w:szCs w:val="28"/>
        </w:rPr>
      </w:pPr>
      <w:r>
        <w:rPr>
          <w:sz w:val="28"/>
          <w:szCs w:val="28"/>
        </w:rPr>
        <w:t xml:space="preserve">          1. Утвердить Программу по эффективному испо</w:t>
      </w:r>
      <w:r w:rsidR="004218FC">
        <w:rPr>
          <w:sz w:val="28"/>
          <w:szCs w:val="28"/>
        </w:rPr>
        <w:t xml:space="preserve">льзованию  и охране земель на </w:t>
      </w:r>
      <w:r>
        <w:rPr>
          <w:sz w:val="28"/>
          <w:szCs w:val="28"/>
        </w:rPr>
        <w:t xml:space="preserve">территории  </w:t>
      </w:r>
      <w:r w:rsidR="0011646D">
        <w:rPr>
          <w:sz w:val="28"/>
          <w:szCs w:val="28"/>
        </w:rPr>
        <w:t xml:space="preserve">Малеевского </w:t>
      </w:r>
      <w:r>
        <w:rPr>
          <w:sz w:val="28"/>
          <w:szCs w:val="28"/>
        </w:rPr>
        <w:t>сельск</w:t>
      </w:r>
      <w:r w:rsidR="004218FC">
        <w:rPr>
          <w:sz w:val="28"/>
          <w:szCs w:val="28"/>
        </w:rPr>
        <w:t>ого поселения на  2024-2028</w:t>
      </w:r>
      <w:r>
        <w:rPr>
          <w:sz w:val="28"/>
          <w:szCs w:val="28"/>
        </w:rPr>
        <w:t xml:space="preserve">  годы (согласно приложению).</w:t>
      </w:r>
    </w:p>
    <w:p w:rsidR="004218FC" w:rsidRPr="004218FC" w:rsidRDefault="004218FC" w:rsidP="004218FC">
      <w:pPr>
        <w:rPr>
          <w:sz w:val="28"/>
          <w:szCs w:val="28"/>
        </w:rPr>
      </w:pPr>
      <w:r w:rsidRPr="004218FC">
        <w:rPr>
          <w:sz w:val="28"/>
          <w:szCs w:val="28"/>
          <w:lang w:eastAsia="ru-RU"/>
        </w:rPr>
        <w:t xml:space="preserve">            2. </w:t>
      </w:r>
      <w:r w:rsidRPr="004218FC">
        <w:rPr>
          <w:sz w:val="28"/>
          <w:szCs w:val="28"/>
        </w:rPr>
        <w:t xml:space="preserve">Настоящее постановление обнародовать в соответствии с Уставом </w:t>
      </w:r>
      <w:r w:rsidR="0011646D">
        <w:rPr>
          <w:sz w:val="28"/>
          <w:szCs w:val="28"/>
        </w:rPr>
        <w:t xml:space="preserve">Малеевского </w:t>
      </w:r>
      <w:r w:rsidRPr="004218FC">
        <w:rPr>
          <w:sz w:val="28"/>
          <w:szCs w:val="28"/>
        </w:rPr>
        <w:t>сельского поселения Краснинского района Смоленской области и</w:t>
      </w:r>
      <w:r w:rsidRPr="004218FC">
        <w:rPr>
          <w:snapToGrid w:val="0"/>
          <w:sz w:val="28"/>
          <w:szCs w:val="28"/>
        </w:rPr>
        <w:t xml:space="preserve"> </w:t>
      </w:r>
      <w:r w:rsidRPr="004218FC">
        <w:rPr>
          <w:sz w:val="28"/>
          <w:szCs w:val="28"/>
        </w:rPr>
        <w:t>разместить на официальном сайте Администрации муниципального образования «Краснинский район» Смоленской области в информационно-телекоммуникационной сети «И</w:t>
      </w:r>
      <w:r w:rsidRPr="004218FC">
        <w:rPr>
          <w:sz w:val="28"/>
          <w:szCs w:val="28"/>
        </w:rPr>
        <w:t>н</w:t>
      </w:r>
      <w:r w:rsidRPr="004218FC">
        <w:rPr>
          <w:sz w:val="28"/>
          <w:szCs w:val="28"/>
        </w:rPr>
        <w:t xml:space="preserve">тернет» на странице </w:t>
      </w:r>
      <w:r w:rsidR="0011646D">
        <w:rPr>
          <w:sz w:val="28"/>
          <w:szCs w:val="28"/>
        </w:rPr>
        <w:t xml:space="preserve">Малеевского </w:t>
      </w:r>
      <w:r w:rsidRPr="004218FC">
        <w:rPr>
          <w:sz w:val="28"/>
          <w:szCs w:val="28"/>
        </w:rPr>
        <w:t>сельского поселения Краснинского района Смоленской обл</w:t>
      </w:r>
      <w:r w:rsidRPr="004218FC">
        <w:rPr>
          <w:sz w:val="28"/>
          <w:szCs w:val="28"/>
        </w:rPr>
        <w:t>а</w:t>
      </w:r>
      <w:r w:rsidRPr="004218FC">
        <w:rPr>
          <w:sz w:val="28"/>
          <w:szCs w:val="28"/>
        </w:rPr>
        <w:t>сти.</w:t>
      </w:r>
    </w:p>
    <w:p w:rsidR="001D70D9" w:rsidRDefault="001D70D9">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D70D9" w:rsidRDefault="001D70D9">
      <w:pPr>
        <w:jc w:val="both"/>
        <w:rPr>
          <w:sz w:val="28"/>
          <w:szCs w:val="28"/>
        </w:rPr>
      </w:pPr>
    </w:p>
    <w:p w:rsidR="004218FC" w:rsidRDefault="004218FC">
      <w:pPr>
        <w:jc w:val="both"/>
        <w:rPr>
          <w:sz w:val="28"/>
          <w:szCs w:val="28"/>
        </w:rPr>
      </w:pPr>
    </w:p>
    <w:p w:rsidR="001D70D9" w:rsidRDefault="001D70D9">
      <w:pPr>
        <w:jc w:val="both"/>
        <w:rPr>
          <w:sz w:val="28"/>
          <w:szCs w:val="28"/>
        </w:rPr>
      </w:pPr>
      <w:r>
        <w:rPr>
          <w:sz w:val="28"/>
          <w:szCs w:val="28"/>
        </w:rPr>
        <w:t>Глава муниципального образования</w:t>
      </w:r>
    </w:p>
    <w:p w:rsidR="001D70D9" w:rsidRDefault="0011646D">
      <w:pPr>
        <w:jc w:val="both"/>
        <w:rPr>
          <w:sz w:val="28"/>
          <w:szCs w:val="28"/>
        </w:rPr>
      </w:pPr>
      <w:r>
        <w:rPr>
          <w:sz w:val="28"/>
          <w:szCs w:val="28"/>
        </w:rPr>
        <w:t xml:space="preserve">Малеевского </w:t>
      </w:r>
      <w:r w:rsidR="001D70D9">
        <w:rPr>
          <w:sz w:val="28"/>
          <w:szCs w:val="28"/>
        </w:rPr>
        <w:t>сельского поселения</w:t>
      </w:r>
    </w:p>
    <w:p w:rsidR="001D70D9" w:rsidRDefault="001D70D9">
      <w:pPr>
        <w:jc w:val="both"/>
        <w:rPr>
          <w:sz w:val="28"/>
          <w:szCs w:val="28"/>
        </w:rPr>
      </w:pPr>
      <w:r>
        <w:rPr>
          <w:sz w:val="28"/>
          <w:szCs w:val="28"/>
        </w:rPr>
        <w:t xml:space="preserve">Краснинского района Смоленской области                 </w:t>
      </w:r>
      <w:r w:rsidR="004218FC">
        <w:rPr>
          <w:sz w:val="28"/>
          <w:szCs w:val="28"/>
        </w:rPr>
        <w:t xml:space="preserve">              </w:t>
      </w:r>
      <w:r w:rsidR="0011646D">
        <w:rPr>
          <w:sz w:val="28"/>
          <w:szCs w:val="28"/>
        </w:rPr>
        <w:t>В.В.</w:t>
      </w:r>
      <w:r w:rsidR="000A3ADE">
        <w:rPr>
          <w:sz w:val="28"/>
          <w:szCs w:val="28"/>
        </w:rPr>
        <w:t xml:space="preserve"> </w:t>
      </w:r>
      <w:r w:rsidR="0011646D">
        <w:rPr>
          <w:sz w:val="28"/>
          <w:szCs w:val="28"/>
        </w:rPr>
        <w:t>Кондудина</w:t>
      </w:r>
    </w:p>
    <w:p w:rsidR="001D70D9" w:rsidRDefault="001D70D9">
      <w:pPr>
        <w:jc w:val="both"/>
        <w:rPr>
          <w:sz w:val="28"/>
          <w:szCs w:val="28"/>
        </w:rPr>
      </w:pPr>
      <w:r>
        <w:rPr>
          <w:sz w:val="28"/>
          <w:szCs w:val="28"/>
        </w:rPr>
        <w:t> </w:t>
      </w:r>
    </w:p>
    <w:p w:rsidR="001D70D9" w:rsidRPr="0005650D" w:rsidRDefault="001D70D9" w:rsidP="004218FC">
      <w:pPr>
        <w:spacing w:before="280" w:after="280"/>
        <w:jc w:val="right"/>
      </w:pPr>
      <w:r>
        <w:rPr>
          <w:sz w:val="28"/>
          <w:szCs w:val="28"/>
        </w:rPr>
        <w:lastRenderedPageBreak/>
        <w:t> </w:t>
      </w:r>
      <w:r w:rsidRPr="0005650D">
        <w:t>Приложение</w:t>
      </w:r>
    </w:p>
    <w:p w:rsidR="001D70D9" w:rsidRPr="0005650D" w:rsidRDefault="001D70D9">
      <w:pPr>
        <w:jc w:val="right"/>
      </w:pPr>
      <w:r w:rsidRPr="0005650D">
        <w:t xml:space="preserve"> к постановлению Администрации</w:t>
      </w:r>
    </w:p>
    <w:p w:rsidR="001D70D9" w:rsidRPr="0005650D" w:rsidRDefault="0011646D">
      <w:pPr>
        <w:jc w:val="right"/>
      </w:pPr>
      <w:r w:rsidRPr="0005650D">
        <w:t xml:space="preserve">Малеевского </w:t>
      </w:r>
      <w:r w:rsidR="001D70D9" w:rsidRPr="0005650D">
        <w:t>сельского поселения</w:t>
      </w:r>
    </w:p>
    <w:p w:rsidR="001D70D9" w:rsidRPr="0005650D" w:rsidRDefault="001D70D9">
      <w:pPr>
        <w:jc w:val="right"/>
      </w:pPr>
      <w:r w:rsidRPr="0005650D">
        <w:t>Краснинского района Смоленской области</w:t>
      </w:r>
    </w:p>
    <w:p w:rsidR="001D70D9" w:rsidRPr="0005650D" w:rsidRDefault="001D70D9">
      <w:pPr>
        <w:jc w:val="right"/>
      </w:pPr>
      <w:r w:rsidRPr="0005650D">
        <w:t xml:space="preserve">от </w:t>
      </w:r>
      <w:r w:rsidR="004218FC" w:rsidRPr="0005650D">
        <w:t>0</w:t>
      </w:r>
      <w:r w:rsidR="000C2EDA" w:rsidRPr="0005650D">
        <w:t>3</w:t>
      </w:r>
      <w:r w:rsidR="004218FC" w:rsidRPr="0005650D">
        <w:t xml:space="preserve"> мая 2024 года №</w:t>
      </w:r>
      <w:r w:rsidR="000C2EDA" w:rsidRPr="0005650D">
        <w:t>29</w:t>
      </w:r>
    </w:p>
    <w:p w:rsidR="001D70D9" w:rsidRDefault="001D70D9">
      <w:pPr>
        <w:jc w:val="right"/>
      </w:pPr>
    </w:p>
    <w:p w:rsidR="001D70D9" w:rsidRDefault="001D70D9">
      <w:pPr>
        <w:pStyle w:val="1"/>
        <w:spacing w:line="240" w:lineRule="exact"/>
        <w:jc w:val="center"/>
        <w:rPr>
          <w:rStyle w:val="a4"/>
          <w:color w:val="333333"/>
          <w:sz w:val="28"/>
          <w:szCs w:val="28"/>
        </w:rPr>
      </w:pPr>
      <w:r>
        <w:rPr>
          <w:rFonts w:ascii="Times New Roman" w:hAnsi="Times New Roman" w:cs="Times New Roman"/>
          <w:sz w:val="28"/>
          <w:szCs w:val="28"/>
        </w:rPr>
        <w:t xml:space="preserve">Паспорт муниципальной  Программы по эффективному использованию  и охране земель на   территории  </w:t>
      </w:r>
      <w:r w:rsidR="0011646D">
        <w:rPr>
          <w:rFonts w:ascii="Times New Roman" w:hAnsi="Times New Roman" w:cs="Times New Roman"/>
          <w:sz w:val="28"/>
          <w:szCs w:val="28"/>
        </w:rPr>
        <w:t xml:space="preserve">Малеевского </w:t>
      </w:r>
      <w:r w:rsidR="004218FC">
        <w:rPr>
          <w:rFonts w:ascii="Times New Roman" w:hAnsi="Times New Roman" w:cs="Times New Roman"/>
          <w:sz w:val="28"/>
          <w:szCs w:val="28"/>
        </w:rPr>
        <w:t>сельского поселения на  2024-2028</w:t>
      </w:r>
      <w:r>
        <w:rPr>
          <w:rFonts w:ascii="Times New Roman" w:hAnsi="Times New Roman" w:cs="Times New Roman"/>
          <w:sz w:val="28"/>
          <w:szCs w:val="28"/>
        </w:rPr>
        <w:t xml:space="preserve"> годы </w:t>
      </w:r>
    </w:p>
    <w:p w:rsidR="001D70D9" w:rsidRDefault="001D70D9">
      <w:pPr>
        <w:pStyle w:val="1"/>
        <w:spacing w:line="240" w:lineRule="exact"/>
        <w:jc w:val="center"/>
        <w:rPr>
          <w:color w:val="333333"/>
          <w:sz w:val="28"/>
          <w:szCs w:val="28"/>
        </w:rPr>
      </w:pPr>
      <w:r>
        <w:rPr>
          <w:rStyle w:val="a4"/>
          <w:color w:val="333333"/>
          <w:sz w:val="28"/>
          <w:szCs w:val="28"/>
        </w:rPr>
        <w:t xml:space="preserve"> </w:t>
      </w:r>
    </w:p>
    <w:tbl>
      <w:tblPr>
        <w:tblW w:w="0" w:type="auto"/>
        <w:tblInd w:w="45" w:type="dxa"/>
        <w:tblLayout w:type="fixed"/>
        <w:tblCellMar>
          <w:top w:w="45" w:type="dxa"/>
          <w:left w:w="45" w:type="dxa"/>
          <w:bottom w:w="45" w:type="dxa"/>
          <w:right w:w="45" w:type="dxa"/>
        </w:tblCellMar>
        <w:tblLook w:val="0000"/>
      </w:tblPr>
      <w:tblGrid>
        <w:gridCol w:w="3484"/>
        <w:gridCol w:w="5915"/>
      </w:tblGrid>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color w:val="333333"/>
                <w:sz w:val="28"/>
                <w:szCs w:val="28"/>
              </w:rPr>
            </w:pPr>
            <w:r>
              <w:rPr>
                <w:bCs/>
                <w:color w:val="333333"/>
                <w:sz w:val="28"/>
                <w:szCs w:val="28"/>
              </w:rPr>
              <w:t>Администратор муниципальной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jc w:val="both"/>
            </w:pPr>
            <w:r>
              <w:rPr>
                <w:color w:val="333333"/>
                <w:sz w:val="28"/>
                <w:szCs w:val="28"/>
              </w:rPr>
              <w:t xml:space="preserve">Администрация </w:t>
            </w:r>
            <w:r w:rsidR="0011646D">
              <w:rPr>
                <w:color w:val="333333"/>
                <w:sz w:val="28"/>
                <w:szCs w:val="28"/>
              </w:rPr>
              <w:t xml:space="preserve">Малеевского </w:t>
            </w:r>
            <w:r>
              <w:rPr>
                <w:color w:val="333333"/>
                <w:sz w:val="28"/>
                <w:szCs w:val="28"/>
              </w:rPr>
              <w:t>сельского поселения Краснинского района Смоленской области</w:t>
            </w:r>
          </w:p>
        </w:tc>
      </w:tr>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color w:val="333333"/>
                <w:sz w:val="28"/>
                <w:szCs w:val="28"/>
              </w:rPr>
            </w:pPr>
            <w:r>
              <w:rPr>
                <w:color w:val="333333"/>
                <w:sz w:val="28"/>
                <w:szCs w:val="28"/>
              </w:rPr>
              <w:t>Ответственный исполнитель  муниципальной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jc w:val="both"/>
            </w:pPr>
            <w:r>
              <w:rPr>
                <w:color w:val="333333"/>
                <w:sz w:val="28"/>
                <w:szCs w:val="28"/>
              </w:rPr>
              <w:t xml:space="preserve">Администрация </w:t>
            </w:r>
            <w:r w:rsidR="0011646D">
              <w:rPr>
                <w:color w:val="333333"/>
                <w:sz w:val="28"/>
                <w:szCs w:val="28"/>
              </w:rPr>
              <w:t xml:space="preserve">Малеевского </w:t>
            </w:r>
            <w:r>
              <w:rPr>
                <w:color w:val="333333"/>
                <w:sz w:val="28"/>
                <w:szCs w:val="28"/>
              </w:rPr>
              <w:t>сельского поселения Краснинского района Смоленской области</w:t>
            </w:r>
          </w:p>
        </w:tc>
      </w:tr>
      <w:tr w:rsidR="001D70D9" w:rsidTr="001E4050">
        <w:trPr>
          <w:trHeight w:val="6235"/>
        </w:trPr>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sz w:val="28"/>
                <w:szCs w:val="28"/>
              </w:rPr>
            </w:pPr>
            <w:r>
              <w:rPr>
                <w:color w:val="333333"/>
                <w:sz w:val="28"/>
                <w:szCs w:val="28"/>
              </w:rPr>
              <w:t>Цель муниципальной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rsidP="001E4050">
            <w:pPr>
              <w:pStyle w:val="a8"/>
              <w:spacing w:before="0"/>
              <w:jc w:val="both"/>
              <w:rPr>
                <w:color w:val="333333"/>
                <w:sz w:val="28"/>
                <w:szCs w:val="28"/>
              </w:rPr>
            </w:pPr>
            <w:proofErr w:type="gramStart"/>
            <w:r>
              <w:rPr>
                <w:sz w:val="28"/>
                <w:szCs w:val="28"/>
              </w:rPr>
              <w:t>Повышение эффективности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 предотвращение деградации, загрязнения, захламления, нарушения земель, других негативных (вредных) воздействий хозяйственной деятельности;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улучшение земель, экологической обстановки в сельском поселении;</w:t>
            </w:r>
            <w:proofErr w:type="gramEnd"/>
            <w:r>
              <w:rPr>
                <w:sz w:val="28"/>
                <w:szCs w:val="28"/>
              </w:rPr>
              <w:t xml:space="preserve"> сохранение и реабилитация природы  поселения для обеспечения здоровья и благоприятных условий жизнедеятельности населения</w:t>
            </w:r>
          </w:p>
        </w:tc>
      </w:tr>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sz w:val="28"/>
                <w:szCs w:val="28"/>
              </w:rPr>
            </w:pPr>
            <w:r>
              <w:rPr>
                <w:color w:val="333333"/>
                <w:sz w:val="28"/>
                <w:szCs w:val="28"/>
              </w:rPr>
              <w:t>Основные задачи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jc w:val="both"/>
            </w:pPr>
            <w:r>
              <w:rPr>
                <w:sz w:val="28"/>
                <w:szCs w:val="28"/>
              </w:rPr>
              <w:t>Обеспечение организации использования и охраны земель; рациональное использование земель; оптимизация деятельности в сфере обращения с отходами производства и потребления; сохранение и восстановление зеленых насаждений, почв.</w:t>
            </w:r>
          </w:p>
        </w:tc>
      </w:tr>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color w:val="333333"/>
                <w:sz w:val="28"/>
                <w:szCs w:val="28"/>
              </w:rPr>
            </w:pPr>
            <w:r>
              <w:rPr>
                <w:color w:val="333333"/>
                <w:sz w:val="28"/>
                <w:szCs w:val="28"/>
              </w:rPr>
              <w:t xml:space="preserve">Сроки реализации </w:t>
            </w:r>
            <w:r>
              <w:rPr>
                <w:color w:val="333333"/>
                <w:sz w:val="28"/>
                <w:szCs w:val="28"/>
              </w:rPr>
              <w:lastRenderedPageBreak/>
              <w:t>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r>
              <w:rPr>
                <w:color w:val="333333"/>
                <w:sz w:val="28"/>
                <w:szCs w:val="28"/>
              </w:rPr>
              <w:lastRenderedPageBreak/>
              <w:t xml:space="preserve"> </w:t>
            </w:r>
            <w:r w:rsidR="004218FC">
              <w:rPr>
                <w:color w:val="333333"/>
                <w:sz w:val="28"/>
                <w:szCs w:val="28"/>
              </w:rPr>
              <w:t>2024-2028</w:t>
            </w:r>
            <w:r>
              <w:rPr>
                <w:color w:val="333333"/>
                <w:sz w:val="28"/>
                <w:szCs w:val="28"/>
              </w:rPr>
              <w:t xml:space="preserve"> годы</w:t>
            </w:r>
          </w:p>
        </w:tc>
      </w:tr>
      <w:tr w:rsidR="001D70D9" w:rsidTr="001E4050">
        <w:trPr>
          <w:trHeight w:val="2751"/>
        </w:trPr>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sz w:val="28"/>
                <w:szCs w:val="28"/>
              </w:rPr>
            </w:pPr>
            <w:r>
              <w:rPr>
                <w:color w:val="333333"/>
                <w:sz w:val="28"/>
                <w:szCs w:val="28"/>
              </w:rPr>
              <w:lastRenderedPageBreak/>
              <w:t>Объем ассигнований муниципальной программы (по годам реализации и в разрезе источников финансирования)</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pStyle w:val="BodyTextIndent3"/>
              <w:widowControl w:val="0"/>
              <w:tabs>
                <w:tab w:val="left" w:pos="3544"/>
              </w:tabs>
              <w:ind w:left="284" w:firstLine="0"/>
              <w:rPr>
                <w:sz w:val="28"/>
                <w:szCs w:val="28"/>
              </w:rPr>
            </w:pPr>
            <w:r>
              <w:rPr>
                <w:sz w:val="28"/>
                <w:szCs w:val="28"/>
              </w:rPr>
              <w:t>Общий объём</w:t>
            </w:r>
            <w:r w:rsidR="00875AC4">
              <w:rPr>
                <w:sz w:val="28"/>
                <w:szCs w:val="28"/>
              </w:rPr>
              <w:t xml:space="preserve"> ассигнований  составляет – </w:t>
            </w:r>
            <w:r w:rsidR="0005650D">
              <w:rPr>
                <w:sz w:val="28"/>
                <w:szCs w:val="28"/>
              </w:rPr>
              <w:t>00</w:t>
            </w:r>
            <w:r>
              <w:rPr>
                <w:sz w:val="28"/>
                <w:szCs w:val="28"/>
              </w:rPr>
              <w:t>,0 тыс. руб., из них:</w:t>
            </w:r>
          </w:p>
          <w:p w:rsidR="001D70D9" w:rsidRDefault="001D70D9">
            <w:pPr>
              <w:pStyle w:val="BodyTextIndent3"/>
              <w:widowControl w:val="0"/>
              <w:tabs>
                <w:tab w:val="left" w:pos="3544"/>
              </w:tabs>
              <w:ind w:left="284" w:firstLine="0"/>
              <w:rPr>
                <w:sz w:val="28"/>
                <w:szCs w:val="28"/>
              </w:rPr>
            </w:pPr>
            <w:r>
              <w:rPr>
                <w:sz w:val="28"/>
                <w:szCs w:val="28"/>
              </w:rPr>
              <w:t>в 20</w:t>
            </w:r>
            <w:r w:rsidR="00875AC4">
              <w:rPr>
                <w:sz w:val="28"/>
                <w:szCs w:val="28"/>
              </w:rPr>
              <w:t>24</w:t>
            </w:r>
            <w:r>
              <w:rPr>
                <w:sz w:val="28"/>
                <w:szCs w:val="28"/>
              </w:rPr>
              <w:t xml:space="preserve"> году - </w:t>
            </w:r>
            <w:r w:rsidR="00875AC4">
              <w:rPr>
                <w:sz w:val="28"/>
                <w:szCs w:val="28"/>
              </w:rPr>
              <w:t xml:space="preserve"> </w:t>
            </w:r>
            <w:r w:rsidR="0005650D">
              <w:rPr>
                <w:sz w:val="28"/>
                <w:szCs w:val="28"/>
              </w:rPr>
              <w:t>00</w:t>
            </w:r>
            <w:r>
              <w:rPr>
                <w:sz w:val="28"/>
                <w:szCs w:val="28"/>
              </w:rPr>
              <w:t>,0 тыс. рублей;</w:t>
            </w:r>
          </w:p>
          <w:p w:rsidR="001D70D9" w:rsidRDefault="00875AC4">
            <w:pPr>
              <w:pStyle w:val="BodyTextIndent3"/>
              <w:widowControl w:val="0"/>
              <w:tabs>
                <w:tab w:val="left" w:pos="3544"/>
              </w:tabs>
              <w:ind w:left="284" w:firstLine="0"/>
              <w:rPr>
                <w:sz w:val="28"/>
                <w:szCs w:val="28"/>
              </w:rPr>
            </w:pPr>
            <w:r>
              <w:rPr>
                <w:sz w:val="28"/>
                <w:szCs w:val="28"/>
              </w:rPr>
              <w:t xml:space="preserve">в 2025 году -  </w:t>
            </w:r>
            <w:r w:rsidR="0005650D">
              <w:rPr>
                <w:sz w:val="28"/>
                <w:szCs w:val="28"/>
              </w:rPr>
              <w:t>00</w:t>
            </w:r>
            <w:r w:rsidR="001D70D9">
              <w:rPr>
                <w:sz w:val="28"/>
                <w:szCs w:val="28"/>
              </w:rPr>
              <w:t>,0 тыс. рублей;</w:t>
            </w:r>
          </w:p>
          <w:p w:rsidR="001D70D9" w:rsidRDefault="00875AC4">
            <w:pPr>
              <w:pStyle w:val="BodyTextIndent3"/>
              <w:widowControl w:val="0"/>
              <w:tabs>
                <w:tab w:val="left" w:pos="3544"/>
              </w:tabs>
              <w:ind w:left="284" w:firstLine="0"/>
              <w:rPr>
                <w:sz w:val="28"/>
                <w:szCs w:val="28"/>
              </w:rPr>
            </w:pPr>
            <w:r>
              <w:rPr>
                <w:sz w:val="28"/>
                <w:szCs w:val="28"/>
              </w:rPr>
              <w:t xml:space="preserve">в 2026 году -  </w:t>
            </w:r>
            <w:r w:rsidR="0005650D">
              <w:rPr>
                <w:sz w:val="28"/>
                <w:szCs w:val="28"/>
              </w:rPr>
              <w:t>00</w:t>
            </w:r>
            <w:r w:rsidR="001D70D9">
              <w:rPr>
                <w:sz w:val="28"/>
                <w:szCs w:val="28"/>
              </w:rPr>
              <w:t>,0 тыс. рублей;</w:t>
            </w:r>
          </w:p>
          <w:p w:rsidR="001D70D9" w:rsidRDefault="001D70D9">
            <w:pPr>
              <w:pStyle w:val="BodyTextIndent3"/>
              <w:widowControl w:val="0"/>
              <w:tabs>
                <w:tab w:val="left" w:pos="3544"/>
              </w:tabs>
              <w:ind w:firstLine="0"/>
              <w:rPr>
                <w:sz w:val="28"/>
                <w:szCs w:val="28"/>
              </w:rPr>
            </w:pPr>
            <w:r>
              <w:rPr>
                <w:sz w:val="28"/>
                <w:szCs w:val="28"/>
              </w:rPr>
              <w:t xml:space="preserve">    </w:t>
            </w:r>
            <w:r w:rsidR="00875AC4">
              <w:rPr>
                <w:sz w:val="28"/>
                <w:szCs w:val="28"/>
              </w:rPr>
              <w:t xml:space="preserve">в 2027 году – </w:t>
            </w:r>
            <w:r w:rsidR="0005650D">
              <w:rPr>
                <w:sz w:val="28"/>
                <w:szCs w:val="28"/>
              </w:rPr>
              <w:t>00</w:t>
            </w:r>
            <w:r>
              <w:rPr>
                <w:sz w:val="28"/>
                <w:szCs w:val="28"/>
              </w:rPr>
              <w:t>,0 тыс. рублей</w:t>
            </w:r>
          </w:p>
          <w:p w:rsidR="001D70D9" w:rsidRDefault="001D70D9" w:rsidP="001E4050">
            <w:pPr>
              <w:pStyle w:val="BodyTextIndent3"/>
              <w:widowControl w:val="0"/>
              <w:tabs>
                <w:tab w:val="left" w:pos="3544"/>
              </w:tabs>
              <w:ind w:firstLine="0"/>
              <w:rPr>
                <w:color w:val="333333"/>
                <w:sz w:val="28"/>
                <w:szCs w:val="28"/>
              </w:rPr>
            </w:pPr>
            <w:r>
              <w:rPr>
                <w:sz w:val="28"/>
                <w:szCs w:val="28"/>
              </w:rPr>
              <w:t xml:space="preserve">    </w:t>
            </w:r>
            <w:r w:rsidR="00875AC4">
              <w:rPr>
                <w:sz w:val="28"/>
                <w:szCs w:val="28"/>
              </w:rPr>
              <w:t xml:space="preserve">в 2028 году – </w:t>
            </w:r>
            <w:r w:rsidR="0005650D">
              <w:rPr>
                <w:sz w:val="28"/>
                <w:szCs w:val="28"/>
              </w:rPr>
              <w:t>00</w:t>
            </w:r>
            <w:r>
              <w:rPr>
                <w:sz w:val="28"/>
                <w:szCs w:val="28"/>
              </w:rPr>
              <w:t xml:space="preserve">,0 тыс. рублей </w:t>
            </w:r>
          </w:p>
        </w:tc>
      </w:tr>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rPr>
                <w:color w:val="333333"/>
                <w:sz w:val="28"/>
                <w:szCs w:val="28"/>
              </w:rPr>
            </w:pPr>
            <w:r>
              <w:rPr>
                <w:color w:val="333333"/>
                <w:sz w:val="28"/>
                <w:szCs w:val="28"/>
              </w:rPr>
              <w:t>Ожидаемые  результаты от реализации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jc w:val="both"/>
              <w:rPr>
                <w:color w:val="333333"/>
                <w:sz w:val="28"/>
                <w:szCs w:val="28"/>
              </w:rPr>
            </w:pPr>
            <w:r>
              <w:rPr>
                <w:color w:val="333333"/>
                <w:sz w:val="28"/>
                <w:szCs w:val="28"/>
              </w:rPr>
              <w:t xml:space="preserve">- целевое и эффективное использование земель сельскохозяйственного назначения в границах </w:t>
            </w:r>
            <w:r w:rsidR="0011646D">
              <w:rPr>
                <w:color w:val="333333"/>
                <w:sz w:val="28"/>
                <w:szCs w:val="28"/>
              </w:rPr>
              <w:t xml:space="preserve">Малеевского </w:t>
            </w:r>
            <w:r>
              <w:rPr>
                <w:color w:val="333333"/>
                <w:sz w:val="28"/>
                <w:szCs w:val="28"/>
              </w:rPr>
              <w:t>сельского поселения Краснинского района Смоленской области;</w:t>
            </w:r>
          </w:p>
          <w:p w:rsidR="001D70D9" w:rsidRDefault="001D70D9">
            <w:pPr>
              <w:jc w:val="both"/>
            </w:pPr>
            <w:r>
              <w:rPr>
                <w:color w:val="333333"/>
                <w:sz w:val="28"/>
                <w:szCs w:val="28"/>
              </w:rPr>
              <w:t>- повышение доходов в муниципальный бюджет от уплаты налогов.</w:t>
            </w:r>
          </w:p>
        </w:tc>
      </w:tr>
      <w:tr w:rsidR="001D70D9">
        <w:tc>
          <w:tcPr>
            <w:tcW w:w="3484" w:type="dxa"/>
            <w:tcBorders>
              <w:top w:val="double" w:sz="1" w:space="0" w:color="808080"/>
              <w:left w:val="double" w:sz="1" w:space="0" w:color="808080"/>
              <w:bottom w:val="double" w:sz="1" w:space="0" w:color="808080"/>
            </w:tcBorders>
            <w:shd w:val="clear" w:color="auto" w:fill="auto"/>
            <w:vAlign w:val="center"/>
          </w:tcPr>
          <w:p w:rsidR="001D70D9" w:rsidRDefault="001D70D9">
            <w:pPr>
              <w:jc w:val="both"/>
              <w:rPr>
                <w:sz w:val="28"/>
                <w:szCs w:val="28"/>
              </w:rPr>
            </w:pPr>
            <w:r>
              <w:rPr>
                <w:sz w:val="28"/>
                <w:szCs w:val="28"/>
              </w:rPr>
              <w:t xml:space="preserve">Система организации </w:t>
            </w:r>
            <w:proofErr w:type="gramStart"/>
            <w:r>
              <w:rPr>
                <w:sz w:val="28"/>
                <w:szCs w:val="28"/>
              </w:rPr>
              <w:t>контроля за</w:t>
            </w:r>
            <w:proofErr w:type="gramEnd"/>
            <w:r>
              <w:rPr>
                <w:sz w:val="28"/>
                <w:szCs w:val="28"/>
              </w:rPr>
              <w:t xml:space="preserve"> исполнением Программы</w:t>
            </w:r>
          </w:p>
        </w:tc>
        <w:tc>
          <w:tcPr>
            <w:tcW w:w="5915" w:type="dxa"/>
            <w:tcBorders>
              <w:top w:val="double" w:sz="1" w:space="0" w:color="808080"/>
              <w:left w:val="double" w:sz="1" w:space="0" w:color="808080"/>
              <w:bottom w:val="double" w:sz="1" w:space="0" w:color="808080"/>
              <w:right w:val="double" w:sz="1" w:space="0" w:color="808080"/>
            </w:tcBorders>
            <w:shd w:val="clear" w:color="auto" w:fill="auto"/>
            <w:vAlign w:val="center"/>
          </w:tcPr>
          <w:p w:rsidR="001D70D9" w:rsidRDefault="001D70D9">
            <w:pPr>
              <w:pStyle w:val="a8"/>
              <w:spacing w:before="0" w:after="0"/>
              <w:ind w:left="-41"/>
              <w:jc w:val="both"/>
            </w:pPr>
            <w:proofErr w:type="gramStart"/>
            <w:r>
              <w:rPr>
                <w:sz w:val="28"/>
                <w:szCs w:val="28"/>
              </w:rPr>
              <w:t>Контроль  за</w:t>
            </w:r>
            <w:proofErr w:type="gramEnd"/>
            <w:r>
              <w:rPr>
                <w:sz w:val="28"/>
                <w:szCs w:val="28"/>
              </w:rPr>
              <w:t xml:space="preserve"> реализацией Программы осуществляет Администрация </w:t>
            </w:r>
            <w:r w:rsidR="0011646D">
              <w:rPr>
                <w:sz w:val="28"/>
                <w:szCs w:val="28"/>
              </w:rPr>
              <w:t xml:space="preserve">Малеевского </w:t>
            </w:r>
            <w:r>
              <w:rPr>
                <w:sz w:val="28"/>
                <w:szCs w:val="28"/>
              </w:rPr>
              <w:t>сельского поселения Краснинского  района Смоленской области</w:t>
            </w:r>
          </w:p>
        </w:tc>
      </w:tr>
    </w:tbl>
    <w:p w:rsidR="001D70D9" w:rsidRDefault="001D70D9">
      <w:pPr>
        <w:tabs>
          <w:tab w:val="left" w:pos="1800"/>
        </w:tabs>
        <w:rPr>
          <w:sz w:val="28"/>
          <w:szCs w:val="28"/>
        </w:rPr>
      </w:pPr>
    </w:p>
    <w:p w:rsidR="001D70D9" w:rsidRDefault="001D70D9">
      <w:pPr>
        <w:tabs>
          <w:tab w:val="left" w:pos="1800"/>
        </w:tabs>
        <w:rPr>
          <w:sz w:val="28"/>
          <w:szCs w:val="28"/>
        </w:rPr>
      </w:pPr>
    </w:p>
    <w:p w:rsidR="001D70D9" w:rsidRDefault="001D70D9">
      <w:pPr>
        <w:tabs>
          <w:tab w:val="left" w:pos="1800"/>
        </w:tabs>
        <w:jc w:val="center"/>
        <w:rPr>
          <w:b/>
          <w:sz w:val="28"/>
          <w:szCs w:val="28"/>
        </w:rPr>
      </w:pPr>
      <w:r>
        <w:rPr>
          <w:b/>
          <w:sz w:val="28"/>
          <w:szCs w:val="28"/>
        </w:rPr>
        <w:t>1. Содержание проблемы и обоснование необходимости ее</w:t>
      </w:r>
    </w:p>
    <w:p w:rsidR="001D70D9" w:rsidRDefault="001D70D9">
      <w:pPr>
        <w:tabs>
          <w:tab w:val="left" w:pos="1800"/>
        </w:tabs>
        <w:jc w:val="center"/>
        <w:rPr>
          <w:sz w:val="28"/>
          <w:szCs w:val="28"/>
        </w:rPr>
      </w:pPr>
      <w:r>
        <w:rPr>
          <w:b/>
          <w:sz w:val="28"/>
          <w:szCs w:val="28"/>
        </w:rPr>
        <w:t>решения программными методами</w:t>
      </w:r>
    </w:p>
    <w:p w:rsidR="001D70D9" w:rsidRDefault="001D70D9">
      <w:pPr>
        <w:tabs>
          <w:tab w:val="left" w:pos="1800"/>
        </w:tabs>
        <w:jc w:val="both"/>
        <w:rPr>
          <w:sz w:val="28"/>
          <w:szCs w:val="28"/>
        </w:rPr>
      </w:pPr>
    </w:p>
    <w:p w:rsidR="001D70D9" w:rsidRDefault="001D70D9">
      <w:pPr>
        <w:tabs>
          <w:tab w:val="left" w:pos="1800"/>
        </w:tabs>
        <w:jc w:val="both"/>
        <w:rPr>
          <w:sz w:val="28"/>
          <w:szCs w:val="28"/>
        </w:rPr>
      </w:pPr>
      <w:r>
        <w:rPr>
          <w:sz w:val="28"/>
          <w:szCs w:val="28"/>
        </w:rPr>
        <w:t xml:space="preserve">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загрян6ению, но и сопровождается экологическим ухудшение всего природного комплекса.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1D70D9" w:rsidRDefault="001D70D9">
      <w:pPr>
        <w:pStyle w:val="a8"/>
        <w:ind w:firstLine="708"/>
        <w:jc w:val="both"/>
        <w:rPr>
          <w:sz w:val="28"/>
          <w:szCs w:val="28"/>
        </w:rPr>
      </w:pPr>
      <w:r>
        <w:rPr>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w:t>
      </w:r>
      <w:r>
        <w:rPr>
          <w:sz w:val="28"/>
          <w:szCs w:val="28"/>
        </w:rPr>
        <w:lastRenderedPageBreak/>
        <w:t xml:space="preserve">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Pr>
          <w:sz w:val="28"/>
          <w:szCs w:val="28"/>
        </w:rPr>
        <w:t>задачи  обеспечения условий устойчивого развития  поселения</w:t>
      </w:r>
      <w:proofErr w:type="gramEnd"/>
      <w:r>
        <w:rPr>
          <w:sz w:val="28"/>
          <w:szCs w:val="28"/>
        </w:rPr>
        <w:t>.</w:t>
      </w:r>
    </w:p>
    <w:p w:rsidR="001D70D9" w:rsidRDefault="001D70D9">
      <w:pPr>
        <w:pStyle w:val="a8"/>
        <w:ind w:firstLine="708"/>
        <w:jc w:val="both"/>
        <w:rPr>
          <w:sz w:val="28"/>
          <w:szCs w:val="28"/>
        </w:rPr>
      </w:pPr>
      <w:r>
        <w:rPr>
          <w:sz w:val="28"/>
          <w:szCs w:val="28"/>
        </w:rPr>
        <w:t>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1D70D9" w:rsidRDefault="001D70D9">
      <w:pPr>
        <w:pStyle w:val="a8"/>
        <w:ind w:firstLine="708"/>
        <w:jc w:val="both"/>
        <w:rPr>
          <w:sz w:val="28"/>
          <w:szCs w:val="28"/>
        </w:rPr>
      </w:pPr>
      <w:r>
        <w:rPr>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1D70D9" w:rsidRDefault="001D70D9">
      <w:pPr>
        <w:pStyle w:val="a8"/>
        <w:ind w:firstLine="708"/>
        <w:jc w:val="both"/>
        <w:rPr>
          <w:sz w:val="28"/>
          <w:szCs w:val="28"/>
        </w:rPr>
      </w:pPr>
      <w:r>
        <w:rPr>
          <w:sz w:val="28"/>
          <w:szCs w:val="28"/>
        </w:rPr>
        <w:t>Охрана земель только тогда может быть эффективной, когда обеспечивается рациональное землепользование.</w:t>
      </w:r>
    </w:p>
    <w:p w:rsidR="001D70D9" w:rsidRDefault="001D70D9">
      <w:pPr>
        <w:pStyle w:val="a8"/>
        <w:ind w:firstLine="708"/>
        <w:jc w:val="both"/>
        <w:rPr>
          <w:rStyle w:val="a4"/>
          <w:sz w:val="28"/>
          <w:szCs w:val="28"/>
        </w:rPr>
      </w:pPr>
      <w:r>
        <w:rPr>
          <w:sz w:val="28"/>
          <w:szCs w:val="28"/>
        </w:rPr>
        <w:t xml:space="preserve">Проблемы устойчивого социально-экономического развития </w:t>
      </w:r>
      <w:r w:rsidR="0011646D">
        <w:rPr>
          <w:sz w:val="28"/>
          <w:szCs w:val="28"/>
        </w:rPr>
        <w:t xml:space="preserve">Малеевского </w:t>
      </w:r>
      <w:r>
        <w:rPr>
          <w:sz w:val="28"/>
          <w:szCs w:val="28"/>
        </w:rPr>
        <w:t xml:space="preserve">сельского  поселения  Краснинского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поселения можно решать местные проблемы охраны и использования земель самостоятельно, причем полным, комплексным и разумным образом в интересах </w:t>
      </w:r>
      <w:proofErr w:type="gramStart"/>
      <w:r>
        <w:rPr>
          <w:sz w:val="28"/>
          <w:szCs w:val="28"/>
        </w:rPr>
        <w:t>не</w:t>
      </w:r>
      <w:proofErr w:type="gramEnd"/>
      <w:r>
        <w:rPr>
          <w:sz w:val="28"/>
          <w:szCs w:val="28"/>
        </w:rPr>
        <w:t xml:space="preserve"> только ныне живущих людей, но и будущих поколений.</w:t>
      </w:r>
    </w:p>
    <w:p w:rsidR="001D70D9" w:rsidRDefault="001D70D9">
      <w:pPr>
        <w:pStyle w:val="a8"/>
        <w:ind w:left="720"/>
        <w:rPr>
          <w:sz w:val="28"/>
          <w:szCs w:val="28"/>
        </w:rPr>
      </w:pPr>
      <w:r>
        <w:rPr>
          <w:rStyle w:val="a4"/>
          <w:sz w:val="28"/>
          <w:szCs w:val="28"/>
        </w:rPr>
        <w:t xml:space="preserve">2. Цели, задачи и сроки реализации Программы </w:t>
      </w:r>
    </w:p>
    <w:p w:rsidR="001D70D9" w:rsidRDefault="001D70D9">
      <w:pPr>
        <w:pStyle w:val="a8"/>
        <w:ind w:left="720"/>
        <w:rPr>
          <w:sz w:val="28"/>
          <w:szCs w:val="28"/>
        </w:rPr>
      </w:pPr>
      <w:r>
        <w:rPr>
          <w:sz w:val="28"/>
          <w:szCs w:val="28"/>
        </w:rPr>
        <w:t>Целью   Программы является:</w:t>
      </w:r>
    </w:p>
    <w:p w:rsidR="001D70D9" w:rsidRDefault="001D70D9">
      <w:pPr>
        <w:numPr>
          <w:ilvl w:val="0"/>
          <w:numId w:val="3"/>
        </w:numPr>
        <w:spacing w:before="280"/>
        <w:ind w:left="1440"/>
        <w:rPr>
          <w:sz w:val="28"/>
          <w:szCs w:val="28"/>
        </w:rPr>
      </w:pPr>
      <w:r>
        <w:rPr>
          <w:sz w:val="28"/>
          <w:szCs w:val="28"/>
        </w:rPr>
        <w:t xml:space="preserve">охрана и восстановление плодородия земель; </w:t>
      </w:r>
    </w:p>
    <w:p w:rsidR="001D70D9" w:rsidRDefault="001D70D9">
      <w:pPr>
        <w:numPr>
          <w:ilvl w:val="0"/>
          <w:numId w:val="3"/>
        </w:numPr>
        <w:spacing w:after="280"/>
        <w:ind w:left="1440"/>
        <w:rPr>
          <w:sz w:val="28"/>
          <w:szCs w:val="28"/>
        </w:rPr>
      </w:pPr>
      <w:r>
        <w:rPr>
          <w:sz w:val="28"/>
          <w:szCs w:val="28"/>
        </w:rPr>
        <w:t>предотвращение деградации, захламления, нарушения  земель, и др. негативных воздействий хозяйственной деятельности.</w:t>
      </w:r>
    </w:p>
    <w:p w:rsidR="001D70D9" w:rsidRDefault="001D70D9">
      <w:pPr>
        <w:pStyle w:val="a8"/>
        <w:ind w:left="720"/>
        <w:rPr>
          <w:sz w:val="28"/>
          <w:szCs w:val="28"/>
        </w:rPr>
      </w:pPr>
      <w:r>
        <w:rPr>
          <w:sz w:val="28"/>
          <w:szCs w:val="28"/>
        </w:rPr>
        <w:t>Задачами Программы являются:</w:t>
      </w:r>
    </w:p>
    <w:p w:rsidR="001D70D9" w:rsidRDefault="001D70D9">
      <w:pPr>
        <w:pStyle w:val="a8"/>
        <w:ind w:left="1440"/>
        <w:rPr>
          <w:sz w:val="28"/>
          <w:szCs w:val="28"/>
        </w:rPr>
      </w:pPr>
      <w:r>
        <w:rPr>
          <w:sz w:val="28"/>
          <w:szCs w:val="28"/>
        </w:rPr>
        <w:t>1)      защита земель от захламления отходами производства и потребления, загрязнения, в том числе и биогенного загрязнения, и др. негативных (вредных) воздействий, в результате которых происходит деградация земель;</w:t>
      </w:r>
    </w:p>
    <w:p w:rsidR="001D70D9" w:rsidRDefault="001D70D9">
      <w:pPr>
        <w:pStyle w:val="a8"/>
        <w:ind w:left="1440"/>
        <w:rPr>
          <w:sz w:val="28"/>
          <w:szCs w:val="28"/>
        </w:rPr>
      </w:pPr>
      <w:r>
        <w:rPr>
          <w:sz w:val="28"/>
          <w:szCs w:val="28"/>
        </w:rPr>
        <w:t>2)      ликвидация последствий загрязнения, в том числе биогенного загрязнения и захламления земель;</w:t>
      </w:r>
    </w:p>
    <w:p w:rsidR="001D70D9" w:rsidRDefault="001D70D9">
      <w:pPr>
        <w:pStyle w:val="a8"/>
        <w:ind w:left="1440"/>
        <w:rPr>
          <w:rStyle w:val="a4"/>
          <w:sz w:val="28"/>
          <w:szCs w:val="28"/>
        </w:rPr>
      </w:pPr>
      <w:r>
        <w:rPr>
          <w:sz w:val="28"/>
          <w:szCs w:val="28"/>
        </w:rPr>
        <w:lastRenderedPageBreak/>
        <w:t>3)      сохранение плодородия почв и их использование при проведении работ, связанных с нарушением земель.</w:t>
      </w:r>
    </w:p>
    <w:p w:rsidR="001D70D9" w:rsidRDefault="001D70D9">
      <w:pPr>
        <w:pStyle w:val="a8"/>
        <w:ind w:left="720"/>
        <w:rPr>
          <w:sz w:val="28"/>
          <w:szCs w:val="28"/>
        </w:rPr>
      </w:pPr>
      <w:r>
        <w:rPr>
          <w:rStyle w:val="a4"/>
          <w:sz w:val="28"/>
          <w:szCs w:val="28"/>
        </w:rPr>
        <w:t xml:space="preserve">3. Ресурсное обеспечение Программы </w:t>
      </w:r>
    </w:p>
    <w:p w:rsidR="001D70D9" w:rsidRDefault="001D70D9">
      <w:pPr>
        <w:pStyle w:val="a8"/>
        <w:ind w:left="720"/>
        <w:jc w:val="both"/>
        <w:rPr>
          <w:sz w:val="28"/>
          <w:szCs w:val="28"/>
        </w:rPr>
      </w:pPr>
      <w:r>
        <w:rPr>
          <w:sz w:val="28"/>
          <w:szCs w:val="28"/>
        </w:rPr>
        <w:t xml:space="preserve">Финансирование мероприятий Программы осуществляется за счет средств  бюджета </w:t>
      </w:r>
      <w:r w:rsidR="0011646D">
        <w:rPr>
          <w:sz w:val="28"/>
          <w:szCs w:val="28"/>
        </w:rPr>
        <w:t xml:space="preserve">Малеевского </w:t>
      </w:r>
      <w:r>
        <w:rPr>
          <w:sz w:val="28"/>
          <w:szCs w:val="28"/>
        </w:rPr>
        <w:t>сельского  поселения  Краснинского района Смоленской области.</w:t>
      </w:r>
    </w:p>
    <w:p w:rsidR="001D70D9" w:rsidRDefault="001D70D9">
      <w:pPr>
        <w:pStyle w:val="a8"/>
        <w:ind w:left="720"/>
        <w:jc w:val="both"/>
        <w:rPr>
          <w:sz w:val="28"/>
          <w:szCs w:val="28"/>
        </w:rPr>
      </w:pPr>
      <w:r>
        <w:rPr>
          <w:sz w:val="28"/>
          <w:szCs w:val="28"/>
        </w:rPr>
        <w:t>Общий объем</w:t>
      </w:r>
      <w:r w:rsidR="00875AC4">
        <w:rPr>
          <w:sz w:val="28"/>
          <w:szCs w:val="28"/>
        </w:rPr>
        <w:t xml:space="preserve"> финансирования Программы в 2024-2028 годах составляет </w:t>
      </w:r>
      <w:r w:rsidR="0005650D" w:rsidRPr="0005650D">
        <w:rPr>
          <w:sz w:val="28"/>
          <w:szCs w:val="28"/>
        </w:rPr>
        <w:t>00</w:t>
      </w:r>
      <w:r w:rsidRPr="0005650D">
        <w:rPr>
          <w:sz w:val="28"/>
          <w:szCs w:val="28"/>
        </w:rPr>
        <w:t>,0</w:t>
      </w:r>
      <w:r>
        <w:rPr>
          <w:sz w:val="28"/>
          <w:szCs w:val="28"/>
        </w:rPr>
        <w:t>  тыс. рублей, из них:</w:t>
      </w:r>
    </w:p>
    <w:p w:rsidR="001D70D9" w:rsidRDefault="001D70D9">
      <w:pPr>
        <w:numPr>
          <w:ilvl w:val="0"/>
          <w:numId w:val="4"/>
        </w:numPr>
        <w:spacing w:before="280" w:after="280"/>
        <w:ind w:left="1440"/>
        <w:jc w:val="both"/>
        <w:rPr>
          <w:sz w:val="28"/>
          <w:szCs w:val="28"/>
        </w:rPr>
      </w:pPr>
      <w:r>
        <w:rPr>
          <w:sz w:val="28"/>
          <w:szCs w:val="28"/>
        </w:rPr>
        <w:t xml:space="preserve">из местного бюджета – </w:t>
      </w:r>
      <w:r w:rsidR="0005650D" w:rsidRPr="0005650D">
        <w:rPr>
          <w:sz w:val="28"/>
          <w:szCs w:val="28"/>
        </w:rPr>
        <w:t>00</w:t>
      </w:r>
      <w:r w:rsidRPr="0005650D">
        <w:rPr>
          <w:sz w:val="28"/>
          <w:szCs w:val="28"/>
        </w:rPr>
        <w:t>,</w:t>
      </w:r>
      <w:r>
        <w:rPr>
          <w:sz w:val="28"/>
          <w:szCs w:val="28"/>
        </w:rPr>
        <w:t>0 тыс. рублей;</w:t>
      </w:r>
    </w:p>
    <w:p w:rsidR="001D70D9" w:rsidRDefault="001D70D9">
      <w:pPr>
        <w:pStyle w:val="a8"/>
        <w:ind w:left="720"/>
        <w:jc w:val="both"/>
        <w:rPr>
          <w:sz w:val="28"/>
          <w:szCs w:val="28"/>
        </w:rPr>
      </w:pPr>
      <w:r>
        <w:rPr>
          <w:sz w:val="28"/>
          <w:szCs w:val="28"/>
        </w:rPr>
        <w:t>Мероприятия по реализации Программы по подпрограммам, годам, объемам и источникам финансирования приведены в таблице  №1 к Программе.</w:t>
      </w:r>
    </w:p>
    <w:p w:rsidR="001D70D9" w:rsidRDefault="001D70D9">
      <w:pPr>
        <w:pStyle w:val="a8"/>
        <w:ind w:left="720"/>
        <w:jc w:val="both"/>
        <w:rPr>
          <w:rStyle w:val="a4"/>
          <w:sz w:val="28"/>
          <w:szCs w:val="28"/>
        </w:rPr>
      </w:pPr>
      <w:r>
        <w:rPr>
          <w:sz w:val="28"/>
          <w:szCs w:val="28"/>
        </w:rPr>
        <w:t>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1D70D9" w:rsidRDefault="001D70D9">
      <w:pPr>
        <w:pStyle w:val="a8"/>
        <w:ind w:left="720"/>
        <w:jc w:val="both"/>
        <w:rPr>
          <w:sz w:val="28"/>
          <w:szCs w:val="28"/>
        </w:rPr>
      </w:pPr>
      <w:r>
        <w:rPr>
          <w:rStyle w:val="a4"/>
          <w:sz w:val="28"/>
          <w:szCs w:val="28"/>
        </w:rPr>
        <w:t xml:space="preserve">4. Механизм реализации Программы </w:t>
      </w:r>
    </w:p>
    <w:p w:rsidR="001D70D9" w:rsidRDefault="001D70D9">
      <w:pPr>
        <w:pStyle w:val="a8"/>
        <w:ind w:left="720"/>
        <w:jc w:val="both"/>
        <w:rPr>
          <w:sz w:val="28"/>
          <w:szCs w:val="28"/>
        </w:rPr>
      </w:pPr>
      <w:r>
        <w:rPr>
          <w:sz w:val="28"/>
          <w:szCs w:val="28"/>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p>
    <w:p w:rsidR="001D70D9" w:rsidRDefault="001D70D9">
      <w:pPr>
        <w:pStyle w:val="a8"/>
        <w:ind w:left="720"/>
        <w:jc w:val="both"/>
        <w:rPr>
          <w:rStyle w:val="a4"/>
          <w:sz w:val="28"/>
          <w:szCs w:val="28"/>
        </w:rPr>
      </w:pPr>
      <w:r>
        <w:rPr>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проектов договоров, заключаемых муниципальным заказчиком с исполнителями мероприятий 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1D70D9" w:rsidRDefault="001D70D9">
      <w:pPr>
        <w:pStyle w:val="a8"/>
        <w:ind w:left="720"/>
        <w:jc w:val="both"/>
        <w:rPr>
          <w:sz w:val="28"/>
          <w:szCs w:val="28"/>
        </w:rPr>
      </w:pPr>
      <w:r>
        <w:rPr>
          <w:rStyle w:val="a4"/>
          <w:sz w:val="28"/>
          <w:szCs w:val="28"/>
        </w:rPr>
        <w:t xml:space="preserve">5. Организация управления и </w:t>
      </w:r>
      <w:proofErr w:type="gramStart"/>
      <w:r>
        <w:rPr>
          <w:rStyle w:val="a4"/>
          <w:sz w:val="28"/>
          <w:szCs w:val="28"/>
        </w:rPr>
        <w:t>контроль за</w:t>
      </w:r>
      <w:proofErr w:type="gramEnd"/>
      <w:r>
        <w:rPr>
          <w:rStyle w:val="a4"/>
          <w:sz w:val="28"/>
          <w:szCs w:val="28"/>
        </w:rPr>
        <w:t xml:space="preserve"> ходом реализации Программы </w:t>
      </w:r>
    </w:p>
    <w:p w:rsidR="001D70D9" w:rsidRDefault="001D70D9">
      <w:pPr>
        <w:pStyle w:val="a8"/>
        <w:ind w:left="720"/>
        <w:jc w:val="both"/>
        <w:rPr>
          <w:rStyle w:val="a4"/>
          <w:sz w:val="28"/>
          <w:szCs w:val="28"/>
        </w:rPr>
      </w:pPr>
      <w:r>
        <w:rPr>
          <w:sz w:val="28"/>
          <w:szCs w:val="28"/>
        </w:rPr>
        <w:t xml:space="preserve">Управление Программой </w:t>
      </w:r>
      <w:proofErr w:type="gramStart"/>
      <w:r>
        <w:rPr>
          <w:sz w:val="28"/>
          <w:szCs w:val="28"/>
        </w:rPr>
        <w:t xml:space="preserve">осуществляется Администрацией </w:t>
      </w:r>
      <w:r w:rsidR="0011646D">
        <w:rPr>
          <w:sz w:val="28"/>
          <w:szCs w:val="28"/>
        </w:rPr>
        <w:t>Малеевского</w:t>
      </w:r>
      <w:r w:rsidR="007B1F57">
        <w:rPr>
          <w:sz w:val="28"/>
          <w:szCs w:val="28"/>
        </w:rPr>
        <w:t xml:space="preserve"> </w:t>
      </w:r>
      <w:r>
        <w:rPr>
          <w:sz w:val="28"/>
          <w:szCs w:val="28"/>
        </w:rPr>
        <w:t>сельского поселения Краснинского района Смоленской области  Исполнители Программы несут</w:t>
      </w:r>
      <w:proofErr w:type="gramEnd"/>
      <w:r>
        <w:rPr>
          <w:sz w:val="28"/>
          <w:szCs w:val="28"/>
        </w:rPr>
        <w:t xml:space="preserve">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1D70D9" w:rsidRDefault="001D70D9">
      <w:pPr>
        <w:pStyle w:val="a8"/>
        <w:ind w:left="720"/>
        <w:jc w:val="both"/>
        <w:rPr>
          <w:sz w:val="28"/>
          <w:szCs w:val="28"/>
        </w:rPr>
      </w:pPr>
      <w:r>
        <w:rPr>
          <w:rStyle w:val="a4"/>
          <w:sz w:val="28"/>
          <w:szCs w:val="28"/>
        </w:rPr>
        <w:lastRenderedPageBreak/>
        <w:t xml:space="preserve">6. Оценка социально-экономической эффективности реализации Программы </w:t>
      </w:r>
    </w:p>
    <w:p w:rsidR="001D70D9" w:rsidRDefault="001D70D9">
      <w:pPr>
        <w:pStyle w:val="a8"/>
        <w:ind w:left="720"/>
        <w:jc w:val="both"/>
        <w:rPr>
          <w:sz w:val="28"/>
          <w:szCs w:val="28"/>
        </w:rPr>
      </w:pPr>
      <w:r>
        <w:rPr>
          <w:sz w:val="28"/>
          <w:szCs w:val="28"/>
        </w:rPr>
        <w:t>В результате выполнения мероприятий Программы будет обеспечено:</w:t>
      </w:r>
    </w:p>
    <w:p w:rsidR="001D70D9" w:rsidRDefault="001D70D9">
      <w:pPr>
        <w:numPr>
          <w:ilvl w:val="0"/>
          <w:numId w:val="2"/>
        </w:numPr>
        <w:spacing w:before="280"/>
        <w:ind w:left="1440"/>
        <w:jc w:val="both"/>
        <w:rPr>
          <w:sz w:val="28"/>
          <w:szCs w:val="28"/>
        </w:rPr>
      </w:pPr>
      <w:r>
        <w:rPr>
          <w:sz w:val="28"/>
          <w:szCs w:val="28"/>
        </w:rPr>
        <w:t xml:space="preserve">благоустройство населенных  пунктов; </w:t>
      </w:r>
    </w:p>
    <w:p w:rsidR="001D70D9" w:rsidRDefault="001D70D9">
      <w:pPr>
        <w:numPr>
          <w:ilvl w:val="0"/>
          <w:numId w:val="2"/>
        </w:numPr>
        <w:ind w:left="1440"/>
        <w:jc w:val="both"/>
        <w:rPr>
          <w:sz w:val="28"/>
          <w:szCs w:val="28"/>
        </w:rPr>
      </w:pPr>
      <w:r>
        <w:rPr>
          <w:sz w:val="28"/>
          <w:szCs w:val="28"/>
        </w:rPr>
        <w:t xml:space="preserve">улучшение качественных характеристик земель; </w:t>
      </w:r>
    </w:p>
    <w:p w:rsidR="001D70D9" w:rsidRDefault="001D70D9">
      <w:pPr>
        <w:numPr>
          <w:ilvl w:val="0"/>
          <w:numId w:val="2"/>
        </w:numPr>
        <w:spacing w:after="280"/>
        <w:ind w:left="1440"/>
        <w:jc w:val="both"/>
        <w:rPr>
          <w:sz w:val="28"/>
          <w:szCs w:val="28"/>
        </w:rPr>
      </w:pPr>
      <w:r>
        <w:rPr>
          <w:sz w:val="28"/>
          <w:szCs w:val="28"/>
        </w:rPr>
        <w:t>эффективное  использование земель,  защита от мусора.</w:t>
      </w:r>
    </w:p>
    <w:p w:rsidR="001D70D9" w:rsidRDefault="001D70D9">
      <w:pPr>
        <w:pStyle w:val="a8"/>
        <w:ind w:left="720"/>
        <w:jc w:val="both"/>
        <w:rPr>
          <w:sz w:val="28"/>
          <w:szCs w:val="28"/>
        </w:rPr>
      </w:pPr>
      <w:r>
        <w:rPr>
          <w:sz w:val="28"/>
          <w:szCs w:val="28"/>
        </w:rPr>
        <w:t> </w:t>
      </w:r>
    </w:p>
    <w:p w:rsidR="001D70D9" w:rsidRDefault="001D70D9" w:rsidP="001E4050">
      <w:pPr>
        <w:pStyle w:val="a8"/>
        <w:spacing w:before="0" w:after="0"/>
        <w:ind w:left="720"/>
        <w:jc w:val="both"/>
        <w:rPr>
          <w:sz w:val="28"/>
          <w:szCs w:val="28"/>
        </w:rPr>
      </w:pPr>
      <w:r>
        <w:rPr>
          <w:sz w:val="28"/>
          <w:szCs w:val="28"/>
        </w:rPr>
        <w:t>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бюджетных средств. (Таблица №1).      </w:t>
      </w: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05650D" w:rsidRDefault="0005650D" w:rsidP="001E4050">
      <w:pPr>
        <w:pStyle w:val="a8"/>
        <w:spacing w:before="0" w:after="0"/>
        <w:ind w:left="720"/>
        <w:jc w:val="both"/>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E4050" w:rsidRDefault="001E4050">
      <w:pPr>
        <w:pStyle w:val="a8"/>
        <w:ind w:left="720"/>
        <w:jc w:val="right"/>
        <w:rPr>
          <w:sz w:val="28"/>
          <w:szCs w:val="28"/>
        </w:rPr>
      </w:pPr>
    </w:p>
    <w:p w:rsidR="001D70D9" w:rsidRDefault="001D70D9">
      <w:pPr>
        <w:pStyle w:val="a8"/>
        <w:ind w:left="720"/>
        <w:jc w:val="right"/>
        <w:rPr>
          <w:sz w:val="28"/>
          <w:szCs w:val="28"/>
        </w:rPr>
      </w:pPr>
      <w:r>
        <w:rPr>
          <w:sz w:val="28"/>
          <w:szCs w:val="28"/>
        </w:rPr>
        <w:lastRenderedPageBreak/>
        <w:t> Таблица №1</w:t>
      </w:r>
    </w:p>
    <w:p w:rsidR="001D70D9" w:rsidRDefault="001D70D9" w:rsidP="000A3ADE">
      <w:pPr>
        <w:jc w:val="center"/>
        <w:rPr>
          <w:b/>
          <w:sz w:val="28"/>
          <w:szCs w:val="28"/>
        </w:rPr>
      </w:pPr>
      <w:r>
        <w:rPr>
          <w:b/>
          <w:sz w:val="28"/>
          <w:szCs w:val="28"/>
        </w:rPr>
        <w:t>Мероприятия по реализации Программы</w:t>
      </w:r>
    </w:p>
    <w:p w:rsidR="001E4050" w:rsidRDefault="001E4050" w:rsidP="000A3ADE">
      <w:pPr>
        <w:jc w:val="center"/>
        <w:rPr>
          <w:b/>
          <w:sz w:val="28"/>
          <w:szCs w:val="28"/>
        </w:rPr>
      </w:pPr>
    </w:p>
    <w:tbl>
      <w:tblPr>
        <w:tblW w:w="99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2"/>
        <w:gridCol w:w="2095"/>
        <w:gridCol w:w="757"/>
        <w:gridCol w:w="739"/>
        <w:gridCol w:w="740"/>
        <w:gridCol w:w="740"/>
        <w:gridCol w:w="740"/>
        <w:gridCol w:w="740"/>
      </w:tblGrid>
      <w:tr w:rsidR="00BA5434" w:rsidRPr="00BA5434" w:rsidTr="00BA5434">
        <w:tc>
          <w:tcPr>
            <w:tcW w:w="710" w:type="dxa"/>
            <w:vMerge w:val="restart"/>
            <w:vAlign w:val="center"/>
          </w:tcPr>
          <w:p w:rsidR="001E4050" w:rsidRPr="001E4050" w:rsidRDefault="001E4050" w:rsidP="00BA5434">
            <w:pPr>
              <w:jc w:val="center"/>
            </w:pPr>
            <w:r w:rsidRPr="001E4050">
              <w:t xml:space="preserve">№ </w:t>
            </w:r>
            <w:proofErr w:type="spellStart"/>
            <w:proofErr w:type="gramStart"/>
            <w:r w:rsidRPr="001E4050">
              <w:t>п</w:t>
            </w:r>
            <w:proofErr w:type="spellEnd"/>
            <w:proofErr w:type="gramEnd"/>
            <w:r w:rsidRPr="001E4050">
              <w:t>/</w:t>
            </w:r>
            <w:proofErr w:type="spellStart"/>
            <w:r w:rsidRPr="001E4050">
              <w:t>п</w:t>
            </w:r>
            <w:proofErr w:type="spellEnd"/>
          </w:p>
        </w:tc>
        <w:tc>
          <w:tcPr>
            <w:tcW w:w="2692" w:type="dxa"/>
            <w:vMerge w:val="restart"/>
            <w:vAlign w:val="center"/>
          </w:tcPr>
          <w:p w:rsidR="001E4050" w:rsidRPr="00BA5434" w:rsidRDefault="001E4050" w:rsidP="00BA5434">
            <w:pPr>
              <w:pStyle w:val="1"/>
              <w:tabs>
                <w:tab w:val="clear" w:pos="432"/>
                <w:tab w:val="num" w:pos="0"/>
              </w:tabs>
              <w:spacing w:line="240" w:lineRule="exact"/>
              <w:ind w:left="0" w:firstLine="0"/>
              <w:jc w:val="center"/>
              <w:rPr>
                <w:rFonts w:ascii="Times New Roman" w:hAnsi="Times New Roman" w:cs="Times New Roman"/>
                <w:b w:val="0"/>
                <w:sz w:val="24"/>
                <w:szCs w:val="24"/>
              </w:rPr>
            </w:pPr>
            <w:r w:rsidRPr="00BA5434">
              <w:rPr>
                <w:rFonts w:ascii="Times New Roman" w:hAnsi="Times New Roman" w:cs="Times New Roman"/>
                <w:b w:val="0"/>
                <w:sz w:val="24"/>
                <w:szCs w:val="24"/>
              </w:rPr>
              <w:t>Наименование мероприятия</w:t>
            </w:r>
          </w:p>
        </w:tc>
        <w:tc>
          <w:tcPr>
            <w:tcW w:w="2095" w:type="dxa"/>
            <w:vMerge w:val="restart"/>
            <w:vAlign w:val="center"/>
          </w:tcPr>
          <w:p w:rsidR="001E4050" w:rsidRPr="00BA5434" w:rsidRDefault="001E4050" w:rsidP="00BA5434">
            <w:pPr>
              <w:pStyle w:val="1"/>
              <w:tabs>
                <w:tab w:val="clear" w:pos="432"/>
                <w:tab w:val="num" w:pos="0"/>
              </w:tabs>
              <w:spacing w:line="240" w:lineRule="exact"/>
              <w:ind w:left="0" w:firstLine="0"/>
              <w:jc w:val="center"/>
              <w:rPr>
                <w:rFonts w:eastAsia="Calibri"/>
              </w:rPr>
            </w:pPr>
            <w:r w:rsidRPr="00BA5434">
              <w:rPr>
                <w:rFonts w:ascii="Times New Roman" w:hAnsi="Times New Roman" w:cs="Times New Roman"/>
                <w:b w:val="0"/>
                <w:sz w:val="24"/>
                <w:szCs w:val="24"/>
              </w:rPr>
              <w:t>Исполнители</w:t>
            </w:r>
          </w:p>
        </w:tc>
        <w:tc>
          <w:tcPr>
            <w:tcW w:w="4456" w:type="dxa"/>
            <w:gridSpan w:val="6"/>
          </w:tcPr>
          <w:p w:rsidR="001E4050" w:rsidRPr="00BA5434" w:rsidRDefault="001E4050" w:rsidP="00BA5434">
            <w:pPr>
              <w:jc w:val="center"/>
              <w:rPr>
                <w:b/>
                <w:sz w:val="28"/>
                <w:szCs w:val="28"/>
              </w:rPr>
            </w:pPr>
            <w:r w:rsidRPr="00BA5434">
              <w:rPr>
                <w:rFonts w:eastAsia="Calibri"/>
              </w:rPr>
              <w:t>Объём финансовых средств из бюджета, тыс. руб.</w:t>
            </w:r>
          </w:p>
        </w:tc>
      </w:tr>
      <w:tr w:rsidR="00BA5434" w:rsidRPr="00BA5434" w:rsidTr="00BA5434">
        <w:tc>
          <w:tcPr>
            <w:tcW w:w="710" w:type="dxa"/>
            <w:vMerge/>
          </w:tcPr>
          <w:p w:rsidR="001E4050" w:rsidRPr="00BA5434" w:rsidRDefault="001E4050" w:rsidP="00BA5434">
            <w:pPr>
              <w:jc w:val="center"/>
              <w:rPr>
                <w:b/>
                <w:sz w:val="28"/>
                <w:szCs w:val="28"/>
              </w:rPr>
            </w:pPr>
          </w:p>
        </w:tc>
        <w:tc>
          <w:tcPr>
            <w:tcW w:w="2692" w:type="dxa"/>
            <w:vMerge/>
          </w:tcPr>
          <w:p w:rsidR="001E4050" w:rsidRPr="00BA5434" w:rsidRDefault="001E4050" w:rsidP="00BA5434">
            <w:pPr>
              <w:jc w:val="center"/>
              <w:rPr>
                <w:b/>
                <w:sz w:val="28"/>
                <w:szCs w:val="28"/>
              </w:rPr>
            </w:pPr>
          </w:p>
        </w:tc>
        <w:tc>
          <w:tcPr>
            <w:tcW w:w="2095" w:type="dxa"/>
            <w:vMerge/>
          </w:tcPr>
          <w:p w:rsidR="001E4050" w:rsidRPr="00BA5434" w:rsidRDefault="001E4050" w:rsidP="00BA5434">
            <w:pPr>
              <w:jc w:val="center"/>
              <w:rPr>
                <w:b/>
                <w:sz w:val="28"/>
                <w:szCs w:val="28"/>
              </w:rPr>
            </w:pPr>
          </w:p>
        </w:tc>
        <w:tc>
          <w:tcPr>
            <w:tcW w:w="757" w:type="dxa"/>
          </w:tcPr>
          <w:p w:rsidR="001E4050" w:rsidRPr="00BA5434" w:rsidRDefault="001E4050" w:rsidP="00BA5434">
            <w:pPr>
              <w:pStyle w:val="1"/>
              <w:spacing w:line="240" w:lineRule="exact"/>
              <w:rPr>
                <w:rFonts w:ascii="Times New Roman" w:hAnsi="Times New Roman" w:cs="Times New Roman"/>
                <w:b w:val="0"/>
                <w:sz w:val="24"/>
                <w:szCs w:val="24"/>
              </w:rPr>
            </w:pPr>
            <w:r w:rsidRPr="00BA5434">
              <w:rPr>
                <w:rFonts w:ascii="Times New Roman" w:hAnsi="Times New Roman" w:cs="Times New Roman"/>
                <w:b w:val="0"/>
                <w:sz w:val="24"/>
                <w:szCs w:val="24"/>
              </w:rPr>
              <w:t>всего</w:t>
            </w:r>
          </w:p>
        </w:tc>
        <w:tc>
          <w:tcPr>
            <w:tcW w:w="739" w:type="dxa"/>
          </w:tcPr>
          <w:p w:rsidR="001E4050" w:rsidRPr="00BA5434" w:rsidRDefault="001E4050" w:rsidP="00BA5434">
            <w:pPr>
              <w:pStyle w:val="1"/>
              <w:spacing w:line="240" w:lineRule="exact"/>
              <w:rPr>
                <w:rFonts w:ascii="Times New Roman" w:hAnsi="Times New Roman" w:cs="Times New Roman"/>
                <w:b w:val="0"/>
                <w:sz w:val="24"/>
                <w:szCs w:val="24"/>
              </w:rPr>
            </w:pPr>
            <w:r w:rsidRPr="00BA5434">
              <w:rPr>
                <w:rFonts w:ascii="Times New Roman" w:hAnsi="Times New Roman" w:cs="Times New Roman"/>
                <w:b w:val="0"/>
                <w:sz w:val="24"/>
                <w:szCs w:val="24"/>
              </w:rPr>
              <w:t>2024</w:t>
            </w:r>
          </w:p>
        </w:tc>
        <w:tc>
          <w:tcPr>
            <w:tcW w:w="740" w:type="dxa"/>
          </w:tcPr>
          <w:p w:rsidR="001E4050" w:rsidRPr="00BA5434" w:rsidRDefault="001E4050" w:rsidP="00BA5434">
            <w:pPr>
              <w:pStyle w:val="1"/>
              <w:spacing w:line="240" w:lineRule="exact"/>
              <w:rPr>
                <w:rFonts w:ascii="Times New Roman" w:hAnsi="Times New Roman" w:cs="Times New Roman"/>
                <w:b w:val="0"/>
                <w:sz w:val="24"/>
                <w:szCs w:val="24"/>
              </w:rPr>
            </w:pPr>
            <w:r w:rsidRPr="00BA5434">
              <w:rPr>
                <w:rFonts w:ascii="Times New Roman" w:hAnsi="Times New Roman" w:cs="Times New Roman"/>
                <w:b w:val="0"/>
                <w:sz w:val="24"/>
                <w:szCs w:val="24"/>
              </w:rPr>
              <w:t>2025</w:t>
            </w:r>
          </w:p>
        </w:tc>
        <w:tc>
          <w:tcPr>
            <w:tcW w:w="740" w:type="dxa"/>
          </w:tcPr>
          <w:p w:rsidR="001E4050" w:rsidRPr="00BA5434" w:rsidRDefault="001E4050" w:rsidP="00BA5434">
            <w:pPr>
              <w:pStyle w:val="1"/>
              <w:spacing w:line="240" w:lineRule="exact"/>
              <w:rPr>
                <w:rFonts w:ascii="Times New Roman" w:hAnsi="Times New Roman" w:cs="Times New Roman"/>
                <w:b w:val="0"/>
                <w:sz w:val="24"/>
                <w:szCs w:val="24"/>
              </w:rPr>
            </w:pPr>
            <w:r w:rsidRPr="00BA5434">
              <w:rPr>
                <w:rFonts w:ascii="Times New Roman" w:hAnsi="Times New Roman" w:cs="Times New Roman"/>
                <w:b w:val="0"/>
                <w:sz w:val="24"/>
                <w:szCs w:val="24"/>
              </w:rPr>
              <w:t>2026</w:t>
            </w:r>
          </w:p>
        </w:tc>
        <w:tc>
          <w:tcPr>
            <w:tcW w:w="740" w:type="dxa"/>
          </w:tcPr>
          <w:p w:rsidR="001E4050" w:rsidRPr="00BA5434" w:rsidRDefault="001E4050" w:rsidP="00BA5434">
            <w:pPr>
              <w:pStyle w:val="1"/>
              <w:spacing w:line="240" w:lineRule="exact"/>
              <w:rPr>
                <w:rFonts w:ascii="Times New Roman" w:hAnsi="Times New Roman" w:cs="Times New Roman"/>
                <w:b w:val="0"/>
                <w:sz w:val="24"/>
                <w:szCs w:val="24"/>
              </w:rPr>
            </w:pPr>
            <w:r w:rsidRPr="00BA5434">
              <w:rPr>
                <w:rFonts w:ascii="Times New Roman" w:hAnsi="Times New Roman" w:cs="Times New Roman"/>
                <w:b w:val="0"/>
                <w:sz w:val="24"/>
                <w:szCs w:val="24"/>
              </w:rPr>
              <w:t>2027</w:t>
            </w:r>
          </w:p>
        </w:tc>
        <w:tc>
          <w:tcPr>
            <w:tcW w:w="740" w:type="dxa"/>
          </w:tcPr>
          <w:p w:rsidR="001E4050" w:rsidRDefault="001E4050" w:rsidP="00BA5434">
            <w:pPr>
              <w:pStyle w:val="1"/>
              <w:spacing w:line="240" w:lineRule="exact"/>
            </w:pPr>
            <w:r w:rsidRPr="00BA5434">
              <w:rPr>
                <w:rFonts w:ascii="Times New Roman" w:hAnsi="Times New Roman" w:cs="Times New Roman"/>
                <w:b w:val="0"/>
                <w:sz w:val="24"/>
                <w:szCs w:val="24"/>
              </w:rPr>
              <w:t>2028</w:t>
            </w: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0" w:firstLine="0"/>
              <w:rPr>
                <w:rFonts w:ascii="Times New Roman" w:hAnsi="Times New Roman" w:cs="Times New Roman"/>
                <w:b w:val="0"/>
                <w:sz w:val="24"/>
                <w:szCs w:val="24"/>
              </w:rPr>
            </w:pPr>
            <w:r w:rsidRPr="00BA5434">
              <w:rPr>
                <w:rFonts w:ascii="Times New Roman" w:hAnsi="Times New Roman" w:cs="Times New Roman"/>
                <w:b w:val="0"/>
                <w:sz w:val="24"/>
                <w:szCs w:val="24"/>
              </w:rPr>
              <w:t>Выявление фактов самовольного занятия земельных участков</w:t>
            </w:r>
          </w:p>
        </w:tc>
        <w:tc>
          <w:tcPr>
            <w:tcW w:w="2095" w:type="dxa"/>
          </w:tcPr>
          <w:p w:rsidR="001E4050" w:rsidRPr="00BA5434" w:rsidRDefault="001E4050" w:rsidP="00BA5434">
            <w:pPr>
              <w:pStyle w:val="1"/>
              <w:tabs>
                <w:tab w:val="clear" w:pos="432"/>
                <w:tab w:val="num" w:pos="9"/>
              </w:tabs>
              <w:spacing w:line="240" w:lineRule="exact"/>
              <w:ind w:left="9" w:hanging="9"/>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Выявление фактов самовольных строений</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Осуществлять исполнение решений Совета депутатов Малеевского сельского поселения и решений Совета и  Администрации муниципального образования  «Краснинский  район», а также иных правовых актов, регулирующих порядок использования земель на территории сельского поселения</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proofErr w:type="gramStart"/>
            <w:r w:rsidRPr="00BA5434">
              <w:rPr>
                <w:rFonts w:ascii="Times New Roman" w:hAnsi="Times New Roman" w:cs="Times New Roman"/>
                <w:b w:val="0"/>
                <w:sz w:val="24"/>
                <w:szCs w:val="24"/>
              </w:rPr>
              <w:t>Контроль за</w:t>
            </w:r>
            <w:proofErr w:type="gramEnd"/>
            <w:r w:rsidRPr="00BA5434">
              <w:rPr>
                <w:rFonts w:ascii="Times New Roman" w:hAnsi="Times New Roman" w:cs="Times New Roman"/>
                <w:b w:val="0"/>
                <w:sz w:val="24"/>
                <w:szCs w:val="24"/>
              </w:rPr>
              <w:t xml:space="preserve">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proofErr w:type="gramStart"/>
            <w:r w:rsidRPr="00BA5434">
              <w:rPr>
                <w:rFonts w:ascii="Times New Roman" w:hAnsi="Times New Roman" w:cs="Times New Roman"/>
                <w:b w:val="0"/>
                <w:sz w:val="24"/>
                <w:szCs w:val="24"/>
              </w:rPr>
              <w:t>Контроль за</w:t>
            </w:r>
            <w:proofErr w:type="gramEnd"/>
            <w:r w:rsidRPr="00BA5434">
              <w:rPr>
                <w:rFonts w:ascii="Times New Roman" w:hAnsi="Times New Roman" w:cs="Times New Roman"/>
                <w:b w:val="0"/>
                <w:sz w:val="24"/>
                <w:szCs w:val="24"/>
              </w:rPr>
              <w:t xml:space="preserve"> законностью оснований пользования </w:t>
            </w:r>
            <w:r w:rsidRPr="00BA5434">
              <w:rPr>
                <w:rFonts w:ascii="Times New Roman" w:hAnsi="Times New Roman" w:cs="Times New Roman"/>
                <w:b w:val="0"/>
                <w:sz w:val="24"/>
                <w:szCs w:val="24"/>
              </w:rPr>
              <w:lastRenderedPageBreak/>
              <w:t>земельными участками в границах сельского поселения</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lastRenderedPageBreak/>
              <w:t xml:space="preserve">Администрация Малеевского сельского </w:t>
            </w:r>
            <w:r w:rsidRPr="00BA5434">
              <w:rPr>
                <w:rFonts w:ascii="Times New Roman" w:hAnsi="Times New Roman" w:cs="Times New Roman"/>
                <w:b w:val="0"/>
                <w:sz w:val="24"/>
                <w:szCs w:val="24"/>
              </w:rPr>
              <w:lastRenderedPageBreak/>
              <w:t>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Разъяснение гражданам земельного законодательства РФ</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Организация регулярных мероприятий по вывозу бытовых отходов и мусора на территории поселения, ликвидация несанкционированных свалок ТБО</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tabs>
                <w:tab w:val="num" w:pos="0"/>
              </w:tabs>
              <w:ind w:left="-18" w:firstLine="18"/>
              <w:rPr>
                <w:b/>
              </w:rPr>
            </w:pPr>
            <w:r>
              <w:t xml:space="preserve">Выявление неосвоенных земельных участков, предоставленных на основании постановлений Администрации муниципального образования «Краснинский район» </w:t>
            </w:r>
            <w:r w:rsidRPr="001E4050">
              <w:t>Смоленской области</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Направление в судебные органы материалов о прекращении права на земельный участок ввиду его ненадлежащего использования</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Выявление фактов использования земельных участков, приводящих к значительному ухудшению экологической обстановки</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 xml:space="preserve">Выявление фактов отравления, загрязнения, порчи или уничтожения </w:t>
            </w:r>
            <w:r w:rsidRPr="00BA5434">
              <w:rPr>
                <w:rFonts w:ascii="Times New Roman" w:hAnsi="Times New Roman" w:cs="Times New Roman"/>
                <w:b w:val="0"/>
                <w:sz w:val="24"/>
                <w:szCs w:val="24"/>
              </w:rPr>
              <w:lastRenderedPageBreak/>
              <w:t>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lastRenderedPageBreak/>
              <w:t xml:space="preserve">Администрация Малеевского сельского поселения </w:t>
            </w:r>
            <w:r w:rsidRPr="00BA5434">
              <w:rPr>
                <w:rFonts w:ascii="Times New Roman" w:hAnsi="Times New Roman" w:cs="Times New Roman"/>
                <w:b w:val="0"/>
                <w:sz w:val="24"/>
                <w:szCs w:val="24"/>
              </w:rPr>
              <w:lastRenderedPageBreak/>
              <w:t>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r w:rsidR="00BA5434" w:rsidRPr="00BA5434" w:rsidTr="00BA5434">
        <w:tc>
          <w:tcPr>
            <w:tcW w:w="710" w:type="dxa"/>
            <w:vAlign w:val="center"/>
          </w:tcPr>
          <w:p w:rsidR="001E4050" w:rsidRPr="001E4050" w:rsidRDefault="001E4050" w:rsidP="00BA5434">
            <w:pPr>
              <w:numPr>
                <w:ilvl w:val="0"/>
                <w:numId w:val="5"/>
              </w:numPr>
              <w:jc w:val="center"/>
            </w:pPr>
          </w:p>
        </w:tc>
        <w:tc>
          <w:tcPr>
            <w:tcW w:w="2692"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 xml:space="preserve">Осуществление </w:t>
            </w:r>
            <w:proofErr w:type="gramStart"/>
            <w:r w:rsidRPr="00BA5434">
              <w:rPr>
                <w:rFonts w:ascii="Times New Roman" w:hAnsi="Times New Roman" w:cs="Times New Roman"/>
                <w:b w:val="0"/>
                <w:sz w:val="24"/>
                <w:szCs w:val="24"/>
              </w:rPr>
              <w:t>контроля за</w:t>
            </w:r>
            <w:proofErr w:type="gramEnd"/>
            <w:r w:rsidRPr="00BA5434">
              <w:rPr>
                <w:rFonts w:ascii="Times New Roman" w:hAnsi="Times New Roman" w:cs="Times New Roman"/>
                <w:b w:val="0"/>
                <w:sz w:val="24"/>
                <w:szCs w:val="24"/>
              </w:rPr>
              <w:t xml:space="preserve"> своевременной уплатой земельного налога, арендной платы за использование земельных участков</w:t>
            </w:r>
          </w:p>
        </w:tc>
        <w:tc>
          <w:tcPr>
            <w:tcW w:w="2095" w:type="dxa"/>
          </w:tcPr>
          <w:p w:rsidR="001E4050" w:rsidRPr="00BA5434" w:rsidRDefault="001E4050" w:rsidP="00BA5434">
            <w:pPr>
              <w:pStyle w:val="1"/>
              <w:tabs>
                <w:tab w:val="clear" w:pos="432"/>
                <w:tab w:val="num" w:pos="0"/>
              </w:tabs>
              <w:spacing w:line="240" w:lineRule="exact"/>
              <w:ind w:left="-18" w:firstLine="18"/>
              <w:rPr>
                <w:rFonts w:ascii="Times New Roman" w:hAnsi="Times New Roman" w:cs="Times New Roman"/>
                <w:b w:val="0"/>
                <w:sz w:val="24"/>
                <w:szCs w:val="24"/>
              </w:rPr>
            </w:pPr>
            <w:r w:rsidRPr="00BA5434">
              <w:rPr>
                <w:rFonts w:ascii="Times New Roman" w:hAnsi="Times New Roman" w:cs="Times New Roman"/>
                <w:b w:val="0"/>
                <w:sz w:val="24"/>
                <w:szCs w:val="24"/>
              </w:rPr>
              <w:t>Администрация Малеевского сельского поселения Краснинского района Смоленской области</w:t>
            </w:r>
          </w:p>
        </w:tc>
        <w:tc>
          <w:tcPr>
            <w:tcW w:w="757" w:type="dxa"/>
          </w:tcPr>
          <w:p w:rsidR="001E4050" w:rsidRPr="00BA5434" w:rsidRDefault="001E4050" w:rsidP="00BA5434">
            <w:pPr>
              <w:jc w:val="center"/>
              <w:rPr>
                <w:b/>
                <w:sz w:val="28"/>
                <w:szCs w:val="28"/>
              </w:rPr>
            </w:pPr>
          </w:p>
        </w:tc>
        <w:tc>
          <w:tcPr>
            <w:tcW w:w="739"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c>
          <w:tcPr>
            <w:tcW w:w="740" w:type="dxa"/>
          </w:tcPr>
          <w:p w:rsidR="001E4050" w:rsidRPr="00BA5434" w:rsidRDefault="001E4050" w:rsidP="00BA5434">
            <w:pPr>
              <w:jc w:val="center"/>
              <w:rPr>
                <w:b/>
                <w:sz w:val="28"/>
                <w:szCs w:val="28"/>
              </w:rPr>
            </w:pPr>
          </w:p>
        </w:tc>
      </w:tr>
    </w:tbl>
    <w:p w:rsidR="001D70D9" w:rsidRDefault="001D70D9" w:rsidP="001E4050">
      <w:pPr>
        <w:tabs>
          <w:tab w:val="left" w:pos="1860"/>
        </w:tabs>
      </w:pPr>
    </w:p>
    <w:sectPr w:rsidR="001D70D9">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F2D60E6"/>
    <w:multiLevelType w:val="hybridMultilevel"/>
    <w:tmpl w:val="5994EC40"/>
    <w:lvl w:ilvl="0" w:tplc="E6A609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8FC"/>
    <w:rsid w:val="0005650D"/>
    <w:rsid w:val="000A3ADE"/>
    <w:rsid w:val="000C2EDA"/>
    <w:rsid w:val="000D2CAF"/>
    <w:rsid w:val="001060EC"/>
    <w:rsid w:val="0011646D"/>
    <w:rsid w:val="001D70D9"/>
    <w:rsid w:val="001E4050"/>
    <w:rsid w:val="003B27CE"/>
    <w:rsid w:val="004218FC"/>
    <w:rsid w:val="007B1F57"/>
    <w:rsid w:val="00875AC4"/>
    <w:rsid w:val="008A5C45"/>
    <w:rsid w:val="009E2100"/>
    <w:rsid w:val="00BA5434"/>
    <w:rsid w:val="00E024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10">
    <w:name w:val="Основной шрифт абзаца1"/>
  </w:style>
  <w:style w:type="character" w:styleId="a3">
    <w:name w:val="Hyperlink"/>
    <w:rPr>
      <w:color w:val="0000FF"/>
      <w:u w:val="single"/>
    </w:rPr>
  </w:style>
  <w:style w:type="character" w:customStyle="1" w:styleId="30">
    <w:name w:val="Знак Знак3"/>
    <w:rPr>
      <w:rFonts w:ascii="Cambria" w:hAnsi="Cambria" w:cs="Cambria"/>
      <w:b/>
      <w:bCs/>
      <w:kern w:val="1"/>
      <w:sz w:val="32"/>
      <w:szCs w:val="32"/>
      <w:lang w:val="ru-RU" w:eastAsia="ar-SA" w:bidi="ar-SA"/>
    </w:rPr>
  </w:style>
  <w:style w:type="character" w:styleId="a4">
    <w:name w:val="Strong"/>
    <w:qFormat/>
    <w:rPr>
      <w:b/>
      <w:bCs/>
    </w:rPr>
  </w:style>
  <w:style w:type="paragraph" w:customStyle="1" w:styleId="a5">
    <w:name w:val="Заголовок"/>
    <w:basedOn w:val="a"/>
    <w:next w:val="a6"/>
    <w:pPr>
      <w:keepNext/>
      <w:spacing w:before="240" w:after="120"/>
    </w:pPr>
    <w:rPr>
      <w:rFonts w:ascii="Arial" w:eastAsia="Microsoft YaHei"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customStyle="1" w:styleId="11">
    <w:name w:val="Название1"/>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BodyTextIndent3">
    <w:name w:val="Body Text Indent 3"/>
    <w:basedOn w:val="a"/>
    <w:pPr>
      <w:ind w:firstLine="709"/>
      <w:jc w:val="both"/>
    </w:pPr>
    <w:rPr>
      <w:sz w:val="26"/>
      <w:szCs w:val="26"/>
    </w:rPr>
  </w:style>
  <w:style w:type="paragraph" w:styleId="a8">
    <w:name w:val="Normal (Web)"/>
    <w:basedOn w:val="a"/>
    <w:pPr>
      <w:spacing w:before="280" w:after="280"/>
    </w:pPr>
  </w:style>
  <w:style w:type="paragraph" w:styleId="a9">
    <w:name w:val="List Paragraph"/>
    <w:basedOn w:val="a"/>
    <w:qFormat/>
    <w:pPr>
      <w:spacing w:after="200" w:line="276" w:lineRule="auto"/>
      <w:ind w:left="720"/>
    </w:pPr>
    <w:rPr>
      <w:rFonts w:ascii="Calibri" w:eastAsia="Calibri" w:hAnsi="Calibri" w:cs="Calibri"/>
      <w:sz w:val="22"/>
      <w:szCs w:val="22"/>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table" w:styleId="ad">
    <w:name w:val="Table Grid"/>
    <w:basedOn w:val="a1"/>
    <w:uiPriority w:val="59"/>
    <w:rsid w:val="001E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dc:creator>
  <cp:lastModifiedBy>11</cp:lastModifiedBy>
  <cp:revision>6</cp:revision>
  <cp:lastPrinted>2024-05-03T13:22:00Z</cp:lastPrinted>
  <dcterms:created xsi:type="dcterms:W3CDTF">2024-06-11T09:43:00Z</dcterms:created>
  <dcterms:modified xsi:type="dcterms:W3CDTF">2024-06-11T10:08:00Z</dcterms:modified>
</cp:coreProperties>
</file>