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BA6EF" w14:textId="0070CE3C" w:rsidR="00926750" w:rsidRPr="00381C82" w:rsidRDefault="00926750" w:rsidP="00926750">
      <w:pPr>
        <w:pStyle w:val="3"/>
        <w:jc w:val="center"/>
      </w:pPr>
      <w:r>
        <w:rPr>
          <w:b w:val="0"/>
          <w:noProof/>
        </w:rPr>
        <w:drawing>
          <wp:inline distT="0" distB="0" distL="0" distR="0" wp14:anchorId="2B8BA7A8" wp14:editId="07D1387D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2F6D" w14:textId="77777777" w:rsidR="00926750" w:rsidRPr="00926750" w:rsidRDefault="00926750" w:rsidP="00926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5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«КРАСНИНСКИЙ МУНИЦИПАЛЬНЫЙ ОКРУГ»</w:t>
      </w:r>
    </w:p>
    <w:p w14:paraId="63B94AC0" w14:textId="77777777" w:rsidR="00926750" w:rsidRPr="00926750" w:rsidRDefault="00926750" w:rsidP="00926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50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5675A627" w14:textId="77777777" w:rsidR="00926750" w:rsidRPr="00926750" w:rsidRDefault="00926750" w:rsidP="00926750">
      <w:pPr>
        <w:jc w:val="center"/>
        <w:rPr>
          <w:rFonts w:ascii="Times New Roman" w:hAnsi="Times New Roman" w:cs="Times New Roman"/>
          <w:b/>
        </w:rPr>
      </w:pPr>
    </w:p>
    <w:p w14:paraId="7A74106A" w14:textId="77777777" w:rsidR="00926750" w:rsidRPr="00926750" w:rsidRDefault="00926750" w:rsidP="00926750">
      <w:pPr>
        <w:pStyle w:val="1"/>
      </w:pPr>
      <w:r w:rsidRPr="00926750">
        <w:t>П О С Т А Н О В Л Е Н И Е</w:t>
      </w:r>
    </w:p>
    <w:p w14:paraId="51A6A213" w14:textId="77777777" w:rsidR="00926750" w:rsidRPr="00926750" w:rsidRDefault="00926750" w:rsidP="00926750">
      <w:pPr>
        <w:rPr>
          <w:rFonts w:ascii="Times New Roman" w:hAnsi="Times New Roman" w:cs="Times New Roman"/>
        </w:rPr>
      </w:pPr>
    </w:p>
    <w:p w14:paraId="00A49E94" w14:textId="77777777" w:rsidR="00926750" w:rsidRPr="00926750" w:rsidRDefault="00926750" w:rsidP="00926750">
      <w:pPr>
        <w:rPr>
          <w:rFonts w:ascii="Times New Roman" w:hAnsi="Times New Roman" w:cs="Times New Roman"/>
        </w:rPr>
      </w:pPr>
    </w:p>
    <w:p w14:paraId="42476783" w14:textId="1BA215B0" w:rsidR="00950293" w:rsidRPr="00926750" w:rsidRDefault="00926750" w:rsidP="00926750">
      <w:r w:rsidRPr="004C751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17.04.2026 </w:t>
      </w:r>
      <w:r w:rsidRPr="004C751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507</w:t>
      </w:r>
    </w:p>
    <w:p w14:paraId="485AE5FB" w14:textId="77777777" w:rsidR="009E51F4" w:rsidRPr="002E68BD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066BDA">
        <w:rPr>
          <w:rFonts w:ascii="Times New Roman" w:hAnsi="Times New Roman" w:cs="Times New Roman"/>
          <w:bCs/>
          <w:sz w:val="26"/>
          <w:szCs w:val="26"/>
        </w:rPr>
        <w:t>внесении изменений в</w:t>
      </w:r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066BDA">
        <w:rPr>
          <w:rFonts w:ascii="Times New Roman" w:hAnsi="Times New Roman" w:cs="Times New Roman"/>
          <w:bCs/>
          <w:sz w:val="26"/>
          <w:szCs w:val="26"/>
        </w:rPr>
        <w:t>ую</w:t>
      </w:r>
    </w:p>
    <w:p w14:paraId="62359C68" w14:textId="77777777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>программ</w:t>
      </w:r>
      <w:r w:rsidR="00066BDA">
        <w:rPr>
          <w:rFonts w:ascii="Times New Roman" w:hAnsi="Times New Roman" w:cs="Times New Roman"/>
          <w:bCs/>
          <w:sz w:val="26"/>
          <w:szCs w:val="26"/>
        </w:rPr>
        <w:t>у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«Развитие образования </w:t>
      </w:r>
    </w:p>
    <w:p w14:paraId="3DBE33E6" w14:textId="792F3BE0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>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молодежной политики в </w:t>
      </w:r>
    </w:p>
    <w:p w14:paraId="44D9CA88" w14:textId="77777777" w:rsidR="00F70973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муниципальном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образовании </w:t>
      </w:r>
    </w:p>
    <w:p w14:paraId="723BA449" w14:textId="77777777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муниципальный </w:t>
      </w:r>
    </w:p>
    <w:p w14:paraId="751A7F66" w14:textId="77777777" w:rsidR="009E51F4" w:rsidRPr="002E68BD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округ»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Смоленской области» </w:t>
      </w:r>
    </w:p>
    <w:p w14:paraId="14966810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922F8F7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DB5FCAF" w14:textId="5FF65F2C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            В соответствии с постановлением Администрации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округ» Смоленской области от 06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0973">
        <w:rPr>
          <w:rFonts w:ascii="Times New Roman" w:hAnsi="Times New Roman" w:cs="Times New Roman"/>
          <w:bCs/>
          <w:sz w:val="26"/>
          <w:szCs w:val="26"/>
        </w:rPr>
        <w:t>февраля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F70973">
        <w:rPr>
          <w:rFonts w:ascii="Times New Roman" w:hAnsi="Times New Roman" w:cs="Times New Roman"/>
          <w:bCs/>
          <w:sz w:val="26"/>
          <w:szCs w:val="26"/>
        </w:rPr>
        <w:t>5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57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принятия решения о разработке муниципальных программ, их формирования и реализации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и Порядка проведения оценки эффективности реализации муниципальных программ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Администрация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</w:t>
      </w:r>
    </w:p>
    <w:p w14:paraId="49ABC76D" w14:textId="09AE0ADB" w:rsidR="009E51F4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ab/>
        <w:t>постановляет:</w:t>
      </w:r>
    </w:p>
    <w:p w14:paraId="74E32E4D" w14:textId="77777777" w:rsidR="00FC3394" w:rsidRDefault="00FC339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E0E7231" w14:textId="7D51BA79" w:rsidR="005D4CA0" w:rsidRPr="002E68BD" w:rsidRDefault="005D4CA0" w:rsidP="00066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изменения </w:t>
      </w:r>
      <w:r w:rsidRPr="002E68BD">
        <w:rPr>
          <w:rFonts w:ascii="Times New Roman" w:hAnsi="Times New Roman" w:cs="Times New Roman"/>
          <w:bCs/>
          <w:sz w:val="26"/>
          <w:szCs w:val="26"/>
        </w:rPr>
        <w:t>в муниципальную программу</w:t>
      </w:r>
      <w:r w:rsidRPr="002E68BD">
        <w:rPr>
          <w:rFonts w:ascii="Times New Roman" w:hAnsi="Times New Roman" w:cs="Times New Roman"/>
          <w:sz w:val="26"/>
          <w:szCs w:val="26"/>
        </w:rPr>
        <w:t xml:space="preserve"> «Развитие образования и молодежной политики в муниципальном образовании «Краснинский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2E68BD">
        <w:rPr>
          <w:rFonts w:ascii="Times New Roman" w:hAnsi="Times New Roman" w:cs="Times New Roman"/>
          <w:sz w:val="26"/>
          <w:szCs w:val="26"/>
        </w:rPr>
        <w:t>» Смоленской области,</w:t>
      </w:r>
      <w:r w:rsidR="00FC3394">
        <w:rPr>
          <w:rFonts w:ascii="Times New Roman" w:hAnsi="Times New Roman" w:cs="Times New Roman"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муниципального образования «Краснинский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округ» Смоленской области от 14 ноября 2025 года   № 1052</w:t>
      </w:r>
      <w:r w:rsidR="00066BDA">
        <w:rPr>
          <w:rFonts w:ascii="Times New Roman" w:hAnsi="Times New Roman" w:cs="Times New Roman"/>
          <w:sz w:val="26"/>
          <w:szCs w:val="26"/>
        </w:rPr>
        <w:t xml:space="preserve"> (в редакции от 09.02.2026 №172)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2E68BD">
        <w:rPr>
          <w:rFonts w:ascii="Times New Roman" w:hAnsi="Times New Roman" w:cs="Times New Roman"/>
          <w:sz w:val="26"/>
          <w:szCs w:val="26"/>
        </w:rPr>
        <w:t>изложив в новой редакции (прилагается).</w:t>
      </w:r>
    </w:p>
    <w:p w14:paraId="6B3FBA95" w14:textId="77777777" w:rsidR="009E51F4" w:rsidRPr="002E68BD" w:rsidRDefault="009E51F4" w:rsidP="00066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E68BD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06E5DED8" w14:textId="77777777" w:rsidR="009E51F4" w:rsidRPr="002E68BD" w:rsidRDefault="009E51F4" w:rsidP="00066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4FA96A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D2338E1" w14:textId="4A742965" w:rsidR="009E51F4" w:rsidRPr="002E68BD" w:rsidRDefault="00F5579B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E51F4" w:rsidRPr="002E68B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1B49BC66" w14:textId="77777777" w:rsidR="009E51F4" w:rsidRPr="002E68BD" w:rsidRDefault="00DD3CD0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«Краснинский  муниципальный округ</w:t>
      </w:r>
      <w:r w:rsidR="009E51F4" w:rsidRPr="002E68BD">
        <w:rPr>
          <w:rFonts w:ascii="Times New Roman" w:hAnsi="Times New Roman" w:cs="Times New Roman"/>
          <w:sz w:val="26"/>
          <w:szCs w:val="26"/>
        </w:rPr>
        <w:t>»</w:t>
      </w:r>
    </w:p>
    <w:p w14:paraId="76CD526B" w14:textId="6BFA377A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8BD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C3394">
        <w:rPr>
          <w:rFonts w:ascii="Times New Roman" w:hAnsi="Times New Roman" w:cs="Times New Roman"/>
          <w:sz w:val="26"/>
          <w:szCs w:val="26"/>
        </w:rPr>
        <w:t xml:space="preserve">   </w:t>
      </w:r>
      <w:r w:rsidR="00F5579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3DDFCA02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D55815F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45100C3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2971E39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A6F1AF7" w14:textId="77777777" w:rsidR="00297C63" w:rsidRDefault="00297C63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6A60A8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Приложение</w:t>
      </w:r>
    </w:p>
    <w:p w14:paraId="430AC83A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14:paraId="0FB01F95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72B847AE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sz w:val="24"/>
          <w:szCs w:val="24"/>
        </w:rPr>
        <w:t>муниципальный округ</w:t>
      </w:r>
      <w:r w:rsidRPr="004C751A">
        <w:rPr>
          <w:rFonts w:ascii="Times New Roman" w:hAnsi="Times New Roman"/>
          <w:sz w:val="24"/>
          <w:szCs w:val="24"/>
        </w:rPr>
        <w:t>»</w:t>
      </w:r>
    </w:p>
    <w:p w14:paraId="22A2D307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Смоленской области</w:t>
      </w:r>
    </w:p>
    <w:p w14:paraId="5B866DE9" w14:textId="7BD82E54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7333584"/>
      <w:r w:rsidRPr="004C751A">
        <w:rPr>
          <w:rFonts w:ascii="Times New Roman" w:hAnsi="Times New Roman"/>
          <w:sz w:val="24"/>
          <w:szCs w:val="24"/>
        </w:rPr>
        <w:t xml:space="preserve">от </w:t>
      </w:r>
      <w:r w:rsidR="00926750">
        <w:rPr>
          <w:rFonts w:ascii="Times New Roman" w:hAnsi="Times New Roman"/>
          <w:sz w:val="24"/>
          <w:szCs w:val="24"/>
          <w:u w:val="single"/>
        </w:rPr>
        <w:t xml:space="preserve">17.04.2026 </w:t>
      </w:r>
      <w:r w:rsidRPr="004C751A">
        <w:rPr>
          <w:rFonts w:ascii="Times New Roman" w:hAnsi="Times New Roman"/>
          <w:sz w:val="24"/>
          <w:szCs w:val="24"/>
        </w:rPr>
        <w:t xml:space="preserve"> № </w:t>
      </w:r>
      <w:r w:rsidR="00926750">
        <w:rPr>
          <w:rFonts w:ascii="Times New Roman" w:hAnsi="Times New Roman"/>
          <w:sz w:val="24"/>
          <w:szCs w:val="24"/>
          <w:u w:val="single"/>
        </w:rPr>
        <w:t>507</w:t>
      </w:r>
      <w:bookmarkEnd w:id="0"/>
    </w:p>
    <w:p w14:paraId="4F337097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3732EBF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D4F959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ED2BB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14:paraId="1B970C1B" w14:textId="77777777" w:rsidR="0021481B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</w:t>
      </w:r>
    </w:p>
    <w:p w14:paraId="0CB815D1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D29BAA3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СМОЛЕНСКОЙ ОБЛАСТИ»</w:t>
      </w:r>
    </w:p>
    <w:p w14:paraId="14E9AC2D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EED39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5F8A5D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>ПАСПОРТ</w:t>
      </w:r>
    </w:p>
    <w:p w14:paraId="474BBF6B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14:paraId="3FFB3719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21353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области» </w:t>
      </w:r>
    </w:p>
    <w:p w14:paraId="237DA202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CFE18" w14:textId="77777777" w:rsidR="009E51F4" w:rsidRDefault="009E51F4" w:rsidP="009E51F4">
      <w:pPr>
        <w:spacing w:after="0" w:line="240" w:lineRule="auto"/>
        <w:jc w:val="center"/>
      </w:pPr>
    </w:p>
    <w:p w14:paraId="5E6CB09D" w14:textId="77777777" w:rsidR="009E51F4" w:rsidRPr="00D83C29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C2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0AC06555" w14:textId="77777777" w:rsidR="009E51F4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9E51F4" w:rsidRPr="00BA2B34" w14:paraId="6566214F" w14:textId="77777777" w:rsidTr="00CA243B">
        <w:tc>
          <w:tcPr>
            <w:tcW w:w="2141" w:type="pct"/>
          </w:tcPr>
          <w:p w14:paraId="11FC2FBE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14:paraId="12C058E7" w14:textId="77777777" w:rsidR="009E51F4" w:rsidRDefault="009E51F4" w:rsidP="00CA243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14:paraId="781F5754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BA2B34" w14:paraId="2E2BB01C" w14:textId="77777777" w:rsidTr="0021481B">
        <w:tc>
          <w:tcPr>
            <w:tcW w:w="2141" w:type="pct"/>
          </w:tcPr>
          <w:p w14:paraId="1A18ADD7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  <w:shd w:val="clear" w:color="auto" w:fill="auto"/>
          </w:tcPr>
          <w:p w14:paraId="3FD1D84A" w14:textId="77777777" w:rsidR="009E51F4" w:rsidRPr="0021481B" w:rsidRDefault="00BF704F" w:rsidP="00CA243B">
            <w:pPr>
              <w:pStyle w:val="ConsPlusCell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21481B">
              <w:rPr>
                <w:kern w:val="2"/>
                <w:sz w:val="24"/>
                <w:szCs w:val="24"/>
              </w:rPr>
              <w:t>1 этап 2025</w:t>
            </w:r>
            <w:r w:rsidR="0021481B" w:rsidRPr="0021481B">
              <w:rPr>
                <w:kern w:val="2"/>
                <w:sz w:val="24"/>
                <w:szCs w:val="24"/>
              </w:rPr>
              <w:t xml:space="preserve"> год</w:t>
            </w:r>
          </w:p>
          <w:p w14:paraId="706357C9" w14:textId="77777777" w:rsidR="009E51F4" w:rsidRPr="00635D90" w:rsidRDefault="00332BCA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 этап 2026-2028</w:t>
            </w:r>
            <w:r w:rsidR="009E51F4" w:rsidRPr="00214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9E51F4" w:rsidRPr="00BA2B34" w14:paraId="52411B57" w14:textId="77777777" w:rsidTr="00CA243B">
        <w:tc>
          <w:tcPr>
            <w:tcW w:w="2141" w:type="pct"/>
          </w:tcPr>
          <w:p w14:paraId="5D0FDFD6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14:paraId="450B0163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Цель Программы – </w:t>
            </w:r>
            <w:r w:rsidRPr="00213537">
              <w:rPr>
                <w:rFonts w:ascii="Times New Roman" w:hAnsi="Times New Roman"/>
                <w:bCs/>
                <w:sz w:val="24"/>
                <w:szCs w:val="24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 подготовленной личности, отвечающей требованиям современного общества.</w:t>
            </w:r>
          </w:p>
        </w:tc>
      </w:tr>
      <w:tr w:rsidR="009E51F4" w:rsidRPr="00D83C29" w14:paraId="33CDAE73" w14:textId="77777777" w:rsidTr="00CA243B">
        <w:tc>
          <w:tcPr>
            <w:tcW w:w="2141" w:type="pct"/>
          </w:tcPr>
          <w:p w14:paraId="26C2B36C" w14:textId="77777777" w:rsidR="009E51F4" w:rsidRPr="00D83C29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14:paraId="1669EF68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7">
              <w:rPr>
                <w:rFonts w:ascii="Times New Roman" w:hAnsi="Times New Roman" w:cs="Times New Roman"/>
                <w:sz w:val="24"/>
                <w:szCs w:val="24"/>
              </w:rPr>
              <w:t>общий объем фина</w:t>
            </w:r>
            <w:r w:rsidR="00C0121E">
              <w:rPr>
                <w:rFonts w:ascii="Times New Roman" w:hAnsi="Times New Roman" w:cs="Times New Roman"/>
                <w:sz w:val="24"/>
                <w:szCs w:val="24"/>
              </w:rPr>
              <w:t xml:space="preserve">нсирования составляет </w:t>
            </w:r>
            <w:r w:rsidR="00BC28EC">
              <w:rPr>
                <w:rFonts w:ascii="Times New Roman" w:hAnsi="Times New Roman" w:cs="Times New Roman"/>
                <w:sz w:val="24"/>
                <w:szCs w:val="24"/>
              </w:rPr>
              <w:t>1239321,6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791232F5" w14:textId="77777777" w:rsidR="009E51F4" w:rsidRPr="0021481B" w:rsidRDefault="005408F7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5D4CA0">
              <w:rPr>
                <w:rFonts w:ascii="Times New Roman" w:hAnsi="Times New Roman" w:cs="Times New Roman"/>
                <w:sz w:val="24"/>
                <w:szCs w:val="24"/>
              </w:rPr>
              <w:t xml:space="preserve">  – 335133,3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4A39DA76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>а федерального б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юджета – 34848,6 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14:paraId="287ECBA4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ва областного бюджета – 218268,9 </w:t>
            </w:r>
            <w:r w:rsidR="002E064C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14:paraId="23572633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82015,8</w:t>
            </w:r>
            <w:r w:rsidR="005C55ED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61614146" w14:textId="77777777" w:rsidR="009E51F4" w:rsidRPr="0021481B" w:rsidRDefault="00673ABD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 – 300280,5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6B1216F5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а федерального 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бюджета – </w:t>
            </w:r>
            <w:r w:rsidR="00673ABD">
              <w:rPr>
                <w:rFonts w:ascii="Times New Roman" w:hAnsi="Times New Roman" w:cs="Times New Roman"/>
                <w:sz w:val="24"/>
                <w:szCs w:val="24"/>
              </w:rPr>
              <w:t>19373,6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3007B0DD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средс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BD">
              <w:rPr>
                <w:rFonts w:ascii="Times New Roman" w:hAnsi="Times New Roman" w:cs="Times New Roman"/>
                <w:sz w:val="24"/>
                <w:szCs w:val="24"/>
              </w:rPr>
              <w:t xml:space="preserve"> 193045,4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3218CB81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дства местных бюджетов – </w:t>
            </w:r>
            <w:r w:rsidR="00673ABD">
              <w:rPr>
                <w:rFonts w:ascii="Times New Roman" w:hAnsi="Times New Roman" w:cs="Times New Roman"/>
                <w:sz w:val="24"/>
                <w:szCs w:val="24"/>
              </w:rPr>
              <w:t>87861,5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7C43D6B2" w14:textId="77777777" w:rsidR="00BD5408" w:rsidRPr="0021481B" w:rsidRDefault="00673ABD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 – 301795,7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408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51906BC4" w14:textId="77777777"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а федерального бюджета –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BD">
              <w:rPr>
                <w:rFonts w:ascii="Times New Roman" w:hAnsi="Times New Roman" w:cs="Times New Roman"/>
                <w:sz w:val="24"/>
                <w:szCs w:val="24"/>
              </w:rPr>
              <w:t>29367,5</w:t>
            </w:r>
            <w:r w:rsidR="0054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2C8316D8" w14:textId="77777777"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8EC">
              <w:rPr>
                <w:rFonts w:ascii="Times New Roman" w:hAnsi="Times New Roman" w:cs="Times New Roman"/>
                <w:sz w:val="24"/>
                <w:szCs w:val="24"/>
              </w:rPr>
              <w:t>205403,4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C1031BD" w14:textId="77777777" w:rsidR="00BD5408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 xml:space="preserve">дства местных бюджетов – </w:t>
            </w:r>
            <w:r w:rsidR="00544E17">
              <w:rPr>
                <w:rFonts w:ascii="Times New Roman" w:hAnsi="Times New Roman" w:cs="Times New Roman"/>
                <w:sz w:val="24"/>
                <w:szCs w:val="24"/>
              </w:rPr>
              <w:t>67024,8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450EE42" w14:textId="77777777" w:rsidR="004A5FB7" w:rsidRPr="0021481B" w:rsidRDefault="00BC28EC" w:rsidP="004A5F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 – 302112,1</w:t>
            </w:r>
            <w:r w:rsidR="004A5FB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3FD14892" w14:textId="77777777" w:rsidR="004A5FB7" w:rsidRPr="0021481B" w:rsidRDefault="004A5FB7" w:rsidP="004A5F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федерального бюджета –</w:t>
            </w:r>
            <w:r w:rsidR="00BC28EC">
              <w:rPr>
                <w:rFonts w:ascii="Times New Roman" w:hAnsi="Times New Roman" w:cs="Times New Roman"/>
                <w:sz w:val="24"/>
                <w:szCs w:val="24"/>
              </w:rPr>
              <w:t>19174,7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AD9E6C6" w14:textId="77777777" w:rsidR="004A5FB7" w:rsidRPr="0021481B" w:rsidRDefault="004A5FB7" w:rsidP="004A5F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</w:t>
            </w:r>
            <w:r w:rsidR="00BC28EC">
              <w:rPr>
                <w:rFonts w:ascii="Times New Roman" w:hAnsi="Times New Roman" w:cs="Times New Roman"/>
                <w:sz w:val="24"/>
                <w:szCs w:val="24"/>
              </w:rPr>
              <w:t>216318,3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14:paraId="74771CAF" w14:textId="77777777" w:rsidR="004A5FB7" w:rsidRDefault="004A5FB7" w:rsidP="004A5F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дства местных бюджетов – </w:t>
            </w:r>
            <w:r w:rsidR="00544E17">
              <w:rPr>
                <w:rFonts w:ascii="Times New Roman" w:hAnsi="Times New Roman" w:cs="Times New Roman"/>
                <w:sz w:val="24"/>
                <w:szCs w:val="24"/>
              </w:rPr>
              <w:t>66619,1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8944EDA" w14:textId="77777777" w:rsidR="004A5FB7" w:rsidRDefault="004A5FB7" w:rsidP="004A5FB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BC9E" w14:textId="77777777" w:rsidR="004A5FB7" w:rsidRPr="00DE1048" w:rsidRDefault="004A5FB7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4AA3C54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муниципальной программы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665"/>
        <w:gridCol w:w="1419"/>
        <w:gridCol w:w="1797"/>
        <w:gridCol w:w="2024"/>
        <w:gridCol w:w="1949"/>
      </w:tblGrid>
      <w:tr w:rsidR="009E51F4" w:rsidRPr="005F3972" w14:paraId="470B4DC5" w14:textId="77777777" w:rsidTr="00CA243B">
        <w:trPr>
          <w:trHeight w:val="376"/>
        </w:trPr>
        <w:tc>
          <w:tcPr>
            <w:tcW w:w="1352" w:type="pct"/>
            <w:vMerge w:val="restart"/>
            <w:vAlign w:val="center"/>
          </w:tcPr>
          <w:p w14:paraId="41D9587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0" w:type="pct"/>
            <w:vMerge w:val="restart"/>
            <w:vAlign w:val="center"/>
          </w:tcPr>
          <w:p w14:paraId="4A23306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2" w:type="pct"/>
            <w:vMerge w:val="restart"/>
            <w:vAlign w:val="center"/>
          </w:tcPr>
          <w:p w14:paraId="4303FC10" w14:textId="77777777" w:rsidR="009E51F4" w:rsidRPr="005F3972" w:rsidRDefault="009E51F4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(в </w:t>
            </w:r>
            <w:r w:rsidR="005E69B5"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B71"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2016" w:type="pct"/>
            <w:gridSpan w:val="2"/>
            <w:vAlign w:val="center"/>
          </w:tcPr>
          <w:p w14:paraId="0AE9D13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B26B71" w:rsidRPr="005F3972" w14:paraId="29FE676B" w14:textId="77777777" w:rsidTr="00571BEE">
        <w:tc>
          <w:tcPr>
            <w:tcW w:w="1352" w:type="pct"/>
            <w:vMerge/>
            <w:vAlign w:val="center"/>
          </w:tcPr>
          <w:p w14:paraId="17B359E8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568CDCDE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</w:tcPr>
          <w:p w14:paraId="75020457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696D79AF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89" w:type="pct"/>
            <w:vAlign w:val="center"/>
          </w:tcPr>
          <w:p w14:paraId="27E226FC" w14:textId="77777777" w:rsidR="00B26B71" w:rsidRPr="005F3972" w:rsidRDefault="00B26B71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6B71" w:rsidRPr="005F3972" w14:paraId="300F2CBB" w14:textId="77777777" w:rsidTr="00571BEE">
        <w:tc>
          <w:tcPr>
            <w:tcW w:w="1352" w:type="pct"/>
          </w:tcPr>
          <w:p w14:paraId="1FD22D7E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14:paraId="5D280866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</w:tcPr>
          <w:p w14:paraId="63D711C9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</w:tcPr>
          <w:p w14:paraId="4CD238F7" w14:textId="77777777"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14:paraId="37E0399E" w14:textId="77777777"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BEE" w:rsidRPr="005F3972" w14:paraId="202B1A3C" w14:textId="77777777" w:rsidTr="00571BEE">
        <w:tc>
          <w:tcPr>
            <w:tcW w:w="1352" w:type="pct"/>
          </w:tcPr>
          <w:p w14:paraId="5133BC9A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720" w:type="pct"/>
          </w:tcPr>
          <w:p w14:paraId="48D7426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051B36D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27" w:type="pct"/>
          </w:tcPr>
          <w:p w14:paraId="0012E21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89" w:type="pct"/>
          </w:tcPr>
          <w:p w14:paraId="6F796BD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571BEE" w:rsidRPr="005F3972" w14:paraId="2CACDBC5" w14:textId="77777777" w:rsidTr="00571BEE">
        <w:tc>
          <w:tcPr>
            <w:tcW w:w="1352" w:type="pct"/>
          </w:tcPr>
          <w:p w14:paraId="309A2C1E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20" w:type="pct"/>
          </w:tcPr>
          <w:p w14:paraId="259B36D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4E93BBE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027" w:type="pct"/>
          </w:tcPr>
          <w:p w14:paraId="149D93E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989" w:type="pct"/>
          </w:tcPr>
          <w:p w14:paraId="7C3F8A6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</w:tr>
      <w:tr w:rsidR="00571BEE" w:rsidRPr="005F3972" w14:paraId="13915A50" w14:textId="77777777" w:rsidTr="00571BEE">
        <w:tc>
          <w:tcPr>
            <w:tcW w:w="1352" w:type="pct"/>
          </w:tcPr>
          <w:p w14:paraId="7E77EC4E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программы «Билет в будущее»</w:t>
            </w:r>
          </w:p>
        </w:tc>
        <w:tc>
          <w:tcPr>
            <w:tcW w:w="720" w:type="pct"/>
          </w:tcPr>
          <w:p w14:paraId="59B1611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14:paraId="04E5EFB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27" w:type="pct"/>
          </w:tcPr>
          <w:p w14:paraId="042B1DB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89" w:type="pct"/>
          </w:tcPr>
          <w:p w14:paraId="051F0F0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71BEE" w:rsidRPr="005F3972" w14:paraId="70B07E36" w14:textId="77777777" w:rsidTr="00571BEE">
        <w:tc>
          <w:tcPr>
            <w:tcW w:w="1352" w:type="pct"/>
          </w:tcPr>
          <w:p w14:paraId="4A427AD1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Доля детей в возрасте 1,5-3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</w:t>
            </w:r>
          </w:p>
        </w:tc>
        <w:tc>
          <w:tcPr>
            <w:tcW w:w="720" w:type="pct"/>
          </w:tcPr>
          <w:p w14:paraId="736E6FE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6EC7D1CC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1027" w:type="pct"/>
          </w:tcPr>
          <w:p w14:paraId="02C87A1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989" w:type="pct"/>
          </w:tcPr>
          <w:p w14:paraId="5FFFBADC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571BEE" w:rsidRPr="005F3972" w14:paraId="3D445A61" w14:textId="77777777" w:rsidTr="00571BEE">
        <w:tc>
          <w:tcPr>
            <w:tcW w:w="1352" w:type="pct"/>
          </w:tcPr>
          <w:p w14:paraId="3DE6CADD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20" w:type="pct"/>
          </w:tcPr>
          <w:p w14:paraId="5A0153D4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7FF9DA2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7" w:type="pct"/>
          </w:tcPr>
          <w:p w14:paraId="2F33312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9F2AD44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4DEDF7B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1BEE" w:rsidRPr="005F3972" w14:paraId="4E156D8E" w14:textId="77777777" w:rsidTr="00571BEE">
        <w:tc>
          <w:tcPr>
            <w:tcW w:w="1352" w:type="pct"/>
          </w:tcPr>
          <w:p w14:paraId="024C189A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20" w:type="pct"/>
          </w:tcPr>
          <w:p w14:paraId="3C588BDC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2BFA4E71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27" w:type="pct"/>
          </w:tcPr>
          <w:p w14:paraId="3CA0158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89" w:type="pct"/>
          </w:tcPr>
          <w:p w14:paraId="646692AA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571BEE" w:rsidRPr="005F3972" w14:paraId="1E6A42C8" w14:textId="77777777" w:rsidTr="00571BEE">
        <w:tc>
          <w:tcPr>
            <w:tcW w:w="1352" w:type="pct"/>
          </w:tcPr>
          <w:p w14:paraId="2718CCB6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720" w:type="pct"/>
          </w:tcPr>
          <w:p w14:paraId="7D7219B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1D5152C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27" w:type="pct"/>
          </w:tcPr>
          <w:p w14:paraId="53E1794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0BF6829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0AFCC6FB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571BEE" w:rsidRPr="005F3972" w14:paraId="27DB9F0B" w14:textId="77777777" w:rsidTr="00571BEE">
        <w:tc>
          <w:tcPr>
            <w:tcW w:w="1352" w:type="pct"/>
          </w:tcPr>
          <w:p w14:paraId="6D90C3F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720" w:type="pct"/>
          </w:tcPr>
          <w:p w14:paraId="65BA448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35E4B80E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66,86</w:t>
            </w:r>
          </w:p>
        </w:tc>
        <w:tc>
          <w:tcPr>
            <w:tcW w:w="1027" w:type="pct"/>
          </w:tcPr>
          <w:p w14:paraId="2275BAF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  <w:p w14:paraId="1992735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225EBF3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</w:tc>
      </w:tr>
      <w:tr w:rsidR="00571BEE" w:rsidRPr="005F3972" w14:paraId="18972E8E" w14:textId="77777777" w:rsidTr="00571BEE">
        <w:tc>
          <w:tcPr>
            <w:tcW w:w="1352" w:type="pct"/>
          </w:tcPr>
          <w:p w14:paraId="2F712397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720" w:type="pct"/>
          </w:tcPr>
          <w:p w14:paraId="226F335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1F11887E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23,52</w:t>
            </w:r>
          </w:p>
        </w:tc>
        <w:tc>
          <w:tcPr>
            <w:tcW w:w="1027" w:type="pct"/>
          </w:tcPr>
          <w:p w14:paraId="7EAE153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24,19</w:t>
            </w:r>
          </w:p>
          <w:p w14:paraId="7771288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4B2D014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24,88</w:t>
            </w:r>
          </w:p>
        </w:tc>
      </w:tr>
      <w:tr w:rsidR="00571BEE" w:rsidRPr="005F3972" w14:paraId="19FD7BF1" w14:textId="77777777" w:rsidTr="00571BEE">
        <w:tc>
          <w:tcPr>
            <w:tcW w:w="1352" w:type="pct"/>
          </w:tcPr>
          <w:p w14:paraId="7AE1B9AD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образовательных организаций, в которых созданы условия для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  <w:tc>
          <w:tcPr>
            <w:tcW w:w="720" w:type="pct"/>
          </w:tcPr>
          <w:p w14:paraId="409D159D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14:paraId="6552F3F0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14:paraId="3A65181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  <w:p w14:paraId="535A761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5070FF4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  <w:tr w:rsidR="00571BEE" w:rsidRPr="005F3972" w14:paraId="324423B7" w14:textId="77777777" w:rsidTr="00571BEE">
        <w:tc>
          <w:tcPr>
            <w:tcW w:w="1352" w:type="pct"/>
          </w:tcPr>
          <w:p w14:paraId="2C8894C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720" w:type="pct"/>
          </w:tcPr>
          <w:p w14:paraId="0EC09A6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0DEFD11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14:paraId="4434FBE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14:paraId="3FB0AEA0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78280491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14:paraId="50CAFE5E" w14:textId="77777777" w:rsidTr="00571BEE">
        <w:tc>
          <w:tcPr>
            <w:tcW w:w="1352" w:type="pct"/>
          </w:tcPr>
          <w:p w14:paraId="7B1AF2D4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нарушений, выявленных при организации пунктов проведения единого государственного экзамена</w:t>
            </w:r>
          </w:p>
        </w:tc>
        <w:tc>
          <w:tcPr>
            <w:tcW w:w="720" w:type="pct"/>
          </w:tcPr>
          <w:p w14:paraId="53E29691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912" w:type="pct"/>
          </w:tcPr>
          <w:p w14:paraId="36B713B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  <w:tc>
          <w:tcPr>
            <w:tcW w:w="1027" w:type="pct"/>
          </w:tcPr>
          <w:p w14:paraId="287C218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  <w:p w14:paraId="3D2028C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15C8BB6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</w:tr>
      <w:tr w:rsidR="00571BEE" w:rsidRPr="005F3972" w14:paraId="410F8B65" w14:textId="77777777" w:rsidTr="00571BEE">
        <w:tc>
          <w:tcPr>
            <w:tcW w:w="1352" w:type="pct"/>
          </w:tcPr>
          <w:p w14:paraId="168D37B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720" w:type="pct"/>
          </w:tcPr>
          <w:p w14:paraId="429F199C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6CA63D00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14:paraId="407F263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14:paraId="68E986C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61E59EF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14:paraId="2B9D7165" w14:textId="77777777" w:rsidTr="00571BEE">
        <w:tc>
          <w:tcPr>
            <w:tcW w:w="1352" w:type="pct"/>
          </w:tcPr>
          <w:p w14:paraId="0C638799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</w:t>
            </w: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попечительства </w:t>
            </w:r>
          </w:p>
        </w:tc>
        <w:tc>
          <w:tcPr>
            <w:tcW w:w="720" w:type="pct"/>
          </w:tcPr>
          <w:p w14:paraId="6155AD41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14:paraId="2EE48B0E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10B755E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14:paraId="6467532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6AED45D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90</w:t>
            </w:r>
          </w:p>
        </w:tc>
      </w:tr>
      <w:tr w:rsidR="00571BEE" w:rsidRPr="005F3972" w14:paraId="19E27435" w14:textId="77777777" w:rsidTr="00571BEE">
        <w:tc>
          <w:tcPr>
            <w:tcW w:w="1352" w:type="pct"/>
          </w:tcPr>
          <w:p w14:paraId="5214085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lastRenderedPageBreak/>
              <w:t>Доля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  <w:tc>
          <w:tcPr>
            <w:tcW w:w="720" w:type="pct"/>
          </w:tcPr>
          <w:p w14:paraId="65907A2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  <w:r w:rsidRPr="005F3972">
              <w:rPr>
                <w:b/>
                <w:color w:val="000000" w:themeColor="text1"/>
              </w:rPr>
              <w:br/>
            </w:r>
          </w:p>
        </w:tc>
        <w:tc>
          <w:tcPr>
            <w:tcW w:w="912" w:type="pct"/>
          </w:tcPr>
          <w:p w14:paraId="72AAD26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1E56A80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14:paraId="7D7858D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0CF4796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</w:tr>
      <w:tr w:rsidR="00571BEE" w:rsidRPr="005F3972" w14:paraId="19CBFF75" w14:textId="77777777" w:rsidTr="00571BEE">
        <w:tc>
          <w:tcPr>
            <w:tcW w:w="1352" w:type="pct"/>
          </w:tcPr>
          <w:p w14:paraId="1F90DE89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</w:tc>
        <w:tc>
          <w:tcPr>
            <w:tcW w:w="720" w:type="pct"/>
          </w:tcPr>
          <w:p w14:paraId="13B5F9F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474394E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20</w:t>
            </w:r>
          </w:p>
        </w:tc>
        <w:tc>
          <w:tcPr>
            <w:tcW w:w="1027" w:type="pct"/>
          </w:tcPr>
          <w:p w14:paraId="06B36A4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  <w:p w14:paraId="2C003CB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20272BE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</w:tc>
      </w:tr>
      <w:tr w:rsidR="00571BEE" w:rsidRPr="005F3972" w14:paraId="292F994F" w14:textId="77777777" w:rsidTr="00571BEE">
        <w:tc>
          <w:tcPr>
            <w:tcW w:w="1352" w:type="pct"/>
          </w:tcPr>
          <w:p w14:paraId="4213EA5E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0" w:type="pct"/>
          </w:tcPr>
          <w:p w14:paraId="1113013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2121CE5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45</w:t>
            </w:r>
          </w:p>
        </w:tc>
        <w:tc>
          <w:tcPr>
            <w:tcW w:w="1027" w:type="pct"/>
          </w:tcPr>
          <w:p w14:paraId="28F54D5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14:paraId="65A436B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67D3712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14:paraId="35A8D63C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</w:tr>
      <w:tr w:rsidR="00571BEE" w:rsidRPr="005F3972" w14:paraId="0BB4DCCF" w14:textId="77777777" w:rsidTr="00571BEE">
        <w:tc>
          <w:tcPr>
            <w:tcW w:w="1352" w:type="pct"/>
          </w:tcPr>
          <w:p w14:paraId="2219398D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pct"/>
          </w:tcPr>
          <w:p w14:paraId="3CC1A57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6BF6D9B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7</w:t>
            </w:r>
          </w:p>
        </w:tc>
        <w:tc>
          <w:tcPr>
            <w:tcW w:w="1027" w:type="pct"/>
          </w:tcPr>
          <w:p w14:paraId="780B46D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  <w:tc>
          <w:tcPr>
            <w:tcW w:w="989" w:type="pct"/>
          </w:tcPr>
          <w:p w14:paraId="63A9FF5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</w:tr>
      <w:tr w:rsidR="00571BEE" w:rsidRPr="005F3972" w14:paraId="7F806BAF" w14:textId="77777777" w:rsidTr="00571BEE">
        <w:tc>
          <w:tcPr>
            <w:tcW w:w="1352" w:type="pct"/>
          </w:tcPr>
          <w:p w14:paraId="3487B9E1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имеющих в штате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20" w:type="pct"/>
          </w:tcPr>
          <w:p w14:paraId="55F2CDE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5ED2A0C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14:paraId="516E445C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989" w:type="pct"/>
          </w:tcPr>
          <w:p w14:paraId="0E41705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</w:tbl>
    <w:p w14:paraId="7CB018D9" w14:textId="77777777" w:rsidR="009E51F4" w:rsidRPr="005F3972" w:rsidRDefault="009E51F4" w:rsidP="009E51F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63BD7" w14:textId="77777777" w:rsidR="009E51F4" w:rsidRPr="005F3972" w:rsidRDefault="009E51F4" w:rsidP="009E51F4">
      <w:pPr>
        <w:rPr>
          <w:rFonts w:ascii="Times New Roman" w:hAnsi="Times New Roman" w:cs="Times New Roman"/>
          <w:b/>
          <w:sz w:val="28"/>
          <w:szCs w:val="28"/>
        </w:rPr>
      </w:pPr>
      <w:r w:rsidRPr="005F397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C225617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p w14:paraId="1C4D5F90" w14:textId="77777777" w:rsidR="009E51F4" w:rsidRPr="005F3972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967"/>
        <w:gridCol w:w="17"/>
        <w:gridCol w:w="957"/>
        <w:gridCol w:w="1993"/>
        <w:gridCol w:w="26"/>
        <w:gridCol w:w="438"/>
        <w:gridCol w:w="2504"/>
      </w:tblGrid>
      <w:tr w:rsidR="009E51F4" w:rsidRPr="005F3972" w14:paraId="3752E788" w14:textId="77777777" w:rsidTr="00CA243B">
        <w:tc>
          <w:tcPr>
            <w:tcW w:w="952" w:type="dxa"/>
            <w:vAlign w:val="center"/>
          </w:tcPr>
          <w:p w14:paraId="5F57DB6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1" w:type="dxa"/>
            <w:gridSpan w:val="3"/>
            <w:vAlign w:val="center"/>
          </w:tcPr>
          <w:p w14:paraId="48899C5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457" w:type="dxa"/>
            <w:gridSpan w:val="3"/>
            <w:vAlign w:val="center"/>
          </w:tcPr>
          <w:p w14:paraId="623FBB3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4" w:type="dxa"/>
            <w:vAlign w:val="center"/>
          </w:tcPr>
          <w:p w14:paraId="41FD8E8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9E51F4" w:rsidRPr="005F3972" w14:paraId="40A01326" w14:textId="77777777" w:rsidTr="00CA243B">
        <w:tc>
          <w:tcPr>
            <w:tcW w:w="952" w:type="dxa"/>
          </w:tcPr>
          <w:p w14:paraId="02890F3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gridSpan w:val="3"/>
          </w:tcPr>
          <w:p w14:paraId="5F1A984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3"/>
          </w:tcPr>
          <w:p w14:paraId="1A501AE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14:paraId="0E251B9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1F4" w:rsidRPr="005F3972" w14:paraId="0793A877" w14:textId="77777777" w:rsidTr="00CA243B">
        <w:tc>
          <w:tcPr>
            <w:tcW w:w="952" w:type="dxa"/>
          </w:tcPr>
          <w:p w14:paraId="580B617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02" w:type="dxa"/>
            <w:gridSpan w:val="7"/>
          </w:tcPr>
          <w:p w14:paraId="47A7B33B" w14:textId="77777777" w:rsidR="009E51F4" w:rsidRPr="005F3972" w:rsidRDefault="009E51F4" w:rsidP="00123EA8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1.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Все лучшее детям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</w:tr>
      <w:tr w:rsidR="009E51F4" w:rsidRPr="005F3972" w14:paraId="044066FE" w14:textId="77777777" w:rsidTr="00CA243B">
        <w:tc>
          <w:tcPr>
            <w:tcW w:w="952" w:type="dxa"/>
          </w:tcPr>
          <w:p w14:paraId="46B2A26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E0CA2E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14:paraId="55D26A2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14:paraId="187D1F75" w14:textId="77777777" w:rsidTr="00CA243B">
        <w:tc>
          <w:tcPr>
            <w:tcW w:w="952" w:type="dxa"/>
          </w:tcPr>
          <w:p w14:paraId="35BBD08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13C867F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67" w:type="dxa"/>
            <w:gridSpan w:val="3"/>
          </w:tcPr>
          <w:p w14:paraId="0A005E60" w14:textId="77777777"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;</w:t>
            </w:r>
          </w:p>
          <w:p w14:paraId="4B31511B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14:paraId="3E01620C" w14:textId="77777777"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проведение мероприятий по модернизации школьных систем образования;</w:t>
            </w:r>
          </w:p>
          <w:p w14:paraId="561B3170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968" w:type="dxa"/>
            <w:gridSpan w:val="3"/>
          </w:tcPr>
          <w:p w14:paraId="6C446FA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1F4" w:rsidRPr="005F3972" w14:paraId="002CDECD" w14:textId="77777777" w:rsidTr="00CA243B">
        <w:tc>
          <w:tcPr>
            <w:tcW w:w="952" w:type="dxa"/>
          </w:tcPr>
          <w:p w14:paraId="132C9CA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02" w:type="dxa"/>
            <w:gridSpan w:val="7"/>
          </w:tcPr>
          <w:p w14:paraId="318281A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2.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Педагоги и наставники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14:paraId="76B45BA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F4" w:rsidRPr="005F3972" w14:paraId="76AD71B6" w14:textId="77777777" w:rsidTr="00CA243B">
        <w:tc>
          <w:tcPr>
            <w:tcW w:w="952" w:type="dxa"/>
          </w:tcPr>
          <w:p w14:paraId="546C1CB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5297565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12D7AA50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57D4A7A2" w14:textId="77777777" w:rsidTr="00CA243B">
        <w:tc>
          <w:tcPr>
            <w:tcW w:w="952" w:type="dxa"/>
          </w:tcPr>
          <w:p w14:paraId="76F04B3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B82D080" w14:textId="77777777" w:rsidR="009E51F4" w:rsidRPr="005F3972" w:rsidRDefault="001A0FE1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Организована работа в образовательных организациях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67" w:type="dxa"/>
            <w:gridSpan w:val="3"/>
          </w:tcPr>
          <w:p w14:paraId="6485B602" w14:textId="77777777" w:rsidR="001A0FE1" w:rsidRPr="005F3972" w:rsidRDefault="001A0FE1" w:rsidP="001A0F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14:paraId="78A46023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550910C1" w14:textId="77777777" w:rsidR="009E51F4" w:rsidRPr="005F3972" w:rsidRDefault="001A0FE1" w:rsidP="001A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 имеющих в штате </w:t>
            </w: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</w:tr>
      <w:tr w:rsidR="009E51F4" w:rsidRPr="005F3972" w14:paraId="11FE71FD" w14:textId="77777777" w:rsidTr="00CA243B">
        <w:tc>
          <w:tcPr>
            <w:tcW w:w="952" w:type="dxa"/>
          </w:tcPr>
          <w:p w14:paraId="142FE4CB" w14:textId="77777777"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0C690BA7" w14:textId="77777777"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  <w:p w14:paraId="34F0B93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51F4" w:rsidRPr="005F3972" w14:paraId="691A3046" w14:textId="77777777" w:rsidTr="00CA243B">
        <w:tc>
          <w:tcPr>
            <w:tcW w:w="952" w:type="dxa"/>
          </w:tcPr>
          <w:p w14:paraId="6967A5D0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8511186" w14:textId="77777777" w:rsidR="009E51F4" w:rsidRPr="005F3972" w:rsidRDefault="009E51F4" w:rsidP="005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A0FE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области. </w:t>
            </w:r>
          </w:p>
        </w:tc>
      </w:tr>
      <w:tr w:rsidR="009E51F4" w:rsidRPr="005F3972" w14:paraId="26C98038" w14:textId="77777777" w:rsidTr="00CA243B">
        <w:tc>
          <w:tcPr>
            <w:tcW w:w="952" w:type="dxa"/>
          </w:tcPr>
          <w:p w14:paraId="2CBACB2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510ED0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Дети-сироты и дети, оставшиеся без попечения родителей, и лица из их числа обеспечены жилыми помещениями специализированного жилищного фонда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4561755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Сокращена численность детей-сирот и детей, оставшихся без попечения родителей, и лиц из их числа, нуждающихся в обеспечении жилыми помещениями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46E0527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 xml:space="preserve">Доля детей-сирот и детей, оставшихся без попечения родителей, лиц из их числа, обеспеченных жилыми помещениями, от общего числа детей-сирот и детей, оставшихся без </w:t>
            </w:r>
            <w:r w:rsidRPr="005F3972">
              <w:lastRenderedPageBreak/>
              <w:t>попечения родителей, лиц из их числа, включенных в сводный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Смоленской области</w:t>
            </w:r>
          </w:p>
        </w:tc>
      </w:tr>
      <w:tr w:rsidR="009E51F4" w:rsidRPr="005F3972" w14:paraId="1ACB9976" w14:textId="77777777" w:rsidTr="00CA243B">
        <w:tc>
          <w:tcPr>
            <w:tcW w:w="952" w:type="dxa"/>
          </w:tcPr>
          <w:p w14:paraId="1B48B30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9604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176FF11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FC4E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«Развитие дошкольного образования»</w:t>
            </w:r>
          </w:p>
          <w:p w14:paraId="14FF2217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1F4" w:rsidRPr="005F3972" w14:paraId="18E616F1" w14:textId="77777777" w:rsidTr="00CA243B">
        <w:tc>
          <w:tcPr>
            <w:tcW w:w="952" w:type="dxa"/>
          </w:tcPr>
          <w:p w14:paraId="0FCAF3D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77F8A2B7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1887481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 </w:t>
            </w:r>
          </w:p>
        </w:tc>
      </w:tr>
      <w:tr w:rsidR="009E51F4" w:rsidRPr="005F3972" w14:paraId="02AC509D" w14:textId="77777777" w:rsidTr="00CA243B">
        <w:tc>
          <w:tcPr>
            <w:tcW w:w="952" w:type="dxa"/>
          </w:tcPr>
          <w:p w14:paraId="4E0ADAF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17E1CA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государственные гарантии доступности дошкольного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2E1E08F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повышена доступность дошкольного образования;</w:t>
            </w:r>
            <w:r w:rsidRPr="005F3972">
              <w:br/>
            </w:r>
          </w:p>
          <w:p w14:paraId="514B8EF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5AB8E81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</w:tr>
      <w:tr w:rsidR="009E51F4" w:rsidRPr="005F3972" w14:paraId="36D50AFB" w14:textId="77777777" w:rsidTr="00CA243B">
        <w:tc>
          <w:tcPr>
            <w:tcW w:w="952" w:type="dxa"/>
          </w:tcPr>
          <w:p w14:paraId="279D487D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57F2B8C1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. Комплекс процессных мероприятий «Развитие общего образования»</w:t>
            </w:r>
          </w:p>
          <w:p w14:paraId="15A6B0B0" w14:textId="77777777" w:rsidR="009E51F4" w:rsidRPr="005F3972" w:rsidRDefault="009E51F4" w:rsidP="00CA243B">
            <w:pPr>
              <w:rPr>
                <w:b/>
                <w:szCs w:val="24"/>
              </w:rPr>
            </w:pPr>
          </w:p>
        </w:tc>
      </w:tr>
      <w:tr w:rsidR="009E51F4" w:rsidRPr="005F3972" w14:paraId="4850B681" w14:textId="77777777" w:rsidTr="00CA243B">
        <w:tc>
          <w:tcPr>
            <w:tcW w:w="952" w:type="dxa"/>
          </w:tcPr>
          <w:p w14:paraId="26131E1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677440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  <w:p w14:paraId="687AC12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14:paraId="01F525E6" w14:textId="77777777" w:rsidTr="00CA243B">
        <w:tc>
          <w:tcPr>
            <w:tcW w:w="952" w:type="dxa"/>
          </w:tcPr>
          <w:p w14:paraId="5B765BB0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66A84D3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общедоступное бесплатное начальное общее, основное общее, среднее общее образование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61A6645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улучшены условия для повышения качества образовательного процесса;</w:t>
            </w:r>
            <w:r w:rsidRPr="005F3972">
              <w:br/>
            </w:r>
          </w:p>
          <w:p w14:paraId="476403A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оптимизирована сеть образовательных </w:t>
            </w:r>
            <w:r w:rsidRPr="005F3972">
              <w:lastRenderedPageBreak/>
              <w:t>организаций;</w:t>
            </w:r>
            <w:r w:rsidRPr="005F3972">
              <w:br/>
            </w:r>
          </w:p>
          <w:p w14:paraId="62ED9B7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  <w:r w:rsidRPr="005F3972">
              <w:br/>
            </w:r>
          </w:p>
          <w:p w14:paraId="50716CEF" w14:textId="77777777" w:rsidR="009E51F4" w:rsidRPr="005F3972" w:rsidRDefault="009E51F4" w:rsidP="005C5AE5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завершена модернизация инфраструктуры, направленная на обеспечение во всех школах Краснинского </w:t>
            </w:r>
            <w:r w:rsidR="005C5AE5" w:rsidRPr="005F3972">
              <w:t xml:space="preserve">муниципального округа </w:t>
            </w:r>
            <w:r w:rsidRPr="005F3972">
              <w:t>современных условий обучения, путем приобретения современного оборудования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2A6CE4B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 xml:space="preserve">удельный вес учащихся муниципальных общеобразовательных организаций, которым предоставлена возможность обучаться в соответствии с </w:t>
            </w:r>
            <w:r w:rsidRPr="005F3972">
              <w:lastRenderedPageBreak/>
              <w:t>современными требованиями, в общей численности учащихся;</w:t>
            </w:r>
            <w:r w:rsidRPr="005F3972">
              <w:br/>
            </w:r>
          </w:p>
          <w:p w14:paraId="2E8F1CC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  <w:r w:rsidRPr="005F3972">
              <w:br/>
            </w:r>
          </w:p>
          <w:p w14:paraId="43506931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образования;</w:t>
            </w:r>
            <w:r w:rsidRPr="005F3972">
              <w:br/>
            </w:r>
          </w:p>
          <w:p w14:paraId="7EE067A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14:paraId="5390B718" w14:textId="77777777" w:rsidTr="00CA243B">
        <w:tc>
          <w:tcPr>
            <w:tcW w:w="952" w:type="dxa"/>
          </w:tcPr>
          <w:p w14:paraId="34BB8CE5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1A190AB5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6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дополнительного образования»</w:t>
            </w:r>
          </w:p>
          <w:p w14:paraId="4DBC803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14:paraId="69522B9A" w14:textId="77777777" w:rsidTr="00CA243B">
        <w:tc>
          <w:tcPr>
            <w:tcW w:w="952" w:type="dxa"/>
          </w:tcPr>
          <w:p w14:paraId="71CCF51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5EE4AB8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05966C30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14:paraId="76C11BB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</w:tc>
      </w:tr>
      <w:tr w:rsidR="009E51F4" w:rsidRPr="005F3972" w14:paraId="1F3A6B59" w14:textId="77777777" w:rsidTr="00CA243B">
        <w:tc>
          <w:tcPr>
            <w:tcW w:w="952" w:type="dxa"/>
          </w:tcPr>
          <w:p w14:paraId="105F9C3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3EF8F20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предоставление дополнительного образования детей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6F6AB12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  <w:r w:rsidRPr="005F3972">
              <w:br/>
            </w:r>
          </w:p>
          <w:p w14:paraId="6B1B8D4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оказаны услуги по предоставлению дополнительного образования детям в муниципальных образовательных организациях дополнительного </w:t>
            </w:r>
            <w:r w:rsidRPr="005F3972">
              <w:lastRenderedPageBreak/>
              <w:t>образования детей;</w:t>
            </w:r>
          </w:p>
        </w:tc>
        <w:tc>
          <w:tcPr>
            <w:tcW w:w="2942" w:type="dxa"/>
            <w:gridSpan w:val="2"/>
          </w:tcPr>
          <w:p w14:paraId="1B086BF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D227DA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14:paraId="56B036C2" w14:textId="77777777" w:rsidTr="00CA243B">
        <w:tc>
          <w:tcPr>
            <w:tcW w:w="952" w:type="dxa"/>
          </w:tcPr>
          <w:p w14:paraId="1F34F15A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4D1BD021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7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«Совершенствование системы устройства детей-сирот и детей, оставшихся без попечения родителей, на воспитание в семьи»</w:t>
            </w:r>
          </w:p>
          <w:p w14:paraId="3F0C51F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14:paraId="6BEE8611" w14:textId="77777777" w:rsidTr="00CA243B">
        <w:tc>
          <w:tcPr>
            <w:tcW w:w="952" w:type="dxa"/>
          </w:tcPr>
          <w:p w14:paraId="413190C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258B4BFA" w14:textId="77777777" w:rsidR="009E51F4" w:rsidRPr="005F3972" w:rsidRDefault="009E51F4" w:rsidP="0032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43751418" w14:textId="77777777" w:rsidTr="00CA243B">
        <w:tc>
          <w:tcPr>
            <w:tcW w:w="952" w:type="dxa"/>
          </w:tcPr>
          <w:p w14:paraId="389A289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0D152BB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Развиты эффективные формы работы с семьями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003AB7B1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улучшено качество профилактической работы с кризисными семьями по пропаганде семейного воспитания;</w:t>
            </w:r>
            <w:r w:rsidRPr="005F3972">
              <w:br/>
            </w:r>
          </w:p>
          <w:p w14:paraId="67A5BB3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семьям опекунов, попечителей, приемных родителей, патронатных воспитателей (замещающих семей) оказаны услуги по предоставлению информационно-консультативной помощи;</w:t>
            </w:r>
            <w:r w:rsidRPr="005F3972">
              <w:br/>
            </w:r>
          </w:p>
          <w:p w14:paraId="5C0C3CD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увеличено количество переданных на воспитание в семью детей-сирот и детей, оставшихся без попечения родителей</w:t>
            </w:r>
          </w:p>
        </w:tc>
        <w:tc>
          <w:tcPr>
            <w:tcW w:w="2942" w:type="dxa"/>
            <w:gridSpan w:val="2"/>
          </w:tcPr>
          <w:p w14:paraId="5C87091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</w:tr>
      <w:tr w:rsidR="009E51F4" w:rsidRPr="005F3972" w14:paraId="43C7B027" w14:textId="77777777" w:rsidTr="00CA243B">
        <w:tc>
          <w:tcPr>
            <w:tcW w:w="952" w:type="dxa"/>
          </w:tcPr>
          <w:p w14:paraId="7D90BAE6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345F161F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8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системы оценки качества образования»</w:t>
            </w:r>
          </w:p>
          <w:p w14:paraId="3EE073CF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3247952C" w14:textId="77777777" w:rsidTr="00CA243B">
        <w:tc>
          <w:tcPr>
            <w:tcW w:w="952" w:type="dxa"/>
          </w:tcPr>
          <w:p w14:paraId="5EBDADD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2DC323F7" w14:textId="77777777" w:rsidR="009E51F4" w:rsidRPr="005F3972" w:rsidRDefault="009E51F4" w:rsidP="00CA243B">
            <w:pPr>
              <w:jc w:val="center"/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</w:tr>
      <w:tr w:rsidR="009E51F4" w:rsidRPr="005F3972" w14:paraId="21537BF2" w14:textId="77777777" w:rsidTr="00CA243B">
        <w:tc>
          <w:tcPr>
            <w:tcW w:w="952" w:type="dxa"/>
          </w:tcPr>
          <w:p w14:paraId="7F3275A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4DD94CA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Повышено качество образования путем формирования системы государственной и общественной оценки качества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245DB42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проведен единый государственный экзамен, который является важнейшим элементом объективной оценки качества образовательных результатов, позволяющим исключить субъективность при выставлении итоговых оценок в школе, усилить социальную мобильность;</w:t>
            </w:r>
            <w:r w:rsidRPr="005F3972">
              <w:br/>
            </w:r>
          </w:p>
          <w:p w14:paraId="39D4F2B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внедрены механизмы внешней независимой системы оценки качества работы образовательных организаций с участием общественности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3970395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нарушений, выявленных при организации пунктов проведения единого государственного экзамена</w:t>
            </w:r>
          </w:p>
        </w:tc>
      </w:tr>
      <w:tr w:rsidR="009E51F4" w:rsidRPr="005F3972" w14:paraId="076045B2" w14:textId="77777777" w:rsidTr="00CA243B">
        <w:tc>
          <w:tcPr>
            <w:tcW w:w="952" w:type="dxa"/>
          </w:tcPr>
          <w:p w14:paraId="1AC6AA24" w14:textId="77777777"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5279D588" w14:textId="77777777"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9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</w:t>
            </w:r>
            <w:r w:rsidRPr="005F3972">
              <w:rPr>
                <w:shd w:val="clear" w:color="auto" w:fill="FFFFFF"/>
              </w:rPr>
              <w:t>Развитие системы социальной поддержки педагогических работников</w:t>
            </w:r>
            <w:r w:rsidR="009E51F4" w:rsidRPr="005F3972">
              <w:rPr>
                <w:shd w:val="clear" w:color="auto" w:fill="FFFFFF"/>
              </w:rPr>
              <w:t>»</w:t>
            </w:r>
          </w:p>
          <w:p w14:paraId="2701B3E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5C6C0FBC" w14:textId="77777777" w:rsidTr="00CA243B">
        <w:tc>
          <w:tcPr>
            <w:tcW w:w="952" w:type="dxa"/>
          </w:tcPr>
          <w:p w14:paraId="135E72C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296680E8" w14:textId="77777777"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06D885B7" w14:textId="77777777" w:rsidTr="00CA243B">
        <w:tc>
          <w:tcPr>
            <w:tcW w:w="952" w:type="dxa"/>
          </w:tcPr>
          <w:p w14:paraId="38A475C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846AB3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Развита система профессионального педагогического мастерства и обеспечена социальная поддержка педагогических кадров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6A22E34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реализованы программы повышения квалификации педагогических работников по всем уровням образования, позволяющие охватить все категории педагогических работников;</w:t>
            </w:r>
            <w:r w:rsidRPr="005F3972">
              <w:br/>
            </w:r>
          </w:p>
          <w:p w14:paraId="5775D82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условия для роста профессионального мастерства работников системы образования путем проведения конкурсов профессионального мастерства;</w:t>
            </w:r>
            <w:r w:rsidRPr="005F3972">
              <w:br/>
            </w:r>
          </w:p>
          <w:p w14:paraId="5EF26DA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предоставлены компенсационные выплаты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15660B9F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E51F4" w:rsidRPr="005F3972" w14:paraId="44D68DEA" w14:textId="77777777" w:rsidTr="00CA243B">
        <w:tc>
          <w:tcPr>
            <w:tcW w:w="952" w:type="dxa"/>
          </w:tcPr>
          <w:p w14:paraId="3B8E84BD" w14:textId="77777777"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65871688" w14:textId="77777777"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10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«Реализация молодежной политики»</w:t>
            </w:r>
          </w:p>
          <w:p w14:paraId="0A78516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512B1FF2" w14:textId="77777777" w:rsidTr="00CA243B">
        <w:tc>
          <w:tcPr>
            <w:tcW w:w="952" w:type="dxa"/>
          </w:tcPr>
          <w:p w14:paraId="760F332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029731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1132491A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</w:tc>
      </w:tr>
      <w:tr w:rsidR="009E51F4" w:rsidRPr="005F3972" w14:paraId="69B2FAB1" w14:textId="77777777" w:rsidTr="00CA243B">
        <w:tc>
          <w:tcPr>
            <w:tcW w:w="952" w:type="dxa"/>
          </w:tcPr>
          <w:p w14:paraId="7E7554E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7647723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создание условий для успешной социализации и эффективной самореализации детей и молодежи муниципального образования «Краснинский </w:t>
            </w:r>
            <w:r w:rsidR="00465E77" w:rsidRPr="005F3972">
              <w:t>муниципальный округ</w:t>
            </w:r>
            <w:r w:rsidRPr="005F3972">
              <w:t>» Смоленской области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2DF5A6B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созданы условий для развития способностей и таланта детей и молодежи;</w:t>
            </w:r>
          </w:p>
          <w:p w14:paraId="4408676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173E6D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5F3972">
              <w:rPr>
                <w:rFonts w:eastAsia="Calibri"/>
                <w:lang w:eastAsia="en-US"/>
              </w:rPr>
              <w:t>увеличена численность</w:t>
            </w:r>
            <w:r w:rsidR="00150BA2" w:rsidRPr="005F3972">
              <w:rPr>
                <w:rFonts w:eastAsia="Calibri"/>
                <w:lang w:eastAsia="en-US"/>
              </w:rPr>
              <w:t xml:space="preserve"> </w:t>
            </w:r>
            <w:r w:rsidRPr="005F3972">
              <w:rPr>
                <w:rFonts w:eastAsia="Calibri"/>
                <w:lang w:eastAsia="en-US"/>
              </w:rPr>
              <w:t>детей и молодежи, вовлеченных в работу детских и молодежных общественных объединений;</w:t>
            </w:r>
          </w:p>
          <w:p w14:paraId="266B625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00A902E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rFonts w:eastAsia="Calibri"/>
                <w:lang w:eastAsia="en-US"/>
              </w:rPr>
              <w:t xml:space="preserve">увеличено количество участников областных и всероссийских </w:t>
            </w:r>
            <w:r w:rsidRPr="005F3972">
              <w:rPr>
                <w:rFonts w:eastAsia="Calibri"/>
                <w:lang w:eastAsia="en-US"/>
              </w:rPr>
              <w:lastRenderedPageBreak/>
              <w:t>предметных олимпиад, участников международных, всероссийских, межрегиональных и открытых областных фестивалей, конкурсов, выставок;</w:t>
            </w:r>
          </w:p>
        </w:tc>
        <w:tc>
          <w:tcPr>
            <w:tcW w:w="2942" w:type="dxa"/>
            <w:gridSpan w:val="2"/>
          </w:tcPr>
          <w:p w14:paraId="6EE0C9C1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14:paraId="40A8E4A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A58C37F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молодежи и детей – участников молодежных и детских общественных объединений</w:t>
            </w:r>
          </w:p>
          <w:p w14:paraId="2A509709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0BEFB1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t xml:space="preserve">Доля участников </w:t>
            </w:r>
            <w:r w:rsidRPr="005F3972">
              <w:lastRenderedPageBreak/>
              <w:t>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tab/>
            </w:r>
          </w:p>
        </w:tc>
      </w:tr>
      <w:tr w:rsidR="009E51F4" w:rsidRPr="005F3972" w14:paraId="6A2A32C3" w14:textId="77777777" w:rsidTr="00CA243B">
        <w:tc>
          <w:tcPr>
            <w:tcW w:w="952" w:type="dxa"/>
          </w:tcPr>
          <w:p w14:paraId="12483CA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784ACEA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t>1</w:t>
            </w:r>
            <w:r w:rsidR="00465E77" w:rsidRPr="005F3972">
              <w:t>1</w:t>
            </w:r>
            <w:r w:rsidRPr="005F3972">
              <w:t xml:space="preserve">. </w:t>
            </w:r>
            <w:r w:rsidRPr="005F3972">
              <w:rPr>
                <w:shd w:val="clear" w:color="auto" w:fill="FFFFFF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  <w:p w14:paraId="68E667D5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0A8BAED6" w14:textId="77777777" w:rsidTr="00CA243B">
        <w:tc>
          <w:tcPr>
            <w:tcW w:w="952" w:type="dxa"/>
          </w:tcPr>
          <w:p w14:paraId="6FEA619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0DAFD12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2CF693AA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1ADEA608" w14:textId="77777777" w:rsidTr="00CA243B">
        <w:tc>
          <w:tcPr>
            <w:tcW w:w="952" w:type="dxa"/>
          </w:tcPr>
          <w:p w14:paraId="2BBF058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5A45132B" w14:textId="77777777" w:rsidR="009E51F4" w:rsidRPr="005F3972" w:rsidRDefault="009E51F4" w:rsidP="00CA243B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5F3972">
              <w:rPr>
                <w:rFonts w:ascii="Times New Roman" w:eastAsia="HiddenHorzOCR" w:hAnsi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программы.</w:t>
            </w:r>
          </w:p>
          <w:p w14:paraId="26FD38C2" w14:textId="77777777" w:rsidR="009E51F4" w:rsidRPr="005F3972" w:rsidRDefault="009E51F4" w:rsidP="00CA243B">
            <w:pPr>
              <w:pStyle w:val="af"/>
              <w:spacing w:before="2"/>
              <w:ind w:left="36" w:righ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14:paraId="5B771FA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F3972">
              <w:rPr>
                <w:shd w:val="clear" w:color="auto" w:fill="FFFFFF"/>
              </w:rPr>
              <w:t>обеспечены функции муниципального управления в области образования посредством реализации мероприятий муниципальной программы</w:t>
            </w:r>
          </w:p>
          <w:p w14:paraId="0407085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42" w:type="dxa"/>
            <w:gridSpan w:val="2"/>
          </w:tcPr>
          <w:p w14:paraId="1CD7B8F1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1B67204E" w14:textId="77777777" w:rsidTr="00CA243B">
        <w:tc>
          <w:tcPr>
            <w:tcW w:w="952" w:type="dxa"/>
          </w:tcPr>
          <w:p w14:paraId="6A944863" w14:textId="77777777"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55A9E2BE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>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14:paraId="716C78A0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«Проведение  мероприятий по отдыху и оздоровлению»</w:t>
            </w:r>
          </w:p>
          <w:p w14:paraId="695C77A7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0508E973" w14:textId="77777777" w:rsidTr="00CA243B">
        <w:tc>
          <w:tcPr>
            <w:tcW w:w="952" w:type="dxa"/>
          </w:tcPr>
          <w:p w14:paraId="5E4F139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1AB098F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03E8621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00D51195" w14:textId="77777777" w:rsidTr="00CA243B">
        <w:tc>
          <w:tcPr>
            <w:tcW w:w="952" w:type="dxa"/>
          </w:tcPr>
          <w:p w14:paraId="41F09E5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46F861D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lang w:eastAsia="en-US"/>
              </w:rPr>
              <w:t>сохранение и укрепление здоровья обучающихся, формирование у школьников навыков и организации здорового образа жизни посредством развития здоровье сберегающей и здоровье формирующей среды  в образовательном учреждении</w:t>
            </w:r>
          </w:p>
        </w:tc>
        <w:tc>
          <w:tcPr>
            <w:tcW w:w="2976" w:type="dxa"/>
            <w:gridSpan w:val="3"/>
          </w:tcPr>
          <w:p w14:paraId="41CDC82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организация отдыха  и оздоровления детей в период  школьных  каникул</w:t>
            </w:r>
          </w:p>
        </w:tc>
        <w:tc>
          <w:tcPr>
            <w:tcW w:w="2942" w:type="dxa"/>
            <w:gridSpan w:val="2"/>
          </w:tcPr>
          <w:p w14:paraId="0E84343F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5E77" w:rsidRPr="005F3972" w14:paraId="494B12BF" w14:textId="77777777" w:rsidTr="002D56B3">
        <w:tc>
          <w:tcPr>
            <w:tcW w:w="952" w:type="dxa"/>
          </w:tcPr>
          <w:p w14:paraId="0910398E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2" w:type="dxa"/>
            <w:gridSpan w:val="7"/>
          </w:tcPr>
          <w:p w14:paraId="4E7CA772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13.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14:paraId="1F30A1DC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«Развитие профессионального образования»</w:t>
            </w:r>
          </w:p>
          <w:p w14:paraId="27BE4433" w14:textId="77777777" w:rsidR="00465E77" w:rsidRPr="005F3972" w:rsidRDefault="00465E77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E77" w:rsidRPr="005F3972" w14:paraId="159939BA" w14:textId="77777777" w:rsidTr="002D56B3">
        <w:tc>
          <w:tcPr>
            <w:tcW w:w="952" w:type="dxa"/>
          </w:tcPr>
          <w:p w14:paraId="601B0865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081DF0D3" w14:textId="77777777" w:rsidR="00465E77" w:rsidRPr="005F3972" w:rsidRDefault="00465E77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7FAC71DD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465E77" w:rsidRPr="005F3972" w14:paraId="66958352" w14:textId="77777777" w:rsidTr="00CA243B">
        <w:tc>
          <w:tcPr>
            <w:tcW w:w="952" w:type="dxa"/>
          </w:tcPr>
          <w:p w14:paraId="32485396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BBB721E" w14:textId="77777777"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5F3972">
              <w:rPr>
                <w:lang w:eastAsia="en-US"/>
              </w:rPr>
              <w:t>Обеспечение социальной поддержки студентов, заключивших договор о целевом обучении, обучающихся в СПО и ВУЗах</w:t>
            </w:r>
          </w:p>
        </w:tc>
        <w:tc>
          <w:tcPr>
            <w:tcW w:w="2976" w:type="dxa"/>
            <w:gridSpan w:val="3"/>
          </w:tcPr>
          <w:p w14:paraId="0115AD76" w14:textId="77777777"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Ежемесячная денежная выплата студентам, заключившим договор о целевом обучении</w:t>
            </w:r>
          </w:p>
        </w:tc>
        <w:tc>
          <w:tcPr>
            <w:tcW w:w="2942" w:type="dxa"/>
            <w:gridSpan w:val="2"/>
          </w:tcPr>
          <w:p w14:paraId="37AC4310" w14:textId="77777777" w:rsidR="00465E77" w:rsidRPr="005F3972" w:rsidRDefault="005F3972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DBC32C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59DB356A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  <w:r w:rsidRPr="005F3972">
        <w:rPr>
          <w:rFonts w:ascii="Times New Roman" w:hAnsi="Times New Roman" w:cs="Times New Roman"/>
        </w:rPr>
        <w:lastRenderedPageBreak/>
        <w:t>* - Указывается наименование показателя муниципальной программы, на достижение которого направлена задача.</w:t>
      </w:r>
    </w:p>
    <w:p w14:paraId="499D19D2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2AF45FDD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7C0E5B34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02"/>
        <w:gridCol w:w="1139"/>
        <w:gridCol w:w="1971"/>
        <w:gridCol w:w="1971"/>
        <w:gridCol w:w="1971"/>
      </w:tblGrid>
      <w:tr w:rsidR="009E51F4" w:rsidRPr="005F3972" w14:paraId="280A50A2" w14:textId="77777777" w:rsidTr="006C5C4E">
        <w:tc>
          <w:tcPr>
            <w:tcW w:w="1422" w:type="pct"/>
            <w:vMerge w:val="restart"/>
            <w:vAlign w:val="center"/>
          </w:tcPr>
          <w:p w14:paraId="4DCDC36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14:paraId="69CDA39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pct"/>
            <w:gridSpan w:val="3"/>
            <w:vAlign w:val="center"/>
          </w:tcPr>
          <w:p w14:paraId="11092CD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9E51F4" w:rsidRPr="005F3972" w14:paraId="3D010E58" w14:textId="77777777" w:rsidTr="006C5C4E">
        <w:tc>
          <w:tcPr>
            <w:tcW w:w="1422" w:type="pct"/>
            <w:vMerge/>
            <w:vAlign w:val="center"/>
          </w:tcPr>
          <w:p w14:paraId="2EC41B7D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14:paraId="345F4C9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470965CA" w14:textId="77777777" w:rsidR="009E51F4" w:rsidRPr="005F3972" w:rsidRDefault="00910A38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150BA2" w:rsidRPr="005F3972">
              <w:rPr>
                <w:rFonts w:ascii="Times New Roman" w:hAnsi="Times New Roman" w:cs="Times New Roman"/>
              </w:rPr>
              <w:t xml:space="preserve"> </w:t>
            </w:r>
            <w:r w:rsidR="009E51F4" w:rsidRPr="005F397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00" w:type="pct"/>
            <w:vAlign w:val="center"/>
          </w:tcPr>
          <w:p w14:paraId="4E92CDAC" w14:textId="77777777" w:rsidR="009E51F4" w:rsidRPr="005F3972" w:rsidRDefault="00910A38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pct"/>
            <w:vAlign w:val="center"/>
          </w:tcPr>
          <w:p w14:paraId="70E930C6" w14:textId="77777777" w:rsidR="009E51F4" w:rsidRPr="005F3972" w:rsidRDefault="00910A38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E51F4" w:rsidRPr="005F3972" w14:paraId="03CF985A" w14:textId="77777777" w:rsidTr="006C5C4E">
        <w:tc>
          <w:tcPr>
            <w:tcW w:w="1422" w:type="pct"/>
          </w:tcPr>
          <w:p w14:paraId="6C902DE4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</w:tcPr>
          <w:p w14:paraId="723D818E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4188,3</w:t>
            </w:r>
          </w:p>
        </w:tc>
        <w:tc>
          <w:tcPr>
            <w:tcW w:w="1000" w:type="pct"/>
          </w:tcPr>
          <w:p w14:paraId="3CA01CFF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280,5</w:t>
            </w:r>
          </w:p>
        </w:tc>
        <w:tc>
          <w:tcPr>
            <w:tcW w:w="1000" w:type="pct"/>
          </w:tcPr>
          <w:p w14:paraId="65853894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1795,7</w:t>
            </w:r>
          </w:p>
        </w:tc>
        <w:tc>
          <w:tcPr>
            <w:tcW w:w="1000" w:type="pct"/>
          </w:tcPr>
          <w:p w14:paraId="42D86CB8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2112,1</w:t>
            </w:r>
          </w:p>
        </w:tc>
      </w:tr>
      <w:tr w:rsidR="009E51F4" w:rsidRPr="005F3972" w14:paraId="0D214BDA" w14:textId="77777777" w:rsidTr="006C5C4E">
        <w:tc>
          <w:tcPr>
            <w:tcW w:w="1422" w:type="pct"/>
          </w:tcPr>
          <w:p w14:paraId="4E146F70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</w:tcPr>
          <w:p w14:paraId="0104051E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7915,8</w:t>
            </w:r>
          </w:p>
        </w:tc>
        <w:tc>
          <w:tcPr>
            <w:tcW w:w="1000" w:type="pct"/>
          </w:tcPr>
          <w:p w14:paraId="1244F2D1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9373,6</w:t>
            </w:r>
          </w:p>
        </w:tc>
        <w:tc>
          <w:tcPr>
            <w:tcW w:w="1000" w:type="pct"/>
          </w:tcPr>
          <w:p w14:paraId="7A240820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9367,5</w:t>
            </w:r>
          </w:p>
        </w:tc>
        <w:tc>
          <w:tcPr>
            <w:tcW w:w="1000" w:type="pct"/>
          </w:tcPr>
          <w:p w14:paraId="5358B4EA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9174,7</w:t>
            </w:r>
          </w:p>
        </w:tc>
      </w:tr>
      <w:tr w:rsidR="009E51F4" w:rsidRPr="005F3972" w14:paraId="2BA30543" w14:textId="77777777" w:rsidTr="006C5C4E">
        <w:tc>
          <w:tcPr>
            <w:tcW w:w="1422" w:type="pct"/>
          </w:tcPr>
          <w:p w14:paraId="5167B1AD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</w:tcPr>
          <w:p w14:paraId="12181EA1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4767,1</w:t>
            </w:r>
          </w:p>
        </w:tc>
        <w:tc>
          <w:tcPr>
            <w:tcW w:w="1000" w:type="pct"/>
          </w:tcPr>
          <w:p w14:paraId="425BC5BA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045,4</w:t>
            </w:r>
          </w:p>
        </w:tc>
        <w:tc>
          <w:tcPr>
            <w:tcW w:w="1000" w:type="pct"/>
          </w:tcPr>
          <w:p w14:paraId="55BD5619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403,4</w:t>
            </w:r>
          </w:p>
        </w:tc>
        <w:tc>
          <w:tcPr>
            <w:tcW w:w="1000" w:type="pct"/>
          </w:tcPr>
          <w:p w14:paraId="5B9CDBA4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318,3</w:t>
            </w:r>
          </w:p>
        </w:tc>
      </w:tr>
      <w:tr w:rsidR="009E51F4" w:rsidRPr="005F3972" w14:paraId="7EFC30EB" w14:textId="77777777" w:rsidTr="006C5C4E">
        <w:tc>
          <w:tcPr>
            <w:tcW w:w="1422" w:type="pct"/>
          </w:tcPr>
          <w:p w14:paraId="280D974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</w:tcPr>
          <w:p w14:paraId="2C718AFC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1505,4</w:t>
            </w:r>
          </w:p>
        </w:tc>
        <w:tc>
          <w:tcPr>
            <w:tcW w:w="1000" w:type="pct"/>
          </w:tcPr>
          <w:p w14:paraId="1AEDB99E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6986">
              <w:rPr>
                <w:rFonts w:ascii="Times New Roman" w:hAnsi="Times New Roman" w:cs="Times New Roman"/>
                <w:sz w:val="24"/>
                <w:szCs w:val="24"/>
              </w:rPr>
              <w:t>7861,5</w:t>
            </w:r>
          </w:p>
        </w:tc>
        <w:tc>
          <w:tcPr>
            <w:tcW w:w="1000" w:type="pct"/>
          </w:tcPr>
          <w:p w14:paraId="2CF6B499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67024,8</w:t>
            </w:r>
          </w:p>
        </w:tc>
        <w:tc>
          <w:tcPr>
            <w:tcW w:w="1000" w:type="pct"/>
          </w:tcPr>
          <w:p w14:paraId="0F7B0F07" w14:textId="77777777" w:rsidR="009E51F4" w:rsidRPr="005F3972" w:rsidRDefault="00910A38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66619,1</w:t>
            </w:r>
          </w:p>
        </w:tc>
      </w:tr>
      <w:tr w:rsidR="009E51F4" w:rsidRPr="005F3972" w14:paraId="107DBE26" w14:textId="77777777" w:rsidTr="006C5C4E">
        <w:tc>
          <w:tcPr>
            <w:tcW w:w="1422" w:type="pct"/>
          </w:tcPr>
          <w:p w14:paraId="2BED9C1C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</w:tcPr>
          <w:p w14:paraId="558AB803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C21CC3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2D63E3B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01E2BA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483C8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0708A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299A32A7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 показателях муниципальной программы</w:t>
      </w:r>
    </w:p>
    <w:p w14:paraId="1B960650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82"/>
        <w:gridCol w:w="3021"/>
        <w:gridCol w:w="5351"/>
      </w:tblGrid>
      <w:tr w:rsidR="009E51F4" w:rsidRPr="005F3972" w14:paraId="521E142B" w14:textId="77777777" w:rsidTr="00CA243B">
        <w:tc>
          <w:tcPr>
            <w:tcW w:w="752" w:type="pct"/>
            <w:vAlign w:val="center"/>
          </w:tcPr>
          <w:p w14:paraId="657CF62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3" w:type="pct"/>
            <w:vAlign w:val="center"/>
          </w:tcPr>
          <w:p w14:paraId="05FB9D1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5" w:type="pct"/>
            <w:vAlign w:val="center"/>
          </w:tcPr>
          <w:p w14:paraId="20C574C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E51F4" w:rsidRPr="005F3972" w14:paraId="7124CB80" w14:textId="77777777" w:rsidTr="00CA243B">
        <w:tc>
          <w:tcPr>
            <w:tcW w:w="752" w:type="pct"/>
          </w:tcPr>
          <w:p w14:paraId="66F8849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14:paraId="6703A64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pct"/>
          </w:tcPr>
          <w:p w14:paraId="120F546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1F4" w:rsidRPr="005F3972" w14:paraId="7A453E03" w14:textId="77777777" w:rsidTr="00CA243B">
        <w:tc>
          <w:tcPr>
            <w:tcW w:w="752" w:type="pct"/>
          </w:tcPr>
          <w:p w14:paraId="2B9FEB8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14:paraId="311B87F7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15" w:type="pct"/>
          </w:tcPr>
          <w:p w14:paraId="083BD41E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0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Приказом Министерства просвещения Российской Федерации от 20.05.2021 N 262 «Об утверждении методик расчета показателей федеральных проектов национального проекта «Образование»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(далее - </w:t>
            </w:r>
            <w:hyperlink r:id="rId11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Приказ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(приложение N 1)</w:t>
            </w:r>
          </w:p>
        </w:tc>
      </w:tr>
      <w:tr w:rsidR="009E51F4" w:rsidRPr="005F3972" w14:paraId="6BCC22B5" w14:textId="77777777" w:rsidTr="00CA243B">
        <w:tc>
          <w:tcPr>
            <w:tcW w:w="752" w:type="pct"/>
          </w:tcPr>
          <w:p w14:paraId="4D69055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3" w:type="pct"/>
          </w:tcPr>
          <w:p w14:paraId="50FF4F1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715" w:type="pct"/>
          </w:tcPr>
          <w:p w14:paraId="6D8A4028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2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Приказом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(приложение N 2)</w:t>
            </w:r>
          </w:p>
        </w:tc>
      </w:tr>
      <w:tr w:rsidR="009E51F4" w:rsidRPr="005F3972" w14:paraId="67694045" w14:textId="77777777" w:rsidTr="00CA243B">
        <w:tc>
          <w:tcPr>
            <w:tcW w:w="752" w:type="pct"/>
          </w:tcPr>
          <w:p w14:paraId="115C746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3" w:type="pct"/>
          </w:tcPr>
          <w:p w14:paraId="22EAC753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</w:p>
        </w:tc>
        <w:tc>
          <w:tcPr>
            <w:tcW w:w="2715" w:type="pct"/>
          </w:tcPr>
          <w:p w14:paraId="23ED7333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Приказом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2)</w:t>
            </w:r>
          </w:p>
        </w:tc>
      </w:tr>
      <w:tr w:rsidR="00571BEE" w:rsidRPr="005F3972" w14:paraId="50358D59" w14:textId="77777777" w:rsidTr="00CA243B">
        <w:tc>
          <w:tcPr>
            <w:tcW w:w="752" w:type="pct"/>
          </w:tcPr>
          <w:p w14:paraId="4BD3819D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3" w:type="pct"/>
          </w:tcPr>
          <w:p w14:paraId="0C20491E" w14:textId="77777777" w:rsidR="00571BEE" w:rsidRPr="005F3972" w:rsidRDefault="00571BEE" w:rsidP="002D56B3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 xml:space="preserve">Удельный вес детей-сирот и детей, оставшихся без </w:t>
            </w:r>
            <w:r w:rsidRPr="005F3972">
              <w:rPr>
                <w:color w:val="000000" w:themeColor="text1"/>
              </w:rPr>
              <w:lastRenderedPageBreak/>
              <w:t>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  <w:tc>
          <w:tcPr>
            <w:tcW w:w="2715" w:type="pct"/>
          </w:tcPr>
          <w:p w14:paraId="4DA1B8A6" w14:textId="77777777" w:rsidR="00571BEE" w:rsidRPr="005F3972" w:rsidRDefault="00571BEE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50C7AA4A" w14:textId="77777777" w:rsidTr="00CA243B">
        <w:tc>
          <w:tcPr>
            <w:tcW w:w="752" w:type="pct"/>
          </w:tcPr>
          <w:p w14:paraId="317C6F6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pct"/>
          </w:tcPr>
          <w:p w14:paraId="0DCA23ED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1,5-3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</w:t>
            </w:r>
          </w:p>
        </w:tc>
        <w:tc>
          <w:tcPr>
            <w:tcW w:w="2715" w:type="pct"/>
          </w:tcPr>
          <w:p w14:paraId="1ED0F159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4" w:anchor="64U0IK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Приказом Министерства просвещения Российской Федерации от 25.12.2019 N 726 «Об утверждении методики расчета целевого показателя «Доступность дошкольного образования для детей в возрасте от полутора до трех лет»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федерального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</w:r>
          </w:p>
        </w:tc>
      </w:tr>
      <w:tr w:rsidR="009E51F4" w:rsidRPr="005F3972" w14:paraId="45AE72A2" w14:textId="77777777" w:rsidTr="00CA243B">
        <w:tc>
          <w:tcPr>
            <w:tcW w:w="752" w:type="pct"/>
          </w:tcPr>
          <w:p w14:paraId="16DCB34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3" w:type="pct"/>
          </w:tcPr>
          <w:p w14:paraId="2BD553FA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2715" w:type="pct"/>
          </w:tcPr>
          <w:p w14:paraId="32035A5D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601FA80B" w14:textId="77777777" w:rsidTr="00CA243B">
        <w:tc>
          <w:tcPr>
            <w:tcW w:w="752" w:type="pct"/>
          </w:tcPr>
          <w:p w14:paraId="50708A5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3" w:type="pct"/>
          </w:tcPr>
          <w:p w14:paraId="08771A9F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15" w:type="pct"/>
          </w:tcPr>
          <w:p w14:paraId="5C450D64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6829CC4F" w14:textId="77777777" w:rsidTr="00CA243B">
        <w:tc>
          <w:tcPr>
            <w:tcW w:w="752" w:type="pct"/>
          </w:tcPr>
          <w:p w14:paraId="397E8B5C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3" w:type="pct"/>
          </w:tcPr>
          <w:p w14:paraId="46B50856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2715" w:type="pct"/>
          </w:tcPr>
          <w:p w14:paraId="2A0DA2C3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161D1B59" w14:textId="77777777" w:rsidTr="00CA243B">
        <w:tc>
          <w:tcPr>
            <w:tcW w:w="752" w:type="pct"/>
          </w:tcPr>
          <w:p w14:paraId="268FD8C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3" w:type="pct"/>
          </w:tcPr>
          <w:p w14:paraId="777B26B9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2715" w:type="pct"/>
          </w:tcPr>
          <w:p w14:paraId="4A897367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5" w:anchor="7D20K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Постановлением Правительства Российской Федерации от 03.04.2021 N 542 «Об </w:t>
              </w:r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lastRenderedPageBreak/>
                <w:t>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5)</w:t>
            </w:r>
          </w:p>
        </w:tc>
      </w:tr>
      <w:tr w:rsidR="009E51F4" w:rsidRPr="005F3972" w14:paraId="0DD88511" w14:textId="77777777" w:rsidTr="00CA243B">
        <w:tc>
          <w:tcPr>
            <w:tcW w:w="752" w:type="pct"/>
          </w:tcPr>
          <w:p w14:paraId="75AEF28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3" w:type="pct"/>
          </w:tcPr>
          <w:p w14:paraId="539A4283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715" w:type="pct"/>
          </w:tcPr>
          <w:p w14:paraId="5FF67AF9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6" w:anchor="7D20K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Постановлением Правительства Российской Федерации от 03.04.2021 N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6)</w:t>
            </w:r>
          </w:p>
        </w:tc>
      </w:tr>
      <w:tr w:rsidR="009E51F4" w:rsidRPr="005F3972" w14:paraId="5F16CAEA" w14:textId="77777777" w:rsidTr="00CA243B">
        <w:tc>
          <w:tcPr>
            <w:tcW w:w="752" w:type="pct"/>
          </w:tcPr>
          <w:p w14:paraId="4675922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3" w:type="pct"/>
          </w:tcPr>
          <w:p w14:paraId="2774A5C1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  <w:tc>
          <w:tcPr>
            <w:tcW w:w="2715" w:type="pct"/>
          </w:tcPr>
          <w:p w14:paraId="4107B0CF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58F21691" w14:textId="77777777" w:rsidTr="00CA243B">
        <w:tc>
          <w:tcPr>
            <w:tcW w:w="752" w:type="pct"/>
          </w:tcPr>
          <w:p w14:paraId="08736B6C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3" w:type="pct"/>
          </w:tcPr>
          <w:p w14:paraId="4EECBDB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2715" w:type="pct"/>
          </w:tcPr>
          <w:p w14:paraId="6B37DBA4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6E980AD5" w14:textId="77777777" w:rsidTr="00CA243B">
        <w:tc>
          <w:tcPr>
            <w:tcW w:w="752" w:type="pct"/>
          </w:tcPr>
          <w:p w14:paraId="5A58996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3" w:type="pct"/>
          </w:tcPr>
          <w:p w14:paraId="140217BB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нарушений, выявленных при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организации пунктов проведения единого государственного экзамена</w:t>
            </w:r>
          </w:p>
        </w:tc>
        <w:tc>
          <w:tcPr>
            <w:tcW w:w="2715" w:type="pct"/>
          </w:tcPr>
          <w:p w14:paraId="2F551875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66537D0C" w14:textId="77777777" w:rsidTr="00CA243B">
        <w:tc>
          <w:tcPr>
            <w:tcW w:w="752" w:type="pct"/>
          </w:tcPr>
          <w:p w14:paraId="59E46E6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3" w:type="pct"/>
          </w:tcPr>
          <w:p w14:paraId="2B6C94A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2715" w:type="pct"/>
          </w:tcPr>
          <w:p w14:paraId="7F908537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6DC8D5F9" w14:textId="77777777" w:rsidTr="00CA243B">
        <w:tc>
          <w:tcPr>
            <w:tcW w:w="752" w:type="pct"/>
          </w:tcPr>
          <w:p w14:paraId="2BF12F1F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33" w:type="pct"/>
          </w:tcPr>
          <w:p w14:paraId="5EA9721B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попечительства </w:t>
            </w:r>
          </w:p>
        </w:tc>
        <w:tc>
          <w:tcPr>
            <w:tcW w:w="2715" w:type="pct"/>
          </w:tcPr>
          <w:p w14:paraId="258B5857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 приказом начальника Департамента Смоленской области по образованию и науке от 18.02.2022 N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</w:tbl>
    <w:p w14:paraId="4CC59F87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14:paraId="5485D170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Стратегические приоритеты в сфере реализации муниципальной программы</w:t>
      </w:r>
    </w:p>
    <w:p w14:paraId="2CC095E6" w14:textId="77777777"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F3972">
        <w:rPr>
          <w:rFonts w:ascii="Times New Roman" w:hAnsi="Times New Roman"/>
          <w:b/>
          <w:bCs/>
          <w:sz w:val="24"/>
          <w:szCs w:val="24"/>
          <w:lang w:eastAsia="ar-SA"/>
        </w:rPr>
        <w:t>Дошкольное образование</w:t>
      </w:r>
    </w:p>
    <w:p w14:paraId="734354B8" w14:textId="77777777"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79161193" w14:textId="77777777"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развитие сети дошкольных образовательных организаций. В Краснинском </w:t>
      </w:r>
      <w:r w:rsidR="0021481B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сохраняется 100-процентная доступность дошкольного образования для детей в возрасте от 1,5 до 7 лет. </w:t>
      </w:r>
    </w:p>
    <w:p w14:paraId="5EAD229F" w14:textId="77777777"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На сегодняшний день сеть муниципальных дошкольных образовательных организаций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>» Смоленской области  представлена</w:t>
      </w:r>
      <w:r w:rsidR="0021481B"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5-ю дошкольными учреждениями: 4-мя детскими садами и 1-ой дошкольной группой при МБОУ </w:t>
      </w:r>
      <w:proofErr w:type="spellStart"/>
      <w:r w:rsidRPr="005F3972">
        <w:rPr>
          <w:rFonts w:ascii="Times New Roman" w:hAnsi="Times New Roman" w:cs="Times New Roman"/>
          <w:sz w:val="24"/>
          <w:szCs w:val="24"/>
          <w:lang w:eastAsia="en-US"/>
        </w:rPr>
        <w:t>Мерлинск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ой</w:t>
      </w:r>
      <w:proofErr w:type="spellEnd"/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школ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 Численность в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>оспитанников на 01 сентября 202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года составляет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192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ребенка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3160F18" w14:textId="77777777" w:rsidR="009E51F4" w:rsidRPr="005F3972" w:rsidRDefault="009E51F4" w:rsidP="009E51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В современных условиях развитие системы дошкольного образования Краснинского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муниципального округа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направлено на гармоничное, адекватное возрастным особенностям развитие детей дошкольного возраста. Это означает, что система дошкольного образования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» Смоленской области призвана обеспечить для любого ребенка дошкольного возраста тот уровень развития, который позволил бы ему быть успешным при обучении на уровне начального общего образования.</w:t>
      </w:r>
    </w:p>
    <w:p w14:paraId="704DE3AF" w14:textId="77777777" w:rsidR="009E51F4" w:rsidRPr="005F3972" w:rsidRDefault="009E51F4" w:rsidP="009E51F4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Ключевыми задачами развития системы дошкольного образования являются:</w:t>
      </w:r>
    </w:p>
    <w:p w14:paraId="772493DA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lastRenderedPageBreak/>
        <w:t>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 (за исключением полномочий по финансовому обеспечению реализации образовательных программ дошкольного образования в соответствии с федеральными государственными образовательными стандартами).</w:t>
      </w:r>
    </w:p>
    <w:p w14:paraId="514905F5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осуществления присмотра и ухода за детьми, содержание детей в муниципальных дошкольных образовательных организациях.</w:t>
      </w:r>
    </w:p>
    <w:p w14:paraId="79767A44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образования.</w:t>
      </w:r>
    </w:p>
    <w:p w14:paraId="513D82FB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Повышение качества предоставляемых образовательных услуг по дошкольному образованию за счёт эффективного использования кадровых, материально-технических и финансовых ресурсов.</w:t>
      </w:r>
    </w:p>
    <w:p w14:paraId="3FD6AFD3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получения дошкольного образования лицами с ограниченными возможностями здоровья и инвалидами.</w:t>
      </w:r>
    </w:p>
    <w:p w14:paraId="2A2406EC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A5A56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Общее образование и оценка качества образования</w:t>
      </w:r>
    </w:p>
    <w:p w14:paraId="4AD85D79" w14:textId="77777777" w:rsidR="009E51F4" w:rsidRPr="005F3972" w:rsidRDefault="009E51F4" w:rsidP="009E51F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Развитие системы образования Краснинского </w:t>
      </w:r>
      <w:r w:rsidR="0021481B" w:rsidRPr="005F3972">
        <w:rPr>
          <w:rFonts w:ascii="Times New Roman" w:hAnsi="Times New Roman"/>
          <w:sz w:val="24"/>
          <w:szCs w:val="24"/>
        </w:rPr>
        <w:t>муниципального округа</w:t>
      </w:r>
      <w:r w:rsidRPr="005F3972">
        <w:rPr>
          <w:rFonts w:ascii="Times New Roman" w:hAnsi="Times New Roman"/>
          <w:sz w:val="24"/>
          <w:szCs w:val="24"/>
        </w:rPr>
        <w:t xml:space="preserve"> осуществляется в соответствии с основными идеями Национального проекта «Образование» (обновление образовательных стандартов, поддержка талантливой молодежи, развитие учительского потенциала, здоровье школьника), основными направлениями развития образования Смоленской области. </w:t>
      </w:r>
    </w:p>
    <w:p w14:paraId="6986C8B1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По состоянию на 01.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09</w:t>
      </w:r>
      <w:r w:rsidR="00D61543" w:rsidRPr="005F3972">
        <w:rPr>
          <w:rFonts w:ascii="Times New Roman" w:hAnsi="Times New Roman" w:cs="Times New Roman"/>
          <w:sz w:val="24"/>
          <w:shd w:val="clear" w:color="auto" w:fill="FFFFFF"/>
        </w:rPr>
        <w:t>.202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в Краснинском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Смоленской области функционирует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общеобразовательных организаций, в которых обучается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768 детей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72CE110E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территории Смоленской области в целях формирования единого информационного образовательного пространства, а также предоставления (в том числе в электронном виде) государственных и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Смоленской области (далее - АИС «Образование»). В настоящее время АИС «Образование» включает в себя модули: АИС «Электронный колледж», АИС «Запись в школу», АИС «Электронный дневник» и АИС «Электронный журнал».</w:t>
      </w:r>
    </w:p>
    <w:p w14:paraId="66712F5C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14:paraId="1F32BE35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14:paraId="78B7AC4D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Важным направлением является завершение модернизации инфраструктуры, направленной на обеспечение во всех школах Краснинского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Смоленской области современных условий обучения. Данная задача должна быть решена как за счет осуществления мероприятий по закупке современного оборудования, так и путем реализации территориальных сетей образования и социализации, предусматривающих кооперацию и интеграцию организаций различной ведомственной принадлежности, развитие системы дистанционного обучения.</w:t>
      </w:r>
    </w:p>
    <w:p w14:paraId="3959F6E4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Наряду с созданием базовых условий обучения проводятся мероприятия по формированию в школах современной информационной среды для преподавания (высокоскоростной доступ к сети «Интернет», цифровые образовательные ресурсы нового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>поколения, современное экспериментальное оборудование) и управления (электронный документооборот).</w:t>
      </w:r>
    </w:p>
    <w:p w14:paraId="4B61587A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Другим приоритетом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14:paraId="708C1D61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Детям-инвалидам и детям с ограниченными возможностями здоровья необходимо предоставить возможности выбора варианта освоения основных общеобразовательных программ в дистанционной форме, инклюзивного образования, а также обеспечить психолого-медико-социальное сопровождение и поддержку в профессиональной ориентации.</w:t>
      </w:r>
    </w:p>
    <w:p w14:paraId="4A500301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Стратегическим приоритетом государственной политики выступает формирование механизма опережающего обновления содержания образования. Переход на обновленный федеральный государственный образовательный стандарт открывает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</w:t>
      </w:r>
    </w:p>
    <w:p w14:paraId="7A90256F" w14:textId="77777777" w:rsidR="00E51405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итоговая аттестация по образовательным программам среднего общего образования (далее - ГИА) проводится в форме единого государственного экзамена (далее также - ЕГЭ), а также в форме государственного вып</w:t>
      </w:r>
      <w:r w:rsidR="00E51405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ускного экзамена (далее - ГВЭ).</w:t>
      </w:r>
    </w:p>
    <w:p w14:paraId="06F91EFF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В Краснинском </w:t>
      </w:r>
      <w:r w:rsidR="00E51405" w:rsidRPr="005F397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</w:rPr>
        <w:t xml:space="preserve"> функционирует 1 пункт проведения ЕГЭ (далее – ППЭ) на базе МБОУ Краснинская средняя школа.</w:t>
      </w:r>
    </w:p>
    <w:p w14:paraId="1E26BFEE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В целях повышения уровня доверия граждан к процедурам проведения единого государственного экзамена ежегодно проводится организация видеонаблюдения в ППЭ. Все аудитории пунктов проведения экзаменов были оборудованы видеонаблюдением в онлайн-режиме (за исключением аудиторий со специализированной рассадкой, видеонаблюдение в них велось в офлайн-режиме).</w:t>
      </w:r>
    </w:p>
    <w:p w14:paraId="4F9DD624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Государственная итоговая аттестация по образовательным программам основного общего образования (далее - ГИА-9) проводилась в форме основного государственного экзамена (далее - ОГЭ), выпускникам нужно было сдать 2 обязательных экзамена (русский язык, математика) и 2 экзамена по выбору, и в форме государственного выпускного экзамена (далее - ГВЭ-9) по русскому языку и математике.</w:t>
      </w:r>
    </w:p>
    <w:p w14:paraId="752D0442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общего образования:</w:t>
      </w:r>
    </w:p>
    <w:p w14:paraId="5B09485E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реализация федерального государственного образовательного стандарта начального общего, основного общего и среднего общего образования;</w:t>
      </w:r>
    </w:p>
    <w:p w14:paraId="0E2A29AD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подготовка к внедрению обновленного федерального государственного образовательного стандарта начального общего и основного общего образования.</w:t>
      </w:r>
    </w:p>
    <w:p w14:paraId="028D7811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целях поддержки олимпиадного движения школьников в Смоленской области продолжается системная работа с интеллектуально одаренными и талантливыми детьми - функционирование школы для одаренных детей "Ступени к Олимпу", которая ведет целенаправленную подготовку победителей и призеров регионального этапа всероссийских олимпиад школьников к заключительному этапу.</w:t>
      </w:r>
    </w:p>
    <w:p w14:paraId="0843C9B8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E4B66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972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14:paraId="72BF5153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9FC079" w14:textId="77777777" w:rsidR="009E51F4" w:rsidRPr="005F3972" w:rsidRDefault="009E51F4" w:rsidP="009E51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Дополнительное образование – это важнейшая часть образовательного </w:t>
      </w:r>
      <w:r w:rsidR="00E51405" w:rsidRPr="005F3972">
        <w:rPr>
          <w:rFonts w:ascii="Times New Roman" w:hAnsi="Times New Roman"/>
          <w:sz w:val="24"/>
          <w:szCs w:val="24"/>
        </w:rPr>
        <w:t>пространства Краснинского муниципального округа</w:t>
      </w:r>
      <w:r w:rsidRPr="005F3972">
        <w:rPr>
          <w:rFonts w:ascii="Times New Roman" w:hAnsi="Times New Roman"/>
          <w:sz w:val="24"/>
          <w:szCs w:val="24"/>
        </w:rPr>
        <w:t>, оно социально востребовано и является одним из важнейших факторов развития способностей и интересов детей и молодежи.</w:t>
      </w:r>
    </w:p>
    <w:p w14:paraId="7BA79F9F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Смоленской области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14:paraId="68A38368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Краснинском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дети в возрасте от 5 до 18 лет имеют возможность заниматься по более чем 47 дополнительным образовательным программам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художественной, социально-гуманитарной, физкультурно-спортивной, технической, естественно-научной, туристско-краеведческой направленностей.</w:t>
      </w:r>
    </w:p>
    <w:p w14:paraId="63F5154E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Краснинском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2 организации дополнительного образования детей, в которых занимаются свыше 600 человек.</w:t>
      </w:r>
    </w:p>
    <w:p w14:paraId="4C3F3A16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протяжении ряда лет количество детей, занимающихся дополнительным образованием в общеобразовательных организациях, стабильно.</w:t>
      </w:r>
    </w:p>
    <w:p w14:paraId="30A43549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14:paraId="269CFC73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Несмотря на достигнутые в предыдущие годы позитивные результаты, сохраняется много проблем в сфере обеспечения полноценной жизнедеятельности детей, их занятости во внеурочное время, которые требуют решения. С 1 января 2020 года внедрена и успешно реализуется целевая модель развития региональной системы дополнительного образования детей, в рамках которой:</w:t>
      </w:r>
    </w:p>
    <w:p w14:paraId="6F8D93D4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создан и функционируют муниципальный опорный центр дополнительного образования детей;</w:t>
      </w:r>
    </w:p>
    <w:p w14:paraId="256D13DE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введена в эксплуатацию автоматизированная информационная система "Навигатор дополнительного образования Смоленской области", позволяющая пользователям выбирать дополнительные образовательные программы и программы спортивной подготовки с учетом образовательных потребностей и индивидуальных возможностей ребенка независимо от территориальной принадлежности;</w:t>
      </w:r>
    </w:p>
    <w:p w14:paraId="649FFC32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осуществлен переход на систему персонифицированного финансирования дополнительного образования детей, которая позволяет детям выбирать поставщиков образовательных услуг, реализующих дополнительные общеразвивающие программы, независимо от их организационно-правовой формы;</w:t>
      </w:r>
    </w:p>
    <w:p w14:paraId="689AEE1E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Внедрение целевой модели развития региональной системы дополнительного образования детей позволит обеспечить создание новых мест для занятий детей в возрасте от 5 до 18 лет в творческих объединениях и спортивных секциях, а также повысить конкурентоспособность и востребованность дополнительных общеобразовательных программ.</w:t>
      </w:r>
    </w:p>
    <w:p w14:paraId="1AADDA94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интересах социально-экономического развития Краснинского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система дополнительного образования детей продолжает совершенствоваться в условиях перехода на современные управленческие решения и организа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ционно-экономические механизмы.</w:t>
      </w:r>
    </w:p>
    <w:p w14:paraId="1AA725E7" w14:textId="77777777"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65C2FF" w14:textId="77777777" w:rsidR="007429C4" w:rsidRPr="005F3972" w:rsidRDefault="007429C4" w:rsidP="007429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Организация воспитательной работы</w:t>
      </w:r>
    </w:p>
    <w:p w14:paraId="6FF66D53" w14:textId="77777777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Воспитательная работа в муниципальном округе осуществляется в соответствии со Стратегией развития воспитания в Смоленской области на период до 2025 года и </w:t>
      </w:r>
      <w:hyperlink r:id="rId17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планом мероприятий по реализации в 2021 - 2025 годах Стратегии развития воспитания в Смоленской области на период до 2025 года</w:t>
        </w:r>
      </w:hyperlink>
      <w:r w:rsidRPr="005F3972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8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распоряжением Администрации Смоленской области от 11.06.2021 N 997-р/адм</w:t>
        </w:r>
      </w:hyperlink>
      <w:r w:rsidRPr="005F3972">
        <w:rPr>
          <w:rFonts w:ascii="Times New Roman" w:hAnsi="Times New Roman" w:cs="Times New Roman"/>
          <w:sz w:val="24"/>
          <w:szCs w:val="24"/>
        </w:rPr>
        <w:t>.</w:t>
      </w:r>
    </w:p>
    <w:p w14:paraId="5BCD0E4C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На 1 января 2025 года:</w:t>
      </w:r>
    </w:p>
    <w:p w14:paraId="64AA7145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внедрены и реализуются во всех образовательных организациях программы воспитания и календарные планы воспитательной работы;</w:t>
      </w:r>
    </w:p>
    <w:p w14:paraId="79C840F9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>- во всех общеобразовательных и профессиональных образовательных организациях реализуется цикл внеурочных занятий "Разговоры о важном";</w:t>
      </w:r>
    </w:p>
    <w:p w14:paraId="127199A7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все общеобразовательные организации оснащены комплектами государственных символов Российской Федерации, осуществляется еженедельное поднятие и спуск Государственного флага Российской Федерации;</w:t>
      </w:r>
    </w:p>
    <w:p w14:paraId="2B2065A0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обеспечена деятельность 5 советников директора по воспитанию и взаимодействию с детскими общественными объединениями (далее - советники);</w:t>
      </w:r>
    </w:p>
    <w:p w14:paraId="14E76952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реализуется программа социальной активности для обучающихся начальных классов "Орлята России";</w:t>
      </w:r>
    </w:p>
    <w:p w14:paraId="0CC01921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 5 общеобразовательных организациях созданы и функционируют центры детских инициатив;</w:t>
      </w:r>
    </w:p>
    <w:p w14:paraId="4090AC27" w14:textId="77777777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 образовательных организациях открыто 5 первичных отделений Общероссийского общественно-государственного движения детей и молодежи "Движение первых" (далее - Движение первых);</w:t>
      </w:r>
    </w:p>
    <w:p w14:paraId="0929319B" w14:textId="77777777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реализуется региональный проект по духовно-нравственному воспитанию "Внеурочная деятельность в системе непрерывного духовно-нравственного развития и воспитания обучающихся в 2 - 4-х и 5 - 8-х классах на основе православных ценностей", основанный на вовлечении родителей в совместную с детьми и школой социально значимую внеурочную деятельность;</w:t>
      </w:r>
    </w:p>
    <w:p w14:paraId="0C60CE32" w14:textId="77777777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осуществляется поддержка института семьи и организация работы с семьей с применением практики поощрения всех видов активностей родительской общественности, внедрением новых форм работы;</w:t>
      </w:r>
    </w:p>
    <w:p w14:paraId="78D30131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ежегодно обеспечивается профессиональное развитие педагогических работников и управленческих кадров, осуществляющих воспитание. </w:t>
      </w:r>
      <w:r w:rsidR="0063337B" w:rsidRPr="005F3972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Pr="005F3972">
        <w:rPr>
          <w:rFonts w:ascii="Times New Roman" w:hAnsi="Times New Roman" w:cs="Times New Roman"/>
          <w:sz w:val="24"/>
          <w:szCs w:val="24"/>
        </w:rPr>
        <w:t xml:space="preserve"> повышают квалификацию, проходят п</w:t>
      </w:r>
      <w:r w:rsidR="0063337B" w:rsidRPr="005F3972">
        <w:rPr>
          <w:rFonts w:ascii="Times New Roman" w:hAnsi="Times New Roman" w:cs="Times New Roman"/>
          <w:sz w:val="24"/>
          <w:szCs w:val="24"/>
        </w:rPr>
        <w:t xml:space="preserve">рофессиональную переподготовку, </w:t>
      </w:r>
      <w:r w:rsidRPr="005F3972">
        <w:rPr>
          <w:rFonts w:ascii="Times New Roman" w:hAnsi="Times New Roman" w:cs="Times New Roman"/>
          <w:sz w:val="24"/>
          <w:szCs w:val="24"/>
        </w:rPr>
        <w:t>принимают участие в вебинарах, семинарах, конференциях, круглых столах, посвященных различным аспектам развития региональной системы воспитания.</w:t>
      </w:r>
    </w:p>
    <w:p w14:paraId="51E1BB5F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Приоритетной задачей в области воспитания на 2025 год остается формирование чувства патриотизма и духовно-нравственных ценностей, а также:</w:t>
      </w:r>
      <w:r w:rsidRPr="005F3972">
        <w:rPr>
          <w:rFonts w:ascii="Times New Roman" w:hAnsi="Times New Roman" w:cs="Times New Roman"/>
          <w:sz w:val="24"/>
          <w:szCs w:val="24"/>
        </w:rPr>
        <w:br/>
        <w:t>- максимальное сетевое взаимодействие организаций, реализующих основные общеобразовательные программы и дополнительные общеобразовательные программы;</w:t>
      </w:r>
      <w:r w:rsidRPr="005F3972">
        <w:rPr>
          <w:rFonts w:ascii="Times New Roman" w:hAnsi="Times New Roman" w:cs="Times New Roman"/>
          <w:sz w:val="24"/>
          <w:szCs w:val="24"/>
        </w:rPr>
        <w:br/>
        <w:t>- поддержка института советников;</w:t>
      </w:r>
    </w:p>
    <w:p w14:paraId="5BDE0E0B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создание единой системы воспитания в общеобразовательных организациях и профессиональных образовательных организациях, взаимодействие с детскими и молодежными общественными объединениями;</w:t>
      </w:r>
    </w:p>
    <w:p w14:paraId="70CD905D" w14:textId="77777777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вовлечение родительского сообщества в социальные активности обучающихся.</w:t>
      </w:r>
      <w:r w:rsidRPr="005F3972">
        <w:rPr>
          <w:rFonts w:ascii="Times New Roman" w:hAnsi="Times New Roman" w:cs="Times New Roman"/>
          <w:sz w:val="24"/>
          <w:szCs w:val="24"/>
        </w:rPr>
        <w:br/>
      </w:r>
    </w:p>
    <w:p w14:paraId="19282DDC" w14:textId="77777777"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 образовательных организациях будут продолжены:</w:t>
      </w:r>
    </w:p>
    <w:p w14:paraId="3573FDF4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занятия "Разговоры о важном", торжественная церемония поднятия Государственного флага Российской Федерации и исполнение Государственного гимна Российской Федерации в каждой общеобразовательной организации;</w:t>
      </w:r>
    </w:p>
    <w:p w14:paraId="3DE259D9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реализация федеральной рабочей программы воспитания и деятельность советников по воспитанию;</w:t>
      </w:r>
    </w:p>
    <w:p w14:paraId="2F9DBC5D" w14:textId="77777777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реализация программы воспитания как одного из важнейших, законодательно закрепленных элементов образовательного процесса;</w:t>
      </w:r>
    </w:p>
    <w:p w14:paraId="51501027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>- развитие системы детского отдыха и оздоровления, в том числе внедрение единой программы воспитания в детских лагерях;</w:t>
      </w:r>
    </w:p>
    <w:p w14:paraId="0788963E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проведение занятий "Беседы о добром и вечном", цикла классных часов, направленных на формирование традиционных духовно-нравственных ценностей;</w:t>
      </w:r>
    </w:p>
    <w:p w14:paraId="1DF8757C" w14:textId="77777777" w:rsidR="007429C4" w:rsidRPr="005F3972" w:rsidRDefault="0063337B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</w:t>
      </w:r>
      <w:r w:rsidR="007429C4" w:rsidRPr="005F3972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профилактику деструктивного поведения несовершеннолетних, с учетом мировых вызовов, таких как информационная война (борьба с фейками), популярность иностранного контента и образов, цифрового скачка, ценностно-смыслового разрыва между поколениями.</w:t>
      </w:r>
    </w:p>
    <w:p w14:paraId="5FBFC8EC" w14:textId="77777777" w:rsidR="007429C4" w:rsidRPr="005F3972" w:rsidRDefault="007429C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B8BEC63" w14:textId="77777777" w:rsidR="009E51F4" w:rsidRPr="005F3972" w:rsidRDefault="005F3972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5</w:t>
      </w:r>
      <w:r w:rsidR="009E51F4" w:rsidRPr="005F3972">
        <w:rPr>
          <w:sz w:val="24"/>
          <w:szCs w:val="24"/>
        </w:rPr>
        <w:t>. Паспорта комплексов процессных мероприятий</w:t>
      </w:r>
    </w:p>
    <w:p w14:paraId="21F865F6" w14:textId="77777777"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br/>
        <w:t>Паспорт комплекса процессных мероприятий</w:t>
      </w:r>
    </w:p>
    <w:p w14:paraId="516C5998" w14:textId="77777777"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 «Развитие дошкольного образования»</w:t>
      </w:r>
    </w:p>
    <w:p w14:paraId="44B60425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5C9D6D0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7E606350" w14:textId="77777777" w:rsidTr="00CA243B">
        <w:tc>
          <w:tcPr>
            <w:tcW w:w="2500" w:type="pct"/>
          </w:tcPr>
          <w:p w14:paraId="7B42951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445EA803" w14:textId="77777777" w:rsidR="009E51F4" w:rsidRPr="005F3972" w:rsidRDefault="009E51F4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31D4BAEC" w14:textId="77777777" w:rsidTr="00CA243B">
        <w:tc>
          <w:tcPr>
            <w:tcW w:w="2500" w:type="pct"/>
          </w:tcPr>
          <w:p w14:paraId="52CEE74D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68C5CE5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4913C1A1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F82BC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6CB47FE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70"/>
        <w:gridCol w:w="1577"/>
        <w:gridCol w:w="1596"/>
        <w:gridCol w:w="2194"/>
        <w:gridCol w:w="2517"/>
      </w:tblGrid>
      <w:tr w:rsidR="009E51F4" w:rsidRPr="005F3972" w14:paraId="3A5F1A06" w14:textId="77777777" w:rsidTr="00CA243B">
        <w:tc>
          <w:tcPr>
            <w:tcW w:w="1000" w:type="pct"/>
            <w:vMerge w:val="restart"/>
            <w:vAlign w:val="center"/>
          </w:tcPr>
          <w:p w14:paraId="639ACDF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00" w:type="pct"/>
            <w:vMerge w:val="restart"/>
            <w:vAlign w:val="center"/>
          </w:tcPr>
          <w:p w14:paraId="44DCD7BF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674D91C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390" w:type="pct"/>
            <w:gridSpan w:val="2"/>
            <w:vAlign w:val="center"/>
          </w:tcPr>
          <w:p w14:paraId="25DD6B0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4BAEEDFA" w14:textId="77777777" w:rsidTr="002D56B3">
        <w:tc>
          <w:tcPr>
            <w:tcW w:w="1000" w:type="pct"/>
            <w:vMerge/>
            <w:vAlign w:val="center"/>
          </w:tcPr>
          <w:p w14:paraId="6D761A0A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66D1E4D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1D4626F1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27509C8E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7" w:type="pct"/>
            <w:vAlign w:val="center"/>
          </w:tcPr>
          <w:p w14:paraId="5A92C57B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2C621EE3" w14:textId="77777777" w:rsidTr="002D56B3">
        <w:tc>
          <w:tcPr>
            <w:tcW w:w="1000" w:type="pct"/>
          </w:tcPr>
          <w:p w14:paraId="10EC780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5AC6313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005BB294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</w:tcPr>
          <w:p w14:paraId="58DE7AD5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pct"/>
          </w:tcPr>
          <w:p w14:paraId="6A1B1784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7A27EE16" w14:textId="77777777" w:rsidTr="002D56B3">
        <w:tc>
          <w:tcPr>
            <w:tcW w:w="1000" w:type="pct"/>
          </w:tcPr>
          <w:p w14:paraId="4B47AE9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Численность детей в возрасте от 3 до 7 лет, посещающих муниципальные дошкольные образовательные организации</w:t>
            </w:r>
          </w:p>
        </w:tc>
        <w:tc>
          <w:tcPr>
            <w:tcW w:w="800" w:type="pct"/>
          </w:tcPr>
          <w:p w14:paraId="18011B8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7D894FD2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13" w:type="pct"/>
          </w:tcPr>
          <w:p w14:paraId="17C82653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7" w:type="pct"/>
          </w:tcPr>
          <w:p w14:paraId="7472FB84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2D56B3" w:rsidRPr="005F3972" w14:paraId="74A3D334" w14:textId="77777777" w:rsidTr="002D56B3">
        <w:tc>
          <w:tcPr>
            <w:tcW w:w="1000" w:type="pct"/>
          </w:tcPr>
          <w:p w14:paraId="68E5BB00" w14:textId="77777777"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Количество образовательных учреждений, в которых укреплена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материально-техническая база</w:t>
            </w:r>
          </w:p>
        </w:tc>
        <w:tc>
          <w:tcPr>
            <w:tcW w:w="800" w:type="pct"/>
          </w:tcPr>
          <w:p w14:paraId="5043D653" w14:textId="77777777"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10" w:type="pct"/>
          </w:tcPr>
          <w:p w14:paraId="55821A7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3" w:type="pct"/>
          </w:tcPr>
          <w:p w14:paraId="7B3F6D0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pct"/>
          </w:tcPr>
          <w:p w14:paraId="4B45844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4F135A5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6B3" w:rsidRPr="005F3972" w14:paraId="06276D56" w14:textId="77777777" w:rsidTr="002D56B3">
        <w:tc>
          <w:tcPr>
            <w:tcW w:w="1000" w:type="pct"/>
          </w:tcPr>
          <w:p w14:paraId="4BEA710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Доступность дошкольного образования для детей в возрасте от 3 до 7 лет</w:t>
            </w:r>
          </w:p>
        </w:tc>
        <w:tc>
          <w:tcPr>
            <w:tcW w:w="800" w:type="pct"/>
          </w:tcPr>
          <w:p w14:paraId="7BFF964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1734EF1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3" w:type="pct"/>
          </w:tcPr>
          <w:p w14:paraId="64C63D1E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277" w:type="pct"/>
          </w:tcPr>
          <w:p w14:paraId="2423A555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068A63E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19A3C9B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513E147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66B60189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Паспорт комплекса процессных мероприятий «Развитие общего образования»</w:t>
      </w:r>
    </w:p>
    <w:p w14:paraId="6F65CD1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F78FF63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311E782A" w14:textId="77777777" w:rsidTr="00CA243B">
        <w:tc>
          <w:tcPr>
            <w:tcW w:w="2500" w:type="pct"/>
          </w:tcPr>
          <w:p w14:paraId="4FEA3655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67332BA6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0C529559" w14:textId="77777777" w:rsidTr="00CA243B">
        <w:tc>
          <w:tcPr>
            <w:tcW w:w="2500" w:type="pct"/>
          </w:tcPr>
          <w:p w14:paraId="78F4BC92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FF31AA8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5738238A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8456B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7B4BDD0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219"/>
        <w:gridCol w:w="2091"/>
      </w:tblGrid>
      <w:tr w:rsidR="009E51F4" w:rsidRPr="005F3972" w14:paraId="779D5C0C" w14:textId="77777777" w:rsidTr="00CA243B">
        <w:tc>
          <w:tcPr>
            <w:tcW w:w="1271" w:type="pct"/>
            <w:vMerge w:val="restart"/>
            <w:vAlign w:val="center"/>
          </w:tcPr>
          <w:p w14:paraId="286A65F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14D6EFF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14C1209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87" w:type="pct"/>
            <w:gridSpan w:val="2"/>
            <w:vAlign w:val="center"/>
          </w:tcPr>
          <w:p w14:paraId="500C015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716BE34F" w14:textId="77777777" w:rsidTr="002D56B3">
        <w:tc>
          <w:tcPr>
            <w:tcW w:w="1271" w:type="pct"/>
            <w:vMerge/>
            <w:vAlign w:val="center"/>
          </w:tcPr>
          <w:p w14:paraId="6AE11D96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5938EC9E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77DA3D3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0A6C572F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795949A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2AD93275" w14:textId="77777777" w:rsidTr="002D56B3">
        <w:tc>
          <w:tcPr>
            <w:tcW w:w="1271" w:type="pct"/>
          </w:tcPr>
          <w:p w14:paraId="52FC44E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32EC782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34CB7F3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pct"/>
          </w:tcPr>
          <w:p w14:paraId="7DDD0AAB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23EF3537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46D3E58B" w14:textId="77777777" w:rsidTr="002D56B3">
        <w:tc>
          <w:tcPr>
            <w:tcW w:w="1271" w:type="pct"/>
          </w:tcPr>
          <w:p w14:paraId="6971842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732" w:type="pct"/>
          </w:tcPr>
          <w:p w14:paraId="42E88BB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  <w:r w:rsidRPr="005F3972">
              <w:br/>
            </w:r>
          </w:p>
        </w:tc>
        <w:tc>
          <w:tcPr>
            <w:tcW w:w="810" w:type="pct"/>
          </w:tcPr>
          <w:p w14:paraId="6E459FE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768</w:t>
            </w:r>
          </w:p>
        </w:tc>
        <w:tc>
          <w:tcPr>
            <w:tcW w:w="1126" w:type="pct"/>
          </w:tcPr>
          <w:p w14:paraId="0013933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760</w:t>
            </w:r>
          </w:p>
        </w:tc>
        <w:tc>
          <w:tcPr>
            <w:tcW w:w="1061" w:type="pct"/>
          </w:tcPr>
          <w:p w14:paraId="0A03976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754</w:t>
            </w:r>
          </w:p>
        </w:tc>
      </w:tr>
      <w:tr w:rsidR="002D56B3" w:rsidRPr="005F3972" w14:paraId="36B35F9B" w14:textId="77777777" w:rsidTr="002D56B3">
        <w:tc>
          <w:tcPr>
            <w:tcW w:w="1271" w:type="pct"/>
          </w:tcPr>
          <w:p w14:paraId="4A19E38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Доля педагогических работников муниципальных образовательных организаций, получивших ежемесячное денежное </w:t>
            </w:r>
            <w:r w:rsidRPr="005F3972">
              <w:lastRenderedPageBreak/>
              <w:t>вознаграждение за классное руководство в размере 10000 рублей, в общей численности педагогических работников такой категории</w:t>
            </w:r>
          </w:p>
        </w:tc>
        <w:tc>
          <w:tcPr>
            <w:tcW w:w="732" w:type="pct"/>
          </w:tcPr>
          <w:p w14:paraId="5E3B689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282971C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58FECD3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42137C5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0096DD45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1E2E1402" w14:textId="77777777" w:rsidTr="002D56B3">
        <w:tc>
          <w:tcPr>
            <w:tcW w:w="1271" w:type="pct"/>
          </w:tcPr>
          <w:p w14:paraId="1A67985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2" w:type="pct"/>
          </w:tcPr>
          <w:p w14:paraId="134C67E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7539B22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41752BD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472063B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409E910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106B9B10" w14:textId="77777777" w:rsidTr="002D56B3">
        <w:tc>
          <w:tcPr>
            <w:tcW w:w="1271" w:type="pct"/>
          </w:tcPr>
          <w:p w14:paraId="68C24420" w14:textId="77777777"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обучающихся, прошедших государственную итоговую аттестацию, в общем объеме обучающихся в общеобразовательных организациях Краснинского муниципального округа Смоленской области</w:t>
            </w:r>
          </w:p>
        </w:tc>
        <w:tc>
          <w:tcPr>
            <w:tcW w:w="732" w:type="pct"/>
          </w:tcPr>
          <w:p w14:paraId="7FBC70B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7B3C13C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4AD0E06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4A3E11D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4A3FE61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4C1509AF" w14:textId="77777777" w:rsidTr="002D56B3">
        <w:tc>
          <w:tcPr>
            <w:tcW w:w="1271" w:type="pct"/>
          </w:tcPr>
          <w:p w14:paraId="0B2874F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14:paraId="2A1B7AB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32" w:type="pct"/>
          </w:tcPr>
          <w:p w14:paraId="7B3EF87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39D0075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7CB5668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562BE49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6CEC9B7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65B7C645" w14:textId="77777777" w:rsidTr="002D56B3">
        <w:tc>
          <w:tcPr>
            <w:tcW w:w="1271" w:type="pct"/>
          </w:tcPr>
          <w:p w14:paraId="5E215650" w14:textId="77777777"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обучающихся, обеспеченных учебной литературой в соответствии с требованиями федеральных государственных образовательных стандартов</w:t>
            </w:r>
          </w:p>
        </w:tc>
        <w:tc>
          <w:tcPr>
            <w:tcW w:w="732" w:type="pct"/>
          </w:tcPr>
          <w:p w14:paraId="3FF92FC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55ABA52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34EBFFFE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5CC894E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160555C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7C1E8546" w14:textId="77777777" w:rsidTr="002D56B3">
        <w:tc>
          <w:tcPr>
            <w:tcW w:w="1271" w:type="pct"/>
          </w:tcPr>
          <w:p w14:paraId="563E3A4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детей, принявших участие в олимпиадах, конкурсах, слетах, спортивных соревнованиях, фестивалях областного, межрегионального, всероссийского и международного уровней</w:t>
            </w:r>
          </w:p>
        </w:tc>
        <w:tc>
          <w:tcPr>
            <w:tcW w:w="732" w:type="pct"/>
          </w:tcPr>
          <w:p w14:paraId="2C4DACC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3AE9131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126" w:type="pct"/>
          </w:tcPr>
          <w:p w14:paraId="1A8F7025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061" w:type="pct"/>
          </w:tcPr>
          <w:p w14:paraId="0BCDF3C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93</w:t>
            </w:r>
          </w:p>
          <w:p w14:paraId="770E56A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67DB0442" w14:textId="77777777" w:rsidTr="002D56B3">
        <w:tc>
          <w:tcPr>
            <w:tcW w:w="1271" w:type="pct"/>
          </w:tcPr>
          <w:p w14:paraId="39EBDB85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выпускников общеобразовательных организаций, награжденных памятными медалями "За особые успехи в учении"</w:t>
            </w:r>
          </w:p>
        </w:tc>
        <w:tc>
          <w:tcPr>
            <w:tcW w:w="732" w:type="pct"/>
          </w:tcPr>
          <w:p w14:paraId="2851585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53B7692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4</w:t>
            </w:r>
          </w:p>
        </w:tc>
        <w:tc>
          <w:tcPr>
            <w:tcW w:w="1126" w:type="pct"/>
          </w:tcPr>
          <w:p w14:paraId="3E49218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061" w:type="pct"/>
          </w:tcPr>
          <w:p w14:paraId="169832A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</w:tr>
      <w:tr w:rsidR="002D56B3" w:rsidRPr="005F3972" w14:paraId="0D316341" w14:textId="77777777" w:rsidTr="002D56B3">
        <w:tc>
          <w:tcPr>
            <w:tcW w:w="1271" w:type="pct"/>
          </w:tcPr>
          <w:p w14:paraId="583F338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образовательных учреждений, в которых укреплена материально-техническая база</w:t>
            </w:r>
            <w:r w:rsidRPr="005F3972">
              <w:br/>
            </w:r>
          </w:p>
        </w:tc>
        <w:tc>
          <w:tcPr>
            <w:tcW w:w="732" w:type="pct"/>
          </w:tcPr>
          <w:p w14:paraId="0BA90DA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14:paraId="6F7C7A7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126" w:type="pct"/>
          </w:tcPr>
          <w:p w14:paraId="1572B15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14:paraId="6C0A6AE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-</w:t>
            </w:r>
          </w:p>
          <w:p w14:paraId="66B3723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AB95BBA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14:paraId="7400C15D" w14:textId="77777777"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Паспорт комплекса процессных мероприятий </w:t>
      </w:r>
    </w:p>
    <w:p w14:paraId="5C0701F9" w14:textId="77777777"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«Развитие дополнительного образования»</w:t>
      </w:r>
    </w:p>
    <w:p w14:paraId="13E38A9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8BA98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02B16BC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11978640" w14:textId="77777777" w:rsidTr="00CA243B">
        <w:tc>
          <w:tcPr>
            <w:tcW w:w="2500" w:type="pct"/>
          </w:tcPr>
          <w:p w14:paraId="2014090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3BAA5BFB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57AE7A53" w14:textId="77777777" w:rsidTr="00CA243B">
        <w:tc>
          <w:tcPr>
            <w:tcW w:w="2500" w:type="pct"/>
          </w:tcPr>
          <w:p w14:paraId="7D060576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B0C7341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5B97A9C7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591926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4926A92F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077"/>
        <w:gridCol w:w="2233"/>
      </w:tblGrid>
      <w:tr w:rsidR="009E51F4" w:rsidRPr="005F3972" w14:paraId="3510EEDB" w14:textId="77777777" w:rsidTr="00CA243B">
        <w:tc>
          <w:tcPr>
            <w:tcW w:w="1271" w:type="pct"/>
            <w:vMerge w:val="restart"/>
            <w:vAlign w:val="center"/>
          </w:tcPr>
          <w:p w14:paraId="6B355CD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7938A6F5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0D69FE0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87" w:type="pct"/>
            <w:gridSpan w:val="2"/>
            <w:vAlign w:val="center"/>
          </w:tcPr>
          <w:p w14:paraId="3642A06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2309ACFB" w14:textId="77777777" w:rsidTr="002D56B3">
        <w:tc>
          <w:tcPr>
            <w:tcW w:w="1271" w:type="pct"/>
            <w:vMerge/>
            <w:vAlign w:val="center"/>
          </w:tcPr>
          <w:p w14:paraId="65A8140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7C166EBE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03A3736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08FCE93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14:paraId="17F4BD2A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68F28832" w14:textId="77777777" w:rsidTr="002D56B3">
        <w:tc>
          <w:tcPr>
            <w:tcW w:w="1271" w:type="pct"/>
          </w:tcPr>
          <w:p w14:paraId="453DDFEA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71C3FFD4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073A5078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632DC72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14:paraId="6E3E593E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11E053D2" w14:textId="77777777" w:rsidTr="002D56B3">
        <w:tc>
          <w:tcPr>
            <w:tcW w:w="1271" w:type="pct"/>
          </w:tcPr>
          <w:p w14:paraId="3B5FDCE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обучающихся по дополнительным образовательным программам в образовательных организациях дополнительного образования детей</w:t>
            </w:r>
            <w:r w:rsidRPr="005F3972">
              <w:br/>
            </w:r>
          </w:p>
        </w:tc>
        <w:tc>
          <w:tcPr>
            <w:tcW w:w="732" w:type="pct"/>
          </w:tcPr>
          <w:p w14:paraId="67AB461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30ADB475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648</w:t>
            </w:r>
          </w:p>
        </w:tc>
        <w:tc>
          <w:tcPr>
            <w:tcW w:w="1054" w:type="pct"/>
          </w:tcPr>
          <w:p w14:paraId="12F0B1E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  <w:tc>
          <w:tcPr>
            <w:tcW w:w="1133" w:type="pct"/>
          </w:tcPr>
          <w:p w14:paraId="36E532F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</w:tr>
    </w:tbl>
    <w:p w14:paraId="65FC53F6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1C2DF8CF" w14:textId="77777777"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2AAEDB04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Совершенствование системы устройства детей-сирот и детей, оставшихся без попечения родителей, на воспитание в семьи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1114FCAD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D2E329D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0C2E0200" w14:textId="77777777" w:rsidTr="00CA243B">
        <w:tc>
          <w:tcPr>
            <w:tcW w:w="2500" w:type="pct"/>
          </w:tcPr>
          <w:p w14:paraId="2058B2F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05D66003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7488880F" w14:textId="77777777" w:rsidTr="00CA243B">
        <w:tc>
          <w:tcPr>
            <w:tcW w:w="2500" w:type="pct"/>
          </w:tcPr>
          <w:p w14:paraId="5C0F623C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5388664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34D8B092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FA941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631072B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60"/>
        <w:gridCol w:w="1417"/>
        <w:gridCol w:w="1701"/>
        <w:gridCol w:w="1985"/>
        <w:gridCol w:w="2091"/>
      </w:tblGrid>
      <w:tr w:rsidR="009E51F4" w:rsidRPr="005F3972" w14:paraId="05A9E7E0" w14:textId="77777777" w:rsidTr="00357445">
        <w:tc>
          <w:tcPr>
            <w:tcW w:w="1350" w:type="pct"/>
            <w:vMerge w:val="restart"/>
            <w:vAlign w:val="center"/>
          </w:tcPr>
          <w:p w14:paraId="090E15ED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9" w:type="pct"/>
            <w:vMerge w:val="restart"/>
            <w:vAlign w:val="center"/>
          </w:tcPr>
          <w:p w14:paraId="7C6BDC1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63" w:type="pct"/>
            <w:vMerge w:val="restart"/>
            <w:vAlign w:val="center"/>
          </w:tcPr>
          <w:p w14:paraId="50E76AFF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068" w:type="pct"/>
            <w:gridSpan w:val="2"/>
            <w:vAlign w:val="center"/>
          </w:tcPr>
          <w:p w14:paraId="5900903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4F5993B8" w14:textId="77777777" w:rsidTr="00357445">
        <w:tc>
          <w:tcPr>
            <w:tcW w:w="1350" w:type="pct"/>
            <w:vMerge/>
            <w:vAlign w:val="center"/>
          </w:tcPr>
          <w:p w14:paraId="623137F1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Merge/>
            <w:vAlign w:val="center"/>
          </w:tcPr>
          <w:p w14:paraId="153C01E7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3A21BD3B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3B6550C2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38D7F187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133959F1" w14:textId="77777777" w:rsidTr="00357445">
        <w:tc>
          <w:tcPr>
            <w:tcW w:w="1350" w:type="pct"/>
          </w:tcPr>
          <w:p w14:paraId="3A84E537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14:paraId="175A53F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14:paraId="7F54BEB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14:paraId="71246576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1C556611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336B4663" w14:textId="77777777" w:rsidTr="00357445">
        <w:tc>
          <w:tcPr>
            <w:tcW w:w="1350" w:type="pct"/>
          </w:tcPr>
          <w:p w14:paraId="1A3C3C2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замещающих семей, получивших информационно-консультативную помощь</w:t>
            </w:r>
          </w:p>
        </w:tc>
        <w:tc>
          <w:tcPr>
            <w:tcW w:w="719" w:type="pct"/>
          </w:tcPr>
          <w:p w14:paraId="13DBA61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63" w:type="pct"/>
          </w:tcPr>
          <w:p w14:paraId="6C7E991D" w14:textId="77777777"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07" w:type="pct"/>
          </w:tcPr>
          <w:p w14:paraId="4FC4DD8D" w14:textId="77777777"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61" w:type="pct"/>
          </w:tcPr>
          <w:p w14:paraId="4E74595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  <w:p w14:paraId="609446C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55D3E781" w14:textId="77777777" w:rsidTr="00357445">
        <w:tc>
          <w:tcPr>
            <w:tcW w:w="1350" w:type="pct"/>
          </w:tcPr>
          <w:p w14:paraId="3578098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детей-сирот и детей, оставшихся без попечения родителей, а также лиц из числа детей-сирот и детей, оставшихся без попечения родителей, обеспеченных при получении ими начального общего, основного общего и среднего общего образования, среднего профессионального образования дополнительными гарантиями по социальной поддержке, в общей численности получателей такой категории</w:t>
            </w:r>
          </w:p>
        </w:tc>
        <w:tc>
          <w:tcPr>
            <w:tcW w:w="719" w:type="pct"/>
          </w:tcPr>
          <w:p w14:paraId="59113C8E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63" w:type="pct"/>
          </w:tcPr>
          <w:p w14:paraId="054CF14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07" w:type="pct"/>
          </w:tcPr>
          <w:p w14:paraId="73CFD9A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07DE88E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7F36011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D65234B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Развитие системы оценки качества образования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6C07CF82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2B09136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4094E590" w14:textId="77777777" w:rsidTr="00CA243B">
        <w:tc>
          <w:tcPr>
            <w:tcW w:w="2500" w:type="pct"/>
          </w:tcPr>
          <w:p w14:paraId="4ABF7625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2E2445C2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7F4125E7" w14:textId="77777777" w:rsidTr="00CA243B">
        <w:tc>
          <w:tcPr>
            <w:tcW w:w="2500" w:type="pct"/>
          </w:tcPr>
          <w:p w14:paraId="2B37A718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1121F22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015804DC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BF1BCE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469A63EF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5"/>
        <w:gridCol w:w="1435"/>
        <w:gridCol w:w="1596"/>
        <w:gridCol w:w="2197"/>
        <w:gridCol w:w="2091"/>
      </w:tblGrid>
      <w:tr w:rsidR="009E51F4" w:rsidRPr="005F3972" w14:paraId="2F341CE8" w14:textId="77777777" w:rsidTr="00CA243B">
        <w:tc>
          <w:tcPr>
            <w:tcW w:w="1286" w:type="pct"/>
            <w:vMerge w:val="restart"/>
            <w:vAlign w:val="center"/>
          </w:tcPr>
          <w:p w14:paraId="2BF8B2B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7EECBB0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5AD0876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0CE7AF1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4B6A6D75" w14:textId="77777777" w:rsidTr="00357445">
        <w:tc>
          <w:tcPr>
            <w:tcW w:w="1286" w:type="pct"/>
            <w:vMerge/>
            <w:vAlign w:val="center"/>
          </w:tcPr>
          <w:p w14:paraId="7D45C22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783726A4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76D249C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14:paraId="7C6630C9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776A7DD6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02A6D110" w14:textId="77777777" w:rsidTr="00357445">
        <w:tc>
          <w:tcPr>
            <w:tcW w:w="1286" w:type="pct"/>
          </w:tcPr>
          <w:p w14:paraId="4CF5FEF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14422A7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4962B7B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</w:tcPr>
          <w:p w14:paraId="6B2EEE0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026F4B42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2FB51678" w14:textId="77777777" w:rsidTr="00357445">
        <w:tc>
          <w:tcPr>
            <w:tcW w:w="1286" w:type="pct"/>
          </w:tcPr>
          <w:p w14:paraId="54AEFB2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Количество пунктов проведения единого государственного экзамена, в которых организовано видеонаблюдение в режиме </w:t>
            </w:r>
            <w:proofErr w:type="spellStart"/>
            <w:r w:rsidRPr="005F3972">
              <w:t>on-line</w:t>
            </w:r>
            <w:proofErr w:type="spellEnd"/>
            <w:r w:rsidRPr="005F3972">
              <w:br/>
            </w:r>
          </w:p>
        </w:tc>
        <w:tc>
          <w:tcPr>
            <w:tcW w:w="728" w:type="pct"/>
          </w:tcPr>
          <w:p w14:paraId="57E4E0D2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14:paraId="0291C79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115" w:type="pct"/>
          </w:tcPr>
          <w:p w14:paraId="2DA188A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14:paraId="29051285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  <w:p w14:paraId="42A42F3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0B84C1AB" w14:textId="77777777" w:rsidTr="00357445">
        <w:tc>
          <w:tcPr>
            <w:tcW w:w="1286" w:type="pct"/>
          </w:tcPr>
          <w:p w14:paraId="512BD53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муниципальных образовательных организаций, в которых создана система независимой оценки качества образования</w:t>
            </w:r>
            <w:r w:rsidRPr="005F3972">
              <w:br/>
            </w:r>
          </w:p>
        </w:tc>
        <w:tc>
          <w:tcPr>
            <w:tcW w:w="728" w:type="pct"/>
          </w:tcPr>
          <w:p w14:paraId="19A017E5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2DC16F6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5" w:type="pct"/>
          </w:tcPr>
          <w:p w14:paraId="70DB99A2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33A1C62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603C7C9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7F06668E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3994096" w14:textId="77777777"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194F7CA8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Паспорт комплекса процессных мероприятий 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«</w:t>
      </w:r>
      <w:r w:rsidR="00357445" w:rsidRPr="005F3972">
        <w:rPr>
          <w:rFonts w:ascii="Times New Roman" w:hAnsi="Times New Roman" w:cs="Times New Roman"/>
          <w:i w:val="0"/>
          <w:color w:val="auto"/>
          <w:sz w:val="24"/>
          <w:shd w:val="clear" w:color="auto" w:fill="FFFFFF"/>
        </w:rPr>
        <w:t>Развитие системы социальной поддержки педагогических работников»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»</w:t>
      </w:r>
    </w:p>
    <w:p w14:paraId="196DFB6C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B530F2A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45821D43" w14:textId="77777777" w:rsidTr="00CA243B">
        <w:tc>
          <w:tcPr>
            <w:tcW w:w="2500" w:type="pct"/>
          </w:tcPr>
          <w:p w14:paraId="2C79893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4D90C27D" w14:textId="77777777"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48201DC4" w14:textId="77777777" w:rsidTr="00CA243B">
        <w:tc>
          <w:tcPr>
            <w:tcW w:w="2500" w:type="pct"/>
          </w:tcPr>
          <w:p w14:paraId="2BA963BD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C641FAE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1322D3F4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29F2C2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7652E260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2056"/>
        <w:gridCol w:w="2233"/>
      </w:tblGrid>
      <w:tr w:rsidR="009E51F4" w:rsidRPr="005F3972" w14:paraId="051A3E23" w14:textId="77777777" w:rsidTr="00CA243B">
        <w:tc>
          <w:tcPr>
            <w:tcW w:w="1286" w:type="pct"/>
            <w:vMerge w:val="restart"/>
            <w:vAlign w:val="center"/>
          </w:tcPr>
          <w:p w14:paraId="64C37E4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3AD037F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60FF03B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323DBA2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677CF0B0" w14:textId="77777777" w:rsidTr="00357445">
        <w:tc>
          <w:tcPr>
            <w:tcW w:w="1286" w:type="pct"/>
            <w:vMerge/>
            <w:vAlign w:val="center"/>
          </w:tcPr>
          <w:p w14:paraId="5ACE7664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3DA0C494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5BA22AF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775757B0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14:paraId="6CCBF4D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318228E2" w14:textId="77777777" w:rsidTr="00357445">
        <w:tc>
          <w:tcPr>
            <w:tcW w:w="1286" w:type="pct"/>
          </w:tcPr>
          <w:p w14:paraId="3F2A7145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5A483C0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2033E23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pct"/>
          </w:tcPr>
          <w:p w14:paraId="017918C5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14:paraId="1DB7DC11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063982DF" w14:textId="77777777" w:rsidTr="00357445">
        <w:tc>
          <w:tcPr>
            <w:tcW w:w="1286" w:type="pct"/>
          </w:tcPr>
          <w:p w14:paraId="696727A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работников - участников конкурсов профессионального мастерства</w:t>
            </w:r>
            <w:r w:rsidRPr="005F3972">
              <w:br/>
            </w:r>
          </w:p>
        </w:tc>
        <w:tc>
          <w:tcPr>
            <w:tcW w:w="728" w:type="pct"/>
          </w:tcPr>
          <w:p w14:paraId="35680C3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73A87489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43" w:type="pct"/>
          </w:tcPr>
          <w:p w14:paraId="208BA99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</w:tc>
        <w:tc>
          <w:tcPr>
            <w:tcW w:w="1133" w:type="pct"/>
          </w:tcPr>
          <w:p w14:paraId="28F5455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  <w:p w14:paraId="64720BBF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10B94523" w14:textId="77777777" w:rsidTr="00357445">
        <w:tc>
          <w:tcPr>
            <w:tcW w:w="1286" w:type="pct"/>
          </w:tcPr>
          <w:p w14:paraId="675E486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и иных работников, которым оказаны меры социальной поддержки</w:t>
            </w:r>
            <w:r w:rsidRPr="005F3972">
              <w:br/>
            </w:r>
          </w:p>
        </w:tc>
        <w:tc>
          <w:tcPr>
            <w:tcW w:w="728" w:type="pct"/>
          </w:tcPr>
          <w:p w14:paraId="270B80E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7F5C6186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336</w:t>
            </w:r>
          </w:p>
        </w:tc>
        <w:tc>
          <w:tcPr>
            <w:tcW w:w="1043" w:type="pct"/>
          </w:tcPr>
          <w:p w14:paraId="1616427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</w:tc>
        <w:tc>
          <w:tcPr>
            <w:tcW w:w="1133" w:type="pct"/>
          </w:tcPr>
          <w:p w14:paraId="6EFFF77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  <w:p w14:paraId="6CC65BB6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012F9719" w14:textId="77777777" w:rsidTr="00357445">
        <w:tc>
          <w:tcPr>
            <w:tcW w:w="1286" w:type="pct"/>
          </w:tcPr>
          <w:p w14:paraId="2E9E1879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педагогических работников, повысивших свою квалификацию или подтвердивших соответствие занимаемой должности, от общего количества педагогических работников</w:t>
            </w:r>
            <w:r w:rsidRPr="005F3972">
              <w:br/>
            </w:r>
          </w:p>
        </w:tc>
        <w:tc>
          <w:tcPr>
            <w:tcW w:w="728" w:type="pct"/>
          </w:tcPr>
          <w:p w14:paraId="021D9BC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44ECB44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043" w:type="pct"/>
          </w:tcPr>
          <w:p w14:paraId="47CD8D25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133" w:type="pct"/>
          </w:tcPr>
          <w:p w14:paraId="33ACA48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</w:tr>
    </w:tbl>
    <w:p w14:paraId="19C45055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B4A93D7" w14:textId="77777777" w:rsidR="00950293" w:rsidRPr="005F3972" w:rsidRDefault="00950293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7165E9C" w14:textId="77777777" w:rsidR="009E51F4" w:rsidRPr="005F3972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Паспорт комплекса процессных мероприятий </w:t>
      </w:r>
    </w:p>
    <w:p w14:paraId="50384B0B" w14:textId="77777777" w:rsidR="009E51F4" w:rsidRPr="005F3972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Реализация молодежной политики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1AA3C85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8488905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1C5F797D" w14:textId="77777777" w:rsidTr="00CA243B">
        <w:tc>
          <w:tcPr>
            <w:tcW w:w="2500" w:type="pct"/>
          </w:tcPr>
          <w:p w14:paraId="31BD442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44EB927C" w14:textId="77777777"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5BF771A8" w14:textId="77777777" w:rsidTr="00CA243B">
        <w:tc>
          <w:tcPr>
            <w:tcW w:w="2500" w:type="pct"/>
          </w:tcPr>
          <w:p w14:paraId="15C46D1B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B9A5D3B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3ED00FF9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F01AA68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0DF347A7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9E51F4" w:rsidRPr="005F3972" w14:paraId="1E747FB3" w14:textId="77777777" w:rsidTr="00CA243B">
        <w:tc>
          <w:tcPr>
            <w:tcW w:w="1286" w:type="pct"/>
            <w:vMerge w:val="restart"/>
            <w:vAlign w:val="center"/>
          </w:tcPr>
          <w:p w14:paraId="49108C6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1AE7819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3E62875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64EE20FD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64D16003" w14:textId="77777777" w:rsidTr="00357445">
        <w:tc>
          <w:tcPr>
            <w:tcW w:w="1286" w:type="pct"/>
            <w:vMerge/>
            <w:vAlign w:val="center"/>
          </w:tcPr>
          <w:p w14:paraId="7653BE2E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05B3E7D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61D20A21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51DB8AD3" w14:textId="77777777" w:rsidR="00357445" w:rsidRPr="005F3972" w:rsidRDefault="00357445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3972" w:rsidRPr="005F3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pct"/>
            <w:vAlign w:val="center"/>
          </w:tcPr>
          <w:p w14:paraId="6E699DA3" w14:textId="77777777" w:rsidR="00357445" w:rsidRPr="005F3972" w:rsidRDefault="005F3972" w:rsidP="003D453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3CD91A84" w14:textId="77777777" w:rsidTr="00357445">
        <w:tc>
          <w:tcPr>
            <w:tcW w:w="1286" w:type="pct"/>
          </w:tcPr>
          <w:p w14:paraId="4F5D3F36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474ED894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36D7771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02FF7DBA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14:paraId="1E87050A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63DF7A54" w14:textId="77777777" w:rsidTr="00357445">
        <w:tc>
          <w:tcPr>
            <w:tcW w:w="1286" w:type="pct"/>
          </w:tcPr>
          <w:p w14:paraId="6FDB082D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14:paraId="40D5987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14:paraId="5D46D94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14:paraId="020A870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20</w:t>
            </w:r>
          </w:p>
        </w:tc>
        <w:tc>
          <w:tcPr>
            <w:tcW w:w="758" w:type="pct"/>
          </w:tcPr>
          <w:p w14:paraId="68EA281F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</w:tc>
        <w:tc>
          <w:tcPr>
            <w:tcW w:w="1418" w:type="pct"/>
          </w:tcPr>
          <w:p w14:paraId="7A1229A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  <w:p w14:paraId="25D47D8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14:paraId="49176164" w14:textId="77777777" w:rsidTr="00357445">
        <w:tc>
          <w:tcPr>
            <w:tcW w:w="1286" w:type="pct"/>
          </w:tcPr>
          <w:p w14:paraId="0F64D8C3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8" w:type="pct"/>
          </w:tcPr>
          <w:p w14:paraId="2ADC681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14:paraId="649102A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40</w:t>
            </w:r>
          </w:p>
        </w:tc>
        <w:tc>
          <w:tcPr>
            <w:tcW w:w="758" w:type="pct"/>
          </w:tcPr>
          <w:p w14:paraId="2A1ECC02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45</w:t>
            </w:r>
          </w:p>
        </w:tc>
        <w:tc>
          <w:tcPr>
            <w:tcW w:w="1418" w:type="pct"/>
          </w:tcPr>
          <w:p w14:paraId="7A85235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50</w:t>
            </w:r>
          </w:p>
          <w:p w14:paraId="60A8DC46" w14:textId="77777777" w:rsidR="00357445" w:rsidRPr="005F3972" w:rsidRDefault="00357445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14:paraId="14B88828" w14:textId="77777777" w:rsidTr="00357445">
        <w:tc>
          <w:tcPr>
            <w:tcW w:w="1286" w:type="pct"/>
          </w:tcPr>
          <w:p w14:paraId="21000BC0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8" w:type="pct"/>
          </w:tcPr>
          <w:p w14:paraId="19CF9719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14:paraId="4BE46576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758" w:type="pct"/>
          </w:tcPr>
          <w:p w14:paraId="14152F5E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1418" w:type="pct"/>
          </w:tcPr>
          <w:p w14:paraId="0BC6F84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  <w:p w14:paraId="6B2F681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064C25B3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EFC3A" w14:textId="77777777"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Паспорт комплекса процессных мероприятий </w:t>
      </w:r>
    </w:p>
    <w:p w14:paraId="1B2EF964" w14:textId="77777777"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Проведение мероприятий по отдыху и оздоровлению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74222D45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E2F95E4" w14:textId="77777777"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5F3972" w:rsidRPr="005F3972" w14:paraId="5908B777" w14:textId="77777777" w:rsidTr="00F24D08">
        <w:tc>
          <w:tcPr>
            <w:tcW w:w="2500" w:type="pct"/>
          </w:tcPr>
          <w:p w14:paraId="62964656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3A152A68" w14:textId="77777777" w:rsidR="005F3972" w:rsidRPr="005F3972" w:rsidRDefault="005F3972" w:rsidP="00F24D08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</w:tr>
      <w:tr w:rsidR="005F3972" w:rsidRPr="005F3972" w14:paraId="396A5B86" w14:textId="77777777" w:rsidTr="00F24D08">
        <w:tc>
          <w:tcPr>
            <w:tcW w:w="2500" w:type="pct"/>
          </w:tcPr>
          <w:p w14:paraId="3E732859" w14:textId="77777777" w:rsidR="005F3972" w:rsidRPr="005F3972" w:rsidRDefault="005F3972" w:rsidP="00F24D0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2DFA92F" w14:textId="77777777" w:rsidR="005F3972" w:rsidRPr="005F3972" w:rsidRDefault="005F3972" w:rsidP="00F24D08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</w:tr>
    </w:tbl>
    <w:p w14:paraId="4045E94A" w14:textId="77777777"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138BE8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69EB1CD1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5F3972" w:rsidRPr="005F3972" w14:paraId="0C280CF9" w14:textId="77777777" w:rsidTr="00F24D08">
        <w:tc>
          <w:tcPr>
            <w:tcW w:w="1286" w:type="pct"/>
            <w:vMerge w:val="restart"/>
            <w:vAlign w:val="center"/>
          </w:tcPr>
          <w:p w14:paraId="7BBD8073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2FF5A5A7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7DE0C477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32DE1067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5F3972" w:rsidRPr="005F3972" w14:paraId="62083A5D" w14:textId="77777777" w:rsidTr="00F24D08">
        <w:tc>
          <w:tcPr>
            <w:tcW w:w="1286" w:type="pct"/>
            <w:vMerge/>
            <w:vAlign w:val="center"/>
          </w:tcPr>
          <w:p w14:paraId="77865FDB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7918459F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3333E8B6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9736302" w14:textId="77777777" w:rsidR="005F3972" w:rsidRPr="005F3972" w:rsidRDefault="005F3972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pct"/>
            <w:vAlign w:val="center"/>
          </w:tcPr>
          <w:p w14:paraId="0AAA3C37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4C074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  <w:p w14:paraId="5FE7FE00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972" w:rsidRPr="005F3972" w14:paraId="6D339ADC" w14:textId="77777777" w:rsidTr="00F24D08">
        <w:tc>
          <w:tcPr>
            <w:tcW w:w="1286" w:type="pct"/>
          </w:tcPr>
          <w:p w14:paraId="70B3DEFE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3F7EB4FA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7AF1BAA6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26927EB9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14:paraId="5D1441F7" w14:textId="77777777"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972" w:rsidRPr="005F3972" w14:paraId="0B6785AB" w14:textId="77777777" w:rsidTr="00F24D08">
        <w:tc>
          <w:tcPr>
            <w:tcW w:w="1286" w:type="pct"/>
          </w:tcPr>
          <w:p w14:paraId="6FC8ECF8" w14:textId="77777777" w:rsidR="005F3972" w:rsidRPr="005F3972" w:rsidRDefault="005F3972" w:rsidP="00F24D0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Количество детей, проживающих на территории Смоленской области, находящихся в каникулярное время в лагерях дневного пребывания, организованных на базе муниципальных образовательных организаций</w:t>
            </w:r>
          </w:p>
          <w:p w14:paraId="0A37DA76" w14:textId="77777777" w:rsidR="005F3972" w:rsidRPr="005F3972" w:rsidRDefault="005F3972" w:rsidP="00F24D0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14:paraId="1BC497CB" w14:textId="77777777" w:rsidR="005F3972" w:rsidRPr="005F3972" w:rsidRDefault="005F3972" w:rsidP="00F24D0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человек</w:t>
            </w:r>
          </w:p>
        </w:tc>
        <w:tc>
          <w:tcPr>
            <w:tcW w:w="810" w:type="pct"/>
          </w:tcPr>
          <w:p w14:paraId="5FFFFFB1" w14:textId="77777777"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85</w:t>
            </w:r>
          </w:p>
        </w:tc>
        <w:tc>
          <w:tcPr>
            <w:tcW w:w="758" w:type="pct"/>
          </w:tcPr>
          <w:p w14:paraId="7B0104EF" w14:textId="77777777"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  <w:tc>
          <w:tcPr>
            <w:tcW w:w="1418" w:type="pct"/>
          </w:tcPr>
          <w:p w14:paraId="71274AA5" w14:textId="77777777"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</w:tr>
    </w:tbl>
    <w:p w14:paraId="1D7FAFFD" w14:textId="77777777" w:rsidR="00950293" w:rsidRPr="005F3972" w:rsidRDefault="00950293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F3F99" w14:textId="77777777" w:rsidR="005F3972" w:rsidRPr="005F3972" w:rsidRDefault="005F3972">
      <w:pPr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879D63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14:paraId="6DAD9968" w14:textId="77777777" w:rsidR="009E51F4" w:rsidRPr="003320AD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 xml:space="preserve">о финансировании структурных элементов муниципальной программы </w:t>
      </w:r>
      <w:r w:rsidRPr="005F3972">
        <w:rPr>
          <w:rFonts w:ascii="Times New Roman" w:hAnsi="Times New Roman" w:cs="Times New Roman"/>
          <w:b/>
          <w:color w:val="000000"/>
          <w:sz w:val="24"/>
          <w:szCs w:val="24"/>
        </w:rPr>
        <w:t>«Развитие образования и молодежной политики в муниципальном образовании «Краснинский район» Смоленской области»</w:t>
      </w:r>
    </w:p>
    <w:tbl>
      <w:tblPr>
        <w:tblStyle w:val="a6"/>
        <w:tblpPr w:leftFromText="180" w:rightFromText="180" w:vertAnchor="text" w:horzAnchor="margin" w:tblpXSpec="center" w:tblpY="139"/>
        <w:tblW w:w="999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2"/>
        <w:gridCol w:w="1134"/>
        <w:gridCol w:w="142"/>
        <w:gridCol w:w="1417"/>
        <w:gridCol w:w="851"/>
        <w:gridCol w:w="283"/>
        <w:gridCol w:w="141"/>
        <w:gridCol w:w="993"/>
        <w:gridCol w:w="141"/>
        <w:gridCol w:w="1134"/>
        <w:gridCol w:w="1241"/>
      </w:tblGrid>
      <w:tr w:rsidR="0052362F" w:rsidRPr="00C345B0" w14:paraId="436359D7" w14:textId="77777777" w:rsidTr="0052362F">
        <w:tc>
          <w:tcPr>
            <w:tcW w:w="675" w:type="dxa"/>
            <w:vMerge w:val="restart"/>
          </w:tcPr>
          <w:p w14:paraId="37E31EB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1F1D780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</w:tcPr>
          <w:p w14:paraId="48930E9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559" w:type="dxa"/>
            <w:gridSpan w:val="2"/>
            <w:vMerge w:val="restart"/>
          </w:tcPr>
          <w:p w14:paraId="4CA4AE5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Источник финансового обеспечения (расшифровать)</w:t>
            </w:r>
          </w:p>
        </w:tc>
        <w:tc>
          <w:tcPr>
            <w:tcW w:w="4784" w:type="dxa"/>
            <w:gridSpan w:val="7"/>
          </w:tcPr>
          <w:p w14:paraId="64C0615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2362F" w:rsidRPr="00C345B0" w14:paraId="58DCB081" w14:textId="77777777" w:rsidTr="0052362F">
        <w:tc>
          <w:tcPr>
            <w:tcW w:w="675" w:type="dxa"/>
            <w:vMerge/>
          </w:tcPr>
          <w:p w14:paraId="557A640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35C08A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CC3E92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2D4166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6CE8E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gridSpan w:val="3"/>
          </w:tcPr>
          <w:p w14:paraId="462EC9B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</w:t>
            </w:r>
            <w:r w:rsidR="00AF49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14:paraId="0BFC6F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</w:t>
            </w:r>
            <w:r w:rsidR="00AF49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6E5BF54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</w:t>
            </w:r>
            <w:r w:rsidR="00AF49C5">
              <w:rPr>
                <w:rFonts w:ascii="Times New Roman" w:hAnsi="Times New Roman" w:cs="Times New Roman"/>
              </w:rPr>
              <w:t>8</w:t>
            </w:r>
          </w:p>
        </w:tc>
      </w:tr>
      <w:tr w:rsidR="0052362F" w:rsidRPr="00C345B0" w14:paraId="177DDDB5" w14:textId="77777777" w:rsidTr="0052362F">
        <w:tc>
          <w:tcPr>
            <w:tcW w:w="675" w:type="dxa"/>
          </w:tcPr>
          <w:p w14:paraId="256C224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6CAAD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14:paraId="23E366F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</w:tcPr>
          <w:p w14:paraId="65F17ED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C9C2D5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14:paraId="0E851D2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14:paraId="23BC4F6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0A3E6A3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</w:t>
            </w:r>
          </w:p>
        </w:tc>
      </w:tr>
      <w:tr w:rsidR="00B3310F" w:rsidRPr="00C345B0" w14:paraId="37F72469" w14:textId="77777777" w:rsidTr="0052362F">
        <w:tc>
          <w:tcPr>
            <w:tcW w:w="675" w:type="dxa"/>
          </w:tcPr>
          <w:p w14:paraId="52AF29CA" w14:textId="77777777" w:rsidR="00B3310F" w:rsidRPr="00D06BCD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D06B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20" w:type="dxa"/>
            <w:gridSpan w:val="12"/>
          </w:tcPr>
          <w:p w14:paraId="24E31DB3" w14:textId="77777777" w:rsidR="00B3310F" w:rsidRPr="00253BE9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53BE9">
              <w:rPr>
                <w:rFonts w:ascii="Times New Roman" w:hAnsi="Times New Roman" w:cs="Times New Roman"/>
                <w:b/>
              </w:rPr>
              <w:t>Регион</w:t>
            </w:r>
            <w:r>
              <w:rPr>
                <w:rFonts w:ascii="Times New Roman" w:hAnsi="Times New Roman" w:cs="Times New Roman"/>
                <w:b/>
              </w:rPr>
              <w:t>альный проект «Всё  лучшее детям</w:t>
            </w:r>
            <w:r w:rsidRPr="00253BE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3310F" w:rsidRPr="00C345B0" w14:paraId="14329A37" w14:textId="77777777" w:rsidTr="0052362F">
        <w:tc>
          <w:tcPr>
            <w:tcW w:w="675" w:type="dxa"/>
          </w:tcPr>
          <w:p w14:paraId="1F3C9575" w14:textId="77777777" w:rsidR="00B3310F" w:rsidRP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3310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gridSpan w:val="2"/>
          </w:tcPr>
          <w:p w14:paraId="723E5DA7" w14:textId="77777777" w:rsidR="00B3310F" w:rsidRPr="008578E9" w:rsidRDefault="00B3310F" w:rsidP="00B33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5D9BB9B1" w14:textId="77777777" w:rsidR="00B3310F" w:rsidRPr="0087139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1397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 образования «Краснинский муниципальный округ</w:t>
            </w:r>
            <w:r w:rsidRPr="00871397">
              <w:rPr>
                <w:rFonts w:ascii="Times New Roman" w:hAnsi="Times New Roman" w:cs="Times New Roman"/>
                <w:sz w:val="19"/>
                <w:szCs w:val="19"/>
              </w:rPr>
              <w:t>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3A2F960A" w14:textId="77777777" w:rsidR="00B3310F" w:rsidRPr="00871397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</w:t>
            </w:r>
            <w:r w:rsidRPr="00871397">
              <w:rPr>
                <w:rFonts w:ascii="Times New Roman" w:eastAsia="Times New Roman" w:hAnsi="Times New Roman" w:cs="Times New Roman"/>
                <w:sz w:val="19"/>
                <w:szCs w:val="19"/>
              </w:rPr>
              <w:t>бюджет</w:t>
            </w:r>
            <w:r w:rsidRPr="00871397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4E9BD633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2952,6</w:t>
            </w:r>
          </w:p>
        </w:tc>
        <w:tc>
          <w:tcPr>
            <w:tcW w:w="1134" w:type="dxa"/>
            <w:gridSpan w:val="2"/>
          </w:tcPr>
          <w:p w14:paraId="4B7530D4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984,2</w:t>
            </w:r>
          </w:p>
        </w:tc>
        <w:tc>
          <w:tcPr>
            <w:tcW w:w="1275" w:type="dxa"/>
            <w:gridSpan w:val="2"/>
          </w:tcPr>
          <w:p w14:paraId="69DF07BC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984,2</w:t>
            </w:r>
          </w:p>
        </w:tc>
        <w:tc>
          <w:tcPr>
            <w:tcW w:w="1241" w:type="dxa"/>
          </w:tcPr>
          <w:p w14:paraId="2C38A585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984,2</w:t>
            </w:r>
          </w:p>
        </w:tc>
      </w:tr>
      <w:tr w:rsidR="00B3310F" w:rsidRPr="00C345B0" w14:paraId="09F19CDE" w14:textId="77777777" w:rsidTr="0052362F">
        <w:tc>
          <w:tcPr>
            <w:tcW w:w="675" w:type="dxa"/>
          </w:tcPr>
          <w:p w14:paraId="7452DA9D" w14:textId="77777777" w:rsidR="00B3310F" w:rsidRP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3310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gridSpan w:val="2"/>
          </w:tcPr>
          <w:p w14:paraId="2999A070" w14:textId="77777777" w:rsidR="00B3310F" w:rsidRPr="008578E9" w:rsidRDefault="00B3310F" w:rsidP="00B33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Расходы 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05ACB5A5" w14:textId="77777777" w:rsidR="00B3310F" w:rsidRPr="0087139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1397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 образования «Краснинский муниципальный округ</w:t>
            </w:r>
            <w:r w:rsidRPr="00871397">
              <w:rPr>
                <w:rFonts w:ascii="Times New Roman" w:hAnsi="Times New Roman" w:cs="Times New Roman"/>
                <w:sz w:val="19"/>
                <w:szCs w:val="19"/>
              </w:rPr>
              <w:t>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4DC11CF5" w14:textId="77777777" w:rsidR="00B3310F" w:rsidRPr="0087139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1397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0480CEAE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51,8</w:t>
            </w:r>
          </w:p>
        </w:tc>
        <w:tc>
          <w:tcPr>
            <w:tcW w:w="1134" w:type="dxa"/>
            <w:gridSpan w:val="2"/>
          </w:tcPr>
          <w:p w14:paraId="5C859D5C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51,8</w:t>
            </w:r>
          </w:p>
        </w:tc>
        <w:tc>
          <w:tcPr>
            <w:tcW w:w="1275" w:type="dxa"/>
            <w:gridSpan w:val="2"/>
          </w:tcPr>
          <w:p w14:paraId="0CF2BC73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57343C14" w14:textId="77777777" w:rsidR="00B3310F" w:rsidRPr="00025607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</w:p>
        </w:tc>
      </w:tr>
      <w:tr w:rsidR="00B3310F" w:rsidRPr="00C345B0" w14:paraId="3F5916D3" w14:textId="77777777" w:rsidTr="00B3310F">
        <w:tc>
          <w:tcPr>
            <w:tcW w:w="675" w:type="dxa"/>
          </w:tcPr>
          <w:p w14:paraId="151B9CB6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20" w:type="dxa"/>
            <w:gridSpan w:val="12"/>
          </w:tcPr>
          <w:p w14:paraId="5F579E1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</w:tr>
      <w:tr w:rsidR="00B3310F" w:rsidRPr="00C345B0" w14:paraId="1C5CFC7A" w14:textId="77777777" w:rsidTr="00B3310F">
        <w:tc>
          <w:tcPr>
            <w:tcW w:w="675" w:type="dxa"/>
          </w:tcPr>
          <w:p w14:paraId="57CD6C26" w14:textId="77777777" w:rsidR="00B3310F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  <w:gridSpan w:val="2"/>
          </w:tcPr>
          <w:p w14:paraId="7EBAE34A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76" w:type="dxa"/>
            <w:gridSpan w:val="2"/>
          </w:tcPr>
          <w:p w14:paraId="62AE86E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ные общеобразовательные учреждения</w:t>
            </w:r>
          </w:p>
        </w:tc>
        <w:tc>
          <w:tcPr>
            <w:tcW w:w="1417" w:type="dxa"/>
          </w:tcPr>
          <w:p w14:paraId="5C79C027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45CD848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1171,8</w:t>
            </w:r>
          </w:p>
        </w:tc>
        <w:tc>
          <w:tcPr>
            <w:tcW w:w="1134" w:type="dxa"/>
            <w:gridSpan w:val="2"/>
          </w:tcPr>
          <w:p w14:paraId="7861887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75" w:type="dxa"/>
            <w:gridSpan w:val="2"/>
          </w:tcPr>
          <w:p w14:paraId="50BCB57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41" w:type="dxa"/>
          </w:tcPr>
          <w:p w14:paraId="728967B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</w:tr>
      <w:tr w:rsidR="00B3310F" w:rsidRPr="00C345B0" w14:paraId="65FF88CB" w14:textId="77777777" w:rsidTr="00B3310F">
        <w:tc>
          <w:tcPr>
            <w:tcW w:w="675" w:type="dxa"/>
          </w:tcPr>
          <w:p w14:paraId="364E86E6" w14:textId="77777777" w:rsidR="00B3310F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B3310F" w:rsidRPr="00C345B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43" w:type="dxa"/>
            <w:gridSpan w:val="2"/>
          </w:tcPr>
          <w:p w14:paraId="7D99F054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Расходы  на обеспечение деятельности 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15A5D15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155D803B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3F0D07B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3906,3</w:t>
            </w:r>
          </w:p>
        </w:tc>
        <w:tc>
          <w:tcPr>
            <w:tcW w:w="1134" w:type="dxa"/>
            <w:gridSpan w:val="2"/>
          </w:tcPr>
          <w:p w14:paraId="71ECC3E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270,1</w:t>
            </w:r>
          </w:p>
        </w:tc>
        <w:tc>
          <w:tcPr>
            <w:tcW w:w="1275" w:type="dxa"/>
            <w:gridSpan w:val="2"/>
          </w:tcPr>
          <w:p w14:paraId="2323598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1310,0</w:t>
            </w:r>
          </w:p>
        </w:tc>
        <w:tc>
          <w:tcPr>
            <w:tcW w:w="1241" w:type="dxa"/>
          </w:tcPr>
          <w:p w14:paraId="1E2E019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1326,2</w:t>
            </w:r>
          </w:p>
        </w:tc>
      </w:tr>
      <w:tr w:rsidR="00B3310F" w:rsidRPr="00C345B0" w14:paraId="112A45FC" w14:textId="77777777" w:rsidTr="00B3310F">
        <w:tc>
          <w:tcPr>
            <w:tcW w:w="675" w:type="dxa"/>
          </w:tcPr>
          <w:p w14:paraId="172FC185" w14:textId="77777777" w:rsidR="00B3310F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310F" w:rsidRPr="00C345B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43" w:type="dxa"/>
            <w:gridSpan w:val="2"/>
          </w:tcPr>
          <w:p w14:paraId="1E1FC2C4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Выплата 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14:paraId="437F9C9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11A62578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2DF8285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37500,0</w:t>
            </w:r>
          </w:p>
        </w:tc>
        <w:tc>
          <w:tcPr>
            <w:tcW w:w="1134" w:type="dxa"/>
            <w:gridSpan w:val="2"/>
          </w:tcPr>
          <w:p w14:paraId="242F55F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12500,0</w:t>
            </w:r>
          </w:p>
        </w:tc>
        <w:tc>
          <w:tcPr>
            <w:tcW w:w="1275" w:type="dxa"/>
            <w:gridSpan w:val="2"/>
          </w:tcPr>
          <w:p w14:paraId="470284F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12500,0</w:t>
            </w:r>
          </w:p>
        </w:tc>
        <w:tc>
          <w:tcPr>
            <w:tcW w:w="1241" w:type="dxa"/>
          </w:tcPr>
          <w:p w14:paraId="46B4624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12500,0</w:t>
            </w:r>
          </w:p>
        </w:tc>
      </w:tr>
      <w:tr w:rsidR="00A50ABD" w:rsidRPr="00C345B0" w14:paraId="0957F466" w14:textId="77777777" w:rsidTr="00B3310F">
        <w:tc>
          <w:tcPr>
            <w:tcW w:w="675" w:type="dxa"/>
          </w:tcPr>
          <w:p w14:paraId="1DCB9D61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27615AFF" w14:textId="77777777" w:rsidR="00A50ABD" w:rsidRPr="00C345B0" w:rsidRDefault="00A50ABD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Мероприятие №1</w:t>
            </w:r>
          </w:p>
        </w:tc>
        <w:tc>
          <w:tcPr>
            <w:tcW w:w="1276" w:type="dxa"/>
            <w:gridSpan w:val="2"/>
          </w:tcPr>
          <w:p w14:paraId="5CECAA6C" w14:textId="77777777" w:rsidR="00A50ABD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7E52DD81" w14:textId="77777777" w:rsidR="00A50ABD" w:rsidRPr="00C345B0" w:rsidRDefault="00A50ABD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4C0889C2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3004,4</w:t>
            </w:r>
          </w:p>
        </w:tc>
        <w:tc>
          <w:tcPr>
            <w:tcW w:w="1134" w:type="dxa"/>
            <w:gridSpan w:val="2"/>
          </w:tcPr>
          <w:p w14:paraId="7E99C6E4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1036,0</w:t>
            </w:r>
          </w:p>
        </w:tc>
        <w:tc>
          <w:tcPr>
            <w:tcW w:w="1275" w:type="dxa"/>
            <w:gridSpan w:val="2"/>
          </w:tcPr>
          <w:p w14:paraId="6C701CD9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984,2</w:t>
            </w:r>
          </w:p>
        </w:tc>
        <w:tc>
          <w:tcPr>
            <w:tcW w:w="1241" w:type="dxa"/>
          </w:tcPr>
          <w:p w14:paraId="240FB322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984,2</w:t>
            </w:r>
          </w:p>
        </w:tc>
      </w:tr>
      <w:tr w:rsidR="00A50ABD" w:rsidRPr="00C345B0" w14:paraId="05EFFB41" w14:textId="77777777" w:rsidTr="00B3310F">
        <w:tc>
          <w:tcPr>
            <w:tcW w:w="675" w:type="dxa"/>
          </w:tcPr>
          <w:p w14:paraId="0E47A6C1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DD4E857" w14:textId="77777777" w:rsidR="00A50ABD" w:rsidRPr="00C345B0" w:rsidRDefault="00A50ABD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Мероприятие №2</w:t>
            </w:r>
          </w:p>
        </w:tc>
        <w:tc>
          <w:tcPr>
            <w:tcW w:w="1276" w:type="dxa"/>
            <w:gridSpan w:val="2"/>
          </w:tcPr>
          <w:p w14:paraId="1BE25495" w14:textId="77777777" w:rsidR="00A50ABD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14:paraId="54D39F16" w14:textId="77777777" w:rsidR="00A50ABD" w:rsidRPr="00C345B0" w:rsidRDefault="00A50ABD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558AE95B" w14:textId="77777777" w:rsidR="00A50ABD" w:rsidRDefault="00A50ABD" w:rsidP="00A50A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42578,1</w:t>
            </w:r>
          </w:p>
        </w:tc>
        <w:tc>
          <w:tcPr>
            <w:tcW w:w="1134" w:type="dxa"/>
            <w:gridSpan w:val="2"/>
          </w:tcPr>
          <w:p w14:paraId="4D272425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14160,7</w:t>
            </w:r>
          </w:p>
        </w:tc>
        <w:tc>
          <w:tcPr>
            <w:tcW w:w="1275" w:type="dxa"/>
            <w:gridSpan w:val="2"/>
          </w:tcPr>
          <w:p w14:paraId="71A28258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14200,6</w:t>
            </w:r>
          </w:p>
        </w:tc>
        <w:tc>
          <w:tcPr>
            <w:tcW w:w="1241" w:type="dxa"/>
          </w:tcPr>
          <w:p w14:paraId="026F612F" w14:textId="77777777" w:rsidR="00A50ABD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14216,8</w:t>
            </w:r>
          </w:p>
        </w:tc>
      </w:tr>
      <w:tr w:rsidR="00B3310F" w:rsidRPr="00C345B0" w14:paraId="1B21D74C" w14:textId="77777777" w:rsidTr="0052362F">
        <w:tc>
          <w:tcPr>
            <w:tcW w:w="2518" w:type="dxa"/>
            <w:gridSpan w:val="3"/>
          </w:tcPr>
          <w:p w14:paraId="6286A26A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региональному проекту</w:t>
            </w:r>
          </w:p>
        </w:tc>
        <w:tc>
          <w:tcPr>
            <w:tcW w:w="1276" w:type="dxa"/>
            <w:gridSpan w:val="2"/>
          </w:tcPr>
          <w:p w14:paraId="6211970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DB28D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DBA2596" w14:textId="77777777" w:rsidR="00B3310F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45582,5</w:t>
            </w:r>
          </w:p>
        </w:tc>
        <w:tc>
          <w:tcPr>
            <w:tcW w:w="1134" w:type="dxa"/>
            <w:gridSpan w:val="2"/>
          </w:tcPr>
          <w:p w14:paraId="3940936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A50ABD">
              <w:rPr>
                <w:rFonts w:ascii="Times New Roman" w:hAnsi="Times New Roman" w:cs="Times New Roman"/>
                <w:sz w:val="19"/>
                <w:szCs w:val="19"/>
              </w:rPr>
              <w:t>5196,7</w:t>
            </w:r>
          </w:p>
        </w:tc>
        <w:tc>
          <w:tcPr>
            <w:tcW w:w="1275" w:type="dxa"/>
            <w:gridSpan w:val="2"/>
          </w:tcPr>
          <w:p w14:paraId="7D64B5AE" w14:textId="77777777" w:rsidR="00B3310F" w:rsidRPr="00C345B0" w:rsidRDefault="00A50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15184,8</w:t>
            </w:r>
          </w:p>
        </w:tc>
        <w:tc>
          <w:tcPr>
            <w:tcW w:w="1241" w:type="dxa"/>
          </w:tcPr>
          <w:p w14:paraId="1B9AC26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A50ABD">
              <w:rPr>
                <w:rFonts w:ascii="Times New Roman" w:hAnsi="Times New Roman" w:cs="Times New Roman"/>
                <w:sz w:val="19"/>
                <w:szCs w:val="19"/>
              </w:rPr>
              <w:t>5201,0</w:t>
            </w:r>
          </w:p>
        </w:tc>
      </w:tr>
      <w:tr w:rsidR="00B3310F" w:rsidRPr="00C345B0" w14:paraId="73F4C6F4" w14:textId="77777777" w:rsidTr="006A1CC7">
        <w:tc>
          <w:tcPr>
            <w:tcW w:w="675" w:type="dxa"/>
          </w:tcPr>
          <w:p w14:paraId="7C4D3035" w14:textId="77777777" w:rsidR="00B3310F" w:rsidRPr="00C345B0" w:rsidRDefault="00116521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3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383F6AE6" w14:textId="77777777" w:rsidR="00B3310F" w:rsidRPr="00715011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715011">
              <w:rPr>
                <w:rFonts w:ascii="Times New Roman" w:hAnsi="Times New Roman" w:cs="Times New Roman"/>
              </w:rPr>
              <w:t>Региональный проект «Семейные ценности и инфраструктура культуры»</w:t>
            </w:r>
          </w:p>
        </w:tc>
      </w:tr>
      <w:tr w:rsidR="00B3310F" w:rsidRPr="00C345B0" w14:paraId="07BDEE14" w14:textId="77777777" w:rsidTr="00715011">
        <w:tc>
          <w:tcPr>
            <w:tcW w:w="675" w:type="dxa"/>
          </w:tcPr>
          <w:p w14:paraId="108170D6" w14:textId="77777777" w:rsidR="00B3310F" w:rsidRPr="00C345B0" w:rsidRDefault="00116521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310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  <w:gridSpan w:val="2"/>
          </w:tcPr>
          <w:p w14:paraId="50D26E53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276" w:type="dxa"/>
            <w:gridSpan w:val="2"/>
          </w:tcPr>
          <w:p w14:paraId="33DF42EA" w14:textId="77777777" w:rsidR="00B3310F" w:rsidRPr="00E52F3D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F3D">
              <w:rPr>
                <w:rFonts w:ascii="Times New Roman" w:hAnsi="Times New Roman" w:cs="Times New Roman"/>
                <w:sz w:val="19"/>
                <w:szCs w:val="19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417" w:type="dxa"/>
          </w:tcPr>
          <w:p w14:paraId="1716DFE8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6398730A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3919,5</w:t>
            </w:r>
          </w:p>
        </w:tc>
        <w:tc>
          <w:tcPr>
            <w:tcW w:w="1134" w:type="dxa"/>
            <w:gridSpan w:val="2"/>
          </w:tcPr>
          <w:p w14:paraId="6A822377" w14:textId="77777777" w:rsidR="00B3310F" w:rsidRDefault="00B3310F" w:rsidP="00B3310F">
            <w:pPr>
              <w:pStyle w:val="a5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5" w:type="dxa"/>
            <w:gridSpan w:val="2"/>
          </w:tcPr>
          <w:p w14:paraId="1D978E75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3919,5</w:t>
            </w:r>
          </w:p>
        </w:tc>
        <w:tc>
          <w:tcPr>
            <w:tcW w:w="1241" w:type="dxa"/>
          </w:tcPr>
          <w:p w14:paraId="5A40EC81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3310F" w:rsidRPr="00C345B0" w14:paraId="142093E5" w14:textId="77777777" w:rsidTr="00715011">
        <w:tc>
          <w:tcPr>
            <w:tcW w:w="675" w:type="dxa"/>
          </w:tcPr>
          <w:p w14:paraId="1C63273F" w14:textId="77777777" w:rsidR="00B3310F" w:rsidRPr="00C345B0" w:rsidRDefault="00116521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310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43" w:type="dxa"/>
            <w:gridSpan w:val="2"/>
          </w:tcPr>
          <w:p w14:paraId="22E55549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государственную поддержку отрасли культуры </w:t>
            </w:r>
            <w:r>
              <w:rPr>
                <w:rFonts w:ascii="Times New Roman" w:hAnsi="Times New Roman" w:cs="Times New Roman"/>
              </w:rPr>
              <w:lastRenderedPageBreak/>
              <w:t>(модернизация детских школ искусств)</w:t>
            </w:r>
          </w:p>
        </w:tc>
        <w:tc>
          <w:tcPr>
            <w:tcW w:w="1276" w:type="dxa"/>
            <w:gridSpan w:val="2"/>
          </w:tcPr>
          <w:p w14:paraId="53058A3D" w14:textId="77777777" w:rsidR="00B3310F" w:rsidRPr="00E52F3D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52F3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культуры и спорта Администрации </w:t>
            </w:r>
            <w:r w:rsidRPr="00E52F3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417" w:type="dxa"/>
          </w:tcPr>
          <w:p w14:paraId="16953342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74DC306F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6294,3</w:t>
            </w:r>
          </w:p>
        </w:tc>
        <w:tc>
          <w:tcPr>
            <w:tcW w:w="1134" w:type="dxa"/>
            <w:gridSpan w:val="2"/>
          </w:tcPr>
          <w:p w14:paraId="3E3AFAC6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5" w:type="dxa"/>
            <w:gridSpan w:val="2"/>
          </w:tcPr>
          <w:p w14:paraId="77B35FDC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6294,3</w:t>
            </w:r>
          </w:p>
        </w:tc>
        <w:tc>
          <w:tcPr>
            <w:tcW w:w="1241" w:type="dxa"/>
          </w:tcPr>
          <w:p w14:paraId="37716446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3310F" w:rsidRPr="00C345B0" w14:paraId="5BDDA1E5" w14:textId="77777777" w:rsidTr="0052362F">
        <w:tc>
          <w:tcPr>
            <w:tcW w:w="2518" w:type="dxa"/>
            <w:gridSpan w:val="3"/>
          </w:tcPr>
          <w:p w14:paraId="40D67017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Итого по региональному проекту</w:t>
            </w:r>
          </w:p>
        </w:tc>
        <w:tc>
          <w:tcPr>
            <w:tcW w:w="1276" w:type="dxa"/>
            <w:gridSpan w:val="2"/>
          </w:tcPr>
          <w:p w14:paraId="7D96E92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7BBCB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30269E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10213,8</w:t>
            </w:r>
          </w:p>
        </w:tc>
        <w:tc>
          <w:tcPr>
            <w:tcW w:w="1134" w:type="dxa"/>
            <w:gridSpan w:val="2"/>
          </w:tcPr>
          <w:p w14:paraId="2EA5A51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5" w:type="dxa"/>
            <w:gridSpan w:val="2"/>
          </w:tcPr>
          <w:p w14:paraId="23BAA1C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10213,8</w:t>
            </w:r>
          </w:p>
        </w:tc>
        <w:tc>
          <w:tcPr>
            <w:tcW w:w="1241" w:type="dxa"/>
          </w:tcPr>
          <w:p w14:paraId="49DDC50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3310F" w:rsidRPr="00C345B0" w14:paraId="30264856" w14:textId="77777777" w:rsidTr="0052362F">
        <w:tc>
          <w:tcPr>
            <w:tcW w:w="675" w:type="dxa"/>
          </w:tcPr>
          <w:p w14:paraId="6098B90A" w14:textId="77777777" w:rsidR="00B3310F" w:rsidRPr="00C345B0" w:rsidRDefault="001E413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5DFF8F3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Ведомственный проект </w:t>
            </w:r>
            <w:r w:rsidRPr="00C345B0">
              <w:rPr>
                <w:rFonts w:ascii="Times New Roman" w:hAnsi="Times New Roman" w:cs="Times New Roman"/>
                <w:color w:val="000000"/>
              </w:rPr>
              <w:t>«Оказание государственной поддержки детям-сиротам»</w:t>
            </w:r>
          </w:p>
        </w:tc>
      </w:tr>
      <w:tr w:rsidR="00B3310F" w:rsidRPr="00C345B0" w14:paraId="20DD1F79" w14:textId="77777777" w:rsidTr="0052362F">
        <w:tc>
          <w:tcPr>
            <w:tcW w:w="675" w:type="dxa"/>
          </w:tcPr>
          <w:p w14:paraId="47B1E1C9" w14:textId="77777777" w:rsidR="00B3310F" w:rsidRPr="00C345B0" w:rsidRDefault="001E413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310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0E2FADFF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детей-сирот и детей, оставшихся без попечения родителей, лиц из их числа</w:t>
            </w: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жилыми помещениями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5632B82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72D05416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3D36C39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11100,8</w:t>
            </w:r>
          </w:p>
        </w:tc>
        <w:tc>
          <w:tcPr>
            <w:tcW w:w="1134" w:type="dxa"/>
            <w:gridSpan w:val="2"/>
          </w:tcPr>
          <w:p w14:paraId="78FAF5A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4914,0</w:t>
            </w:r>
          </w:p>
        </w:tc>
        <w:tc>
          <w:tcPr>
            <w:tcW w:w="1275" w:type="dxa"/>
            <w:gridSpan w:val="2"/>
          </w:tcPr>
          <w:p w14:paraId="4EAE505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4124,5</w:t>
            </w:r>
          </w:p>
        </w:tc>
        <w:tc>
          <w:tcPr>
            <w:tcW w:w="1241" w:type="dxa"/>
          </w:tcPr>
          <w:p w14:paraId="104E248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2062,3</w:t>
            </w:r>
          </w:p>
        </w:tc>
      </w:tr>
      <w:tr w:rsidR="00B3310F" w:rsidRPr="00C345B0" w14:paraId="1015BD1B" w14:textId="77777777" w:rsidTr="0052362F">
        <w:tc>
          <w:tcPr>
            <w:tcW w:w="2376" w:type="dxa"/>
            <w:gridSpan w:val="2"/>
          </w:tcPr>
          <w:p w14:paraId="5E0D2E29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ведомственному проекту</w:t>
            </w:r>
          </w:p>
        </w:tc>
        <w:tc>
          <w:tcPr>
            <w:tcW w:w="1276" w:type="dxa"/>
            <w:gridSpan w:val="2"/>
          </w:tcPr>
          <w:p w14:paraId="3AB0C67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ABBA35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B75489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11100,8</w:t>
            </w:r>
          </w:p>
        </w:tc>
        <w:tc>
          <w:tcPr>
            <w:tcW w:w="1134" w:type="dxa"/>
            <w:gridSpan w:val="2"/>
          </w:tcPr>
          <w:p w14:paraId="5D6DE35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4914,0</w:t>
            </w:r>
          </w:p>
        </w:tc>
        <w:tc>
          <w:tcPr>
            <w:tcW w:w="1275" w:type="dxa"/>
            <w:gridSpan w:val="2"/>
          </w:tcPr>
          <w:p w14:paraId="5BB6E2B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4124,5</w:t>
            </w:r>
          </w:p>
        </w:tc>
        <w:tc>
          <w:tcPr>
            <w:tcW w:w="1241" w:type="dxa"/>
          </w:tcPr>
          <w:p w14:paraId="122427C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2062,3</w:t>
            </w:r>
          </w:p>
        </w:tc>
      </w:tr>
      <w:tr w:rsidR="00B3310F" w:rsidRPr="00C345B0" w14:paraId="69ACC40D" w14:textId="77777777" w:rsidTr="0052362F">
        <w:tc>
          <w:tcPr>
            <w:tcW w:w="675" w:type="dxa"/>
          </w:tcPr>
          <w:p w14:paraId="2D046BCF" w14:textId="77777777" w:rsidR="00B3310F" w:rsidRPr="00C345B0" w:rsidRDefault="001E413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1DA8A41E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eastAsia="Calibri" w:hAnsi="Times New Roman" w:cs="Times New Roman"/>
                <w:color w:val="000000"/>
              </w:rPr>
            </w:pPr>
            <w:r w:rsidRPr="00C345B0">
              <w:rPr>
                <w:rFonts w:ascii="Times New Roman" w:eastAsia="Calibri" w:hAnsi="Times New Roman" w:cs="Times New Roman"/>
                <w:color w:val="000000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</w:tr>
      <w:tr w:rsidR="00B3310F" w:rsidRPr="00C345B0" w14:paraId="33C66ED0" w14:textId="77777777" w:rsidTr="0052362F">
        <w:tc>
          <w:tcPr>
            <w:tcW w:w="675" w:type="dxa"/>
          </w:tcPr>
          <w:p w14:paraId="23EA068F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640A5BA3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14:paraId="7C6A653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18B8CEA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04DC01C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13779,7</w:t>
            </w:r>
          </w:p>
        </w:tc>
        <w:tc>
          <w:tcPr>
            <w:tcW w:w="1134" w:type="dxa"/>
            <w:gridSpan w:val="2"/>
          </w:tcPr>
          <w:p w14:paraId="073D22D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4806,7</w:t>
            </w:r>
          </w:p>
        </w:tc>
        <w:tc>
          <w:tcPr>
            <w:tcW w:w="1275" w:type="dxa"/>
            <w:gridSpan w:val="2"/>
          </w:tcPr>
          <w:p w14:paraId="4F6E22A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4571,5</w:t>
            </w:r>
          </w:p>
        </w:tc>
        <w:tc>
          <w:tcPr>
            <w:tcW w:w="1241" w:type="dxa"/>
          </w:tcPr>
          <w:p w14:paraId="4F34B31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4401,5</w:t>
            </w:r>
          </w:p>
        </w:tc>
      </w:tr>
      <w:tr w:rsidR="00B3310F" w:rsidRPr="00C345B0" w14:paraId="79831B09" w14:textId="77777777" w:rsidTr="0052362F">
        <w:tc>
          <w:tcPr>
            <w:tcW w:w="675" w:type="dxa"/>
          </w:tcPr>
          <w:p w14:paraId="5E96010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</w:tcPr>
          <w:p w14:paraId="3BB20664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14:paraId="37AC018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5CC41BD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6A6C177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21093,3</w:t>
            </w:r>
          </w:p>
        </w:tc>
        <w:tc>
          <w:tcPr>
            <w:tcW w:w="1134" w:type="dxa"/>
            <w:gridSpan w:val="2"/>
          </w:tcPr>
          <w:p w14:paraId="4FCCF15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7649,7</w:t>
            </w:r>
          </w:p>
        </w:tc>
        <w:tc>
          <w:tcPr>
            <w:tcW w:w="1275" w:type="dxa"/>
            <w:gridSpan w:val="2"/>
          </w:tcPr>
          <w:p w14:paraId="045390E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6721,8</w:t>
            </w:r>
          </w:p>
        </w:tc>
        <w:tc>
          <w:tcPr>
            <w:tcW w:w="1241" w:type="dxa"/>
          </w:tcPr>
          <w:p w14:paraId="14EA3F1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6721,8</w:t>
            </w:r>
          </w:p>
        </w:tc>
      </w:tr>
      <w:tr w:rsidR="00B3310F" w:rsidRPr="00C345B0" w14:paraId="1992B880" w14:textId="77777777" w:rsidTr="0052362F">
        <w:tc>
          <w:tcPr>
            <w:tcW w:w="675" w:type="dxa"/>
          </w:tcPr>
          <w:p w14:paraId="35B125A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FD409E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материально-</w:t>
            </w:r>
            <w:r>
              <w:rPr>
                <w:rFonts w:ascii="Times New Roman" w:hAnsi="Times New Roman" w:cs="Times New Roman"/>
              </w:rPr>
              <w:lastRenderedPageBreak/>
              <w:t>техническое обеспечение</w:t>
            </w:r>
          </w:p>
        </w:tc>
        <w:tc>
          <w:tcPr>
            <w:tcW w:w="1276" w:type="dxa"/>
            <w:gridSpan w:val="2"/>
          </w:tcPr>
          <w:p w14:paraId="79A4D0E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образования Администра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42EF102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684B60B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2"/>
          </w:tcPr>
          <w:p w14:paraId="2ECB11D2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gridSpan w:val="2"/>
          </w:tcPr>
          <w:p w14:paraId="3F7772F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64833B9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10F" w:rsidRPr="00C345B0" w14:paraId="5F9800DE" w14:textId="77777777" w:rsidTr="0052362F">
        <w:tc>
          <w:tcPr>
            <w:tcW w:w="675" w:type="dxa"/>
          </w:tcPr>
          <w:p w14:paraId="2CBCBE6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1701" w:type="dxa"/>
          </w:tcPr>
          <w:p w14:paraId="5FE115DC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Осуществление государственных полномочий по организации осуществлению деятельности по опеке и попечительству</w:t>
            </w:r>
          </w:p>
        </w:tc>
        <w:tc>
          <w:tcPr>
            <w:tcW w:w="1276" w:type="dxa"/>
            <w:gridSpan w:val="2"/>
          </w:tcPr>
          <w:p w14:paraId="59108BB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6ACCA97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488D5C92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5996,1</w:t>
            </w:r>
          </w:p>
        </w:tc>
        <w:tc>
          <w:tcPr>
            <w:tcW w:w="1134" w:type="dxa"/>
            <w:gridSpan w:val="2"/>
          </w:tcPr>
          <w:p w14:paraId="72252514" w14:textId="77777777" w:rsidR="00B3310F" w:rsidRPr="00273AD2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3AD2">
              <w:rPr>
                <w:rFonts w:ascii="Times New Roman" w:hAnsi="Times New Roman" w:cs="Times New Roman"/>
              </w:rPr>
              <w:t>1856,2</w:t>
            </w:r>
          </w:p>
        </w:tc>
        <w:tc>
          <w:tcPr>
            <w:tcW w:w="1275" w:type="dxa"/>
            <w:gridSpan w:val="2"/>
          </w:tcPr>
          <w:p w14:paraId="160C5A8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3AD2">
              <w:rPr>
                <w:rFonts w:ascii="Times New Roman" w:hAnsi="Times New Roman" w:cs="Times New Roman"/>
              </w:rPr>
              <w:t>999,4</w:t>
            </w:r>
          </w:p>
        </w:tc>
        <w:tc>
          <w:tcPr>
            <w:tcW w:w="1241" w:type="dxa"/>
          </w:tcPr>
          <w:p w14:paraId="72F9434E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2140,5</w:t>
            </w:r>
          </w:p>
        </w:tc>
      </w:tr>
      <w:tr w:rsidR="00B3310F" w:rsidRPr="00C345B0" w14:paraId="45D1680E" w14:textId="77777777" w:rsidTr="0052362F">
        <w:tc>
          <w:tcPr>
            <w:tcW w:w="2376" w:type="dxa"/>
            <w:gridSpan w:val="2"/>
          </w:tcPr>
          <w:p w14:paraId="65663676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1D4449B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FCC230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568BCEE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40919,1</w:t>
            </w:r>
          </w:p>
        </w:tc>
        <w:tc>
          <w:tcPr>
            <w:tcW w:w="1134" w:type="dxa"/>
            <w:gridSpan w:val="2"/>
          </w:tcPr>
          <w:p w14:paraId="0E24B3D5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14362,6</w:t>
            </w:r>
          </w:p>
        </w:tc>
        <w:tc>
          <w:tcPr>
            <w:tcW w:w="1275" w:type="dxa"/>
            <w:gridSpan w:val="2"/>
          </w:tcPr>
          <w:p w14:paraId="31139CC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3AD2">
              <w:rPr>
                <w:rFonts w:ascii="Times New Roman" w:hAnsi="Times New Roman" w:cs="Times New Roman"/>
              </w:rPr>
              <w:t>3292,7</w:t>
            </w:r>
          </w:p>
        </w:tc>
        <w:tc>
          <w:tcPr>
            <w:tcW w:w="1241" w:type="dxa"/>
          </w:tcPr>
          <w:p w14:paraId="5872C3E1" w14:textId="77777777" w:rsidR="00B3310F" w:rsidRPr="00C345B0" w:rsidRDefault="00273A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13263,8</w:t>
            </w:r>
          </w:p>
        </w:tc>
      </w:tr>
      <w:tr w:rsidR="00B3310F" w:rsidRPr="00C345B0" w14:paraId="57DDB512" w14:textId="77777777" w:rsidTr="0052362F">
        <w:tc>
          <w:tcPr>
            <w:tcW w:w="675" w:type="dxa"/>
          </w:tcPr>
          <w:p w14:paraId="0D91A859" w14:textId="77777777" w:rsidR="00B3310F" w:rsidRPr="00C345B0" w:rsidRDefault="001571D2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27F407D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eastAsia="Times New Roman" w:hAnsi="Times New Roman" w:cs="Times New Roman"/>
              </w:rPr>
              <w:t>Комплекс процессных мероприятий «Развитие дошкольного образования»</w:t>
            </w:r>
          </w:p>
        </w:tc>
      </w:tr>
      <w:tr w:rsidR="00B3310F" w:rsidRPr="00C345B0" w14:paraId="5E5BDAFB" w14:textId="77777777" w:rsidTr="0052362F">
        <w:tc>
          <w:tcPr>
            <w:tcW w:w="675" w:type="dxa"/>
          </w:tcPr>
          <w:p w14:paraId="6F7857F1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76D2A1AC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76" w:type="dxa"/>
            <w:gridSpan w:val="2"/>
          </w:tcPr>
          <w:p w14:paraId="09913DB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23F8930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122D6AA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69041,5</w:t>
            </w:r>
          </w:p>
        </w:tc>
        <w:tc>
          <w:tcPr>
            <w:tcW w:w="1134" w:type="dxa"/>
            <w:gridSpan w:val="2"/>
          </w:tcPr>
          <w:p w14:paraId="736267B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21322,9</w:t>
            </w:r>
          </w:p>
        </w:tc>
        <w:tc>
          <w:tcPr>
            <w:tcW w:w="1275" w:type="dxa"/>
            <w:gridSpan w:val="2"/>
          </w:tcPr>
          <w:p w14:paraId="2131641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23022,0</w:t>
            </w:r>
          </w:p>
        </w:tc>
        <w:tc>
          <w:tcPr>
            <w:tcW w:w="1241" w:type="dxa"/>
          </w:tcPr>
          <w:p w14:paraId="7ED8CDC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24696,6</w:t>
            </w:r>
          </w:p>
        </w:tc>
      </w:tr>
      <w:tr w:rsidR="00B3310F" w:rsidRPr="00C345B0" w14:paraId="64B3CB79" w14:textId="77777777" w:rsidTr="0052362F">
        <w:tc>
          <w:tcPr>
            <w:tcW w:w="675" w:type="dxa"/>
          </w:tcPr>
          <w:p w14:paraId="04ECC14E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310F" w:rsidRPr="00C345B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701" w:type="dxa"/>
          </w:tcPr>
          <w:p w14:paraId="09C072F4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Субсидии бюджетным учреждениям на финансовое обеспечение государственного (муниципального)задания на оказание государственных (муниципальных) услуг </w:t>
            </w:r>
          </w:p>
        </w:tc>
        <w:tc>
          <w:tcPr>
            <w:tcW w:w="1276" w:type="dxa"/>
            <w:gridSpan w:val="2"/>
          </w:tcPr>
          <w:p w14:paraId="3706B52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1760BA6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74DC4A2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83040,3</w:t>
            </w:r>
          </w:p>
        </w:tc>
        <w:tc>
          <w:tcPr>
            <w:tcW w:w="1134" w:type="dxa"/>
            <w:gridSpan w:val="2"/>
          </w:tcPr>
          <w:p w14:paraId="4215853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31216,9</w:t>
            </w:r>
          </w:p>
        </w:tc>
        <w:tc>
          <w:tcPr>
            <w:tcW w:w="1275" w:type="dxa"/>
            <w:gridSpan w:val="2"/>
          </w:tcPr>
          <w:p w14:paraId="4EA59C0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26011,7</w:t>
            </w:r>
          </w:p>
        </w:tc>
        <w:tc>
          <w:tcPr>
            <w:tcW w:w="1241" w:type="dxa"/>
          </w:tcPr>
          <w:p w14:paraId="425F7FB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25811,7</w:t>
            </w:r>
          </w:p>
        </w:tc>
      </w:tr>
      <w:tr w:rsidR="00B3310F" w:rsidRPr="00C345B0" w14:paraId="4C31D63E" w14:textId="77777777" w:rsidTr="0052362F">
        <w:tc>
          <w:tcPr>
            <w:tcW w:w="2376" w:type="dxa"/>
            <w:gridSpan w:val="2"/>
          </w:tcPr>
          <w:p w14:paraId="6091D70B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55F3A50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F0EC3D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47B5E0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152081,8</w:t>
            </w:r>
          </w:p>
        </w:tc>
        <w:tc>
          <w:tcPr>
            <w:tcW w:w="1134" w:type="dxa"/>
            <w:gridSpan w:val="2"/>
          </w:tcPr>
          <w:p w14:paraId="3BD30D6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52539,8</w:t>
            </w:r>
          </w:p>
        </w:tc>
        <w:tc>
          <w:tcPr>
            <w:tcW w:w="1275" w:type="dxa"/>
            <w:gridSpan w:val="2"/>
          </w:tcPr>
          <w:p w14:paraId="2AB71B8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49033,7</w:t>
            </w:r>
          </w:p>
        </w:tc>
        <w:tc>
          <w:tcPr>
            <w:tcW w:w="1241" w:type="dxa"/>
          </w:tcPr>
          <w:p w14:paraId="4DA84A2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50508,3</w:t>
            </w:r>
          </w:p>
        </w:tc>
      </w:tr>
      <w:tr w:rsidR="00B3310F" w:rsidRPr="00C345B0" w14:paraId="07F1A2E3" w14:textId="77777777" w:rsidTr="0052362F">
        <w:tc>
          <w:tcPr>
            <w:tcW w:w="675" w:type="dxa"/>
          </w:tcPr>
          <w:p w14:paraId="2EF4F013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05AAE3CB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общего образования»</w:t>
            </w:r>
          </w:p>
        </w:tc>
      </w:tr>
      <w:tr w:rsidR="00B3310F" w:rsidRPr="00C345B0" w14:paraId="46B191F9" w14:textId="77777777" w:rsidTr="0052362F">
        <w:tc>
          <w:tcPr>
            <w:tcW w:w="675" w:type="dxa"/>
          </w:tcPr>
          <w:p w14:paraId="5C02A485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6C6E7C26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659DA4F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6BCF0FA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0198EED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4765">
              <w:rPr>
                <w:rFonts w:ascii="Times New Roman" w:hAnsi="Times New Roman" w:cs="Times New Roman"/>
              </w:rPr>
              <w:t>2330,5</w:t>
            </w:r>
          </w:p>
        </w:tc>
        <w:tc>
          <w:tcPr>
            <w:tcW w:w="1134" w:type="dxa"/>
            <w:gridSpan w:val="2"/>
          </w:tcPr>
          <w:p w14:paraId="630F47CE" w14:textId="77777777" w:rsidR="00B3310F" w:rsidRPr="00C345B0" w:rsidRDefault="00820A3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92E0E"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34" w:type="dxa"/>
          </w:tcPr>
          <w:p w14:paraId="5C428F4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6124,5</w:t>
            </w:r>
          </w:p>
        </w:tc>
        <w:tc>
          <w:tcPr>
            <w:tcW w:w="1241" w:type="dxa"/>
          </w:tcPr>
          <w:p w14:paraId="007FECF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5074,6</w:t>
            </w:r>
          </w:p>
        </w:tc>
      </w:tr>
      <w:tr w:rsidR="00B3310F" w:rsidRPr="00C345B0" w14:paraId="1D2269B5" w14:textId="77777777" w:rsidTr="0052362F">
        <w:tc>
          <w:tcPr>
            <w:tcW w:w="675" w:type="dxa"/>
          </w:tcPr>
          <w:p w14:paraId="2539CEAF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701" w:type="dxa"/>
          </w:tcPr>
          <w:p w14:paraId="35BACA9E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Субсидии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</w:tcPr>
          <w:p w14:paraId="59FBEE5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30F3120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7807D75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497526,8</w:t>
            </w:r>
          </w:p>
        </w:tc>
        <w:tc>
          <w:tcPr>
            <w:tcW w:w="1134" w:type="dxa"/>
            <w:gridSpan w:val="2"/>
          </w:tcPr>
          <w:p w14:paraId="5FDCBF9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154585,0</w:t>
            </w:r>
          </w:p>
        </w:tc>
        <w:tc>
          <w:tcPr>
            <w:tcW w:w="1134" w:type="dxa"/>
          </w:tcPr>
          <w:p w14:paraId="32AE799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165890,2</w:t>
            </w:r>
          </w:p>
        </w:tc>
        <w:tc>
          <w:tcPr>
            <w:tcW w:w="1241" w:type="dxa"/>
          </w:tcPr>
          <w:p w14:paraId="6A7B741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177051,6</w:t>
            </w:r>
          </w:p>
        </w:tc>
      </w:tr>
      <w:tr w:rsidR="00B3310F" w:rsidRPr="00C345B0" w14:paraId="4CCF9435" w14:textId="77777777" w:rsidTr="0052362F">
        <w:tc>
          <w:tcPr>
            <w:tcW w:w="675" w:type="dxa"/>
          </w:tcPr>
          <w:p w14:paraId="4C3E112E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701" w:type="dxa"/>
          </w:tcPr>
          <w:p w14:paraId="0425F60B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Выплата вознаграждения за выполнение функций классного руководителя </w:t>
            </w:r>
          </w:p>
        </w:tc>
        <w:tc>
          <w:tcPr>
            <w:tcW w:w="1276" w:type="dxa"/>
            <w:gridSpan w:val="2"/>
          </w:tcPr>
          <w:p w14:paraId="3F5CBFC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6436804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19E3D9B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1779,0</w:t>
            </w:r>
          </w:p>
        </w:tc>
        <w:tc>
          <w:tcPr>
            <w:tcW w:w="1134" w:type="dxa"/>
            <w:gridSpan w:val="2"/>
          </w:tcPr>
          <w:p w14:paraId="55251F7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134" w:type="dxa"/>
          </w:tcPr>
          <w:p w14:paraId="0C35297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241" w:type="dxa"/>
          </w:tcPr>
          <w:p w14:paraId="6E83AEA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593,0</w:t>
            </w:r>
          </w:p>
        </w:tc>
      </w:tr>
      <w:tr w:rsidR="00B3310F" w:rsidRPr="00C345B0" w14:paraId="40FDE6D4" w14:textId="77777777" w:rsidTr="0052362F">
        <w:trPr>
          <w:trHeight w:val="1217"/>
        </w:trPr>
        <w:tc>
          <w:tcPr>
            <w:tcW w:w="675" w:type="dxa"/>
            <w:vMerge w:val="restart"/>
          </w:tcPr>
          <w:p w14:paraId="52758BCC" w14:textId="77777777" w:rsidR="00B3310F" w:rsidRPr="00C345B0" w:rsidRDefault="00820A3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1701" w:type="dxa"/>
            <w:vMerge w:val="restart"/>
          </w:tcPr>
          <w:p w14:paraId="0280E316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  <w:vMerge w:val="restart"/>
          </w:tcPr>
          <w:p w14:paraId="25946B8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49EDFE2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Федеральный бюджет</w:t>
            </w:r>
          </w:p>
          <w:p w14:paraId="4A3BDC0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57606A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12171,3</w:t>
            </w:r>
          </w:p>
        </w:tc>
        <w:tc>
          <w:tcPr>
            <w:tcW w:w="1134" w:type="dxa"/>
            <w:gridSpan w:val="2"/>
          </w:tcPr>
          <w:p w14:paraId="4BE9773A" w14:textId="77777777" w:rsidR="00B3310F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4228,7</w:t>
            </w:r>
          </w:p>
          <w:p w14:paraId="568FC80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F8C9B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3968,9</w:t>
            </w:r>
          </w:p>
        </w:tc>
        <w:tc>
          <w:tcPr>
            <w:tcW w:w="1241" w:type="dxa"/>
          </w:tcPr>
          <w:p w14:paraId="375E8AC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3973,7</w:t>
            </w:r>
          </w:p>
        </w:tc>
      </w:tr>
      <w:tr w:rsidR="00B3310F" w:rsidRPr="00C345B0" w14:paraId="546C7BAF" w14:textId="77777777" w:rsidTr="0052362F">
        <w:tc>
          <w:tcPr>
            <w:tcW w:w="675" w:type="dxa"/>
            <w:vMerge/>
          </w:tcPr>
          <w:p w14:paraId="678D2F40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E5A9B18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64FCB05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4D053A5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5C9CF64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gridSpan w:val="2"/>
          </w:tcPr>
          <w:p w14:paraId="0CA1ACC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</w:tcPr>
          <w:p w14:paraId="316D5E9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4BD20DE9" w14:textId="77777777" w:rsidR="00B3310F" w:rsidRPr="00C345B0" w:rsidRDefault="00673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10F" w:rsidRPr="00C345B0" w14:paraId="4A44D6AD" w14:textId="77777777" w:rsidTr="0052362F">
        <w:tc>
          <w:tcPr>
            <w:tcW w:w="675" w:type="dxa"/>
            <w:vMerge w:val="restart"/>
          </w:tcPr>
          <w:p w14:paraId="60D1D2D2" w14:textId="77777777" w:rsidR="00B3310F" w:rsidRPr="00C345B0" w:rsidRDefault="00C92E0E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701" w:type="dxa"/>
            <w:vMerge w:val="restart"/>
          </w:tcPr>
          <w:p w14:paraId="6C91B1DB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76" w:type="dxa"/>
            <w:gridSpan w:val="2"/>
            <w:vMerge w:val="restart"/>
          </w:tcPr>
          <w:p w14:paraId="2C610A2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21CF741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  <w:p w14:paraId="2EA4EB0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7DA05A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217866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B8CC44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2520ED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10F1EB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134" w:type="dxa"/>
            <w:gridSpan w:val="2"/>
          </w:tcPr>
          <w:p w14:paraId="6C198A6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</w:tcPr>
          <w:p w14:paraId="2ADF4F1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41" w:type="dxa"/>
          </w:tcPr>
          <w:p w14:paraId="53E9C55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</w:tr>
      <w:tr w:rsidR="00B3310F" w:rsidRPr="00C345B0" w14:paraId="7EF2B256" w14:textId="77777777" w:rsidTr="0052362F">
        <w:tc>
          <w:tcPr>
            <w:tcW w:w="675" w:type="dxa"/>
            <w:vMerge/>
          </w:tcPr>
          <w:p w14:paraId="4DEC818A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5326B0C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7A414BA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36002A8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3F6C1D0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  <w:gridSpan w:val="2"/>
          </w:tcPr>
          <w:p w14:paraId="31A2D19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E504ABA" w14:textId="77777777" w:rsidR="00B3310F" w:rsidRPr="00C345B0" w:rsidRDefault="00673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794FA17A" w14:textId="77777777" w:rsidR="00B3310F" w:rsidRPr="00C345B0" w:rsidRDefault="00673ABD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10F" w:rsidRPr="00C345B0" w14:paraId="77785D44" w14:textId="77777777" w:rsidTr="0052362F">
        <w:tc>
          <w:tcPr>
            <w:tcW w:w="2376" w:type="dxa"/>
            <w:gridSpan w:val="2"/>
          </w:tcPr>
          <w:p w14:paraId="3FB09889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74D88D0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32A6DD1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467BD6E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  <w:r w:rsidR="00A54765">
              <w:rPr>
                <w:rFonts w:ascii="Times New Roman" w:hAnsi="Times New Roman" w:cs="Times New Roman"/>
              </w:rPr>
              <w:t>705,2</w:t>
            </w:r>
          </w:p>
        </w:tc>
        <w:tc>
          <w:tcPr>
            <w:tcW w:w="1134" w:type="dxa"/>
            <w:gridSpan w:val="2"/>
          </w:tcPr>
          <w:p w14:paraId="17EF3954" w14:textId="77777777" w:rsidR="00B3310F" w:rsidRPr="00C345B0" w:rsidRDefault="00C92E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180875,7</w:t>
            </w:r>
          </w:p>
        </w:tc>
        <w:tc>
          <w:tcPr>
            <w:tcW w:w="1134" w:type="dxa"/>
          </w:tcPr>
          <w:p w14:paraId="4F76F8D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176856,6</w:t>
            </w:r>
          </w:p>
        </w:tc>
        <w:tc>
          <w:tcPr>
            <w:tcW w:w="1241" w:type="dxa"/>
          </w:tcPr>
          <w:p w14:paraId="2235728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186972,9</w:t>
            </w:r>
          </w:p>
        </w:tc>
      </w:tr>
      <w:tr w:rsidR="00B3310F" w:rsidRPr="00C345B0" w14:paraId="6FB0DF90" w14:textId="77777777" w:rsidTr="0052362F">
        <w:tc>
          <w:tcPr>
            <w:tcW w:w="675" w:type="dxa"/>
          </w:tcPr>
          <w:p w14:paraId="5F9EF5EF" w14:textId="77777777" w:rsidR="00B3310F" w:rsidRPr="00C345B0" w:rsidRDefault="00C92E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320" w:type="dxa"/>
            <w:gridSpan w:val="12"/>
          </w:tcPr>
          <w:p w14:paraId="704DB1F4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дополнительного  образования»</w:t>
            </w:r>
          </w:p>
        </w:tc>
      </w:tr>
      <w:tr w:rsidR="00B3310F" w:rsidRPr="00C345B0" w14:paraId="7064CEF4" w14:textId="77777777" w:rsidTr="0052362F">
        <w:tc>
          <w:tcPr>
            <w:tcW w:w="675" w:type="dxa"/>
          </w:tcPr>
          <w:p w14:paraId="6F7D9650" w14:textId="77777777" w:rsidR="00B3310F" w:rsidRPr="00C345B0" w:rsidRDefault="00ED7D41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3FFC76C5" w14:textId="77777777" w:rsidR="00B3310F" w:rsidRPr="00C345B0" w:rsidRDefault="00B3310F" w:rsidP="00B3310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5365393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 муниципальный округ» Смоленской области,  учреждения дополнительного образования</w:t>
            </w:r>
          </w:p>
        </w:tc>
        <w:tc>
          <w:tcPr>
            <w:tcW w:w="1559" w:type="dxa"/>
            <w:gridSpan w:val="2"/>
          </w:tcPr>
          <w:p w14:paraId="6D5097B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47D861A7" w14:textId="77777777" w:rsidR="00B3310F" w:rsidRPr="00C345B0" w:rsidRDefault="00ED7D41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70052,2</w:t>
            </w:r>
          </w:p>
        </w:tc>
        <w:tc>
          <w:tcPr>
            <w:tcW w:w="1134" w:type="dxa"/>
            <w:gridSpan w:val="2"/>
          </w:tcPr>
          <w:p w14:paraId="5327235A" w14:textId="77777777" w:rsidR="00B3310F" w:rsidRPr="00C345B0" w:rsidRDefault="00ED7D41" w:rsidP="00ED7D41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21847,4</w:t>
            </w:r>
          </w:p>
        </w:tc>
        <w:tc>
          <w:tcPr>
            <w:tcW w:w="1134" w:type="dxa"/>
          </w:tcPr>
          <w:p w14:paraId="1F840BD0" w14:textId="77777777" w:rsidR="00B3310F" w:rsidRPr="00C345B0" w:rsidRDefault="00ED7D41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23595,3</w:t>
            </w:r>
          </w:p>
        </w:tc>
        <w:tc>
          <w:tcPr>
            <w:tcW w:w="1241" w:type="dxa"/>
          </w:tcPr>
          <w:p w14:paraId="27C5F56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24609,5</w:t>
            </w:r>
          </w:p>
        </w:tc>
      </w:tr>
      <w:tr w:rsidR="00B3310F" w:rsidRPr="00C345B0" w14:paraId="13C1F43F" w14:textId="77777777" w:rsidTr="0052362F">
        <w:tc>
          <w:tcPr>
            <w:tcW w:w="2376" w:type="dxa"/>
            <w:gridSpan w:val="2"/>
          </w:tcPr>
          <w:p w14:paraId="6664529C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31C2212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F7DF5D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1E4DD0F7" w14:textId="77777777" w:rsidR="00B3310F" w:rsidRPr="00C345B0" w:rsidRDefault="00ED7D41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70052,2</w:t>
            </w:r>
          </w:p>
        </w:tc>
        <w:tc>
          <w:tcPr>
            <w:tcW w:w="1134" w:type="dxa"/>
            <w:gridSpan w:val="2"/>
          </w:tcPr>
          <w:p w14:paraId="2A5657B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7D41">
              <w:rPr>
                <w:rFonts w:ascii="Times New Roman" w:hAnsi="Times New Roman" w:cs="Times New Roman"/>
              </w:rPr>
              <w:t>1847,4</w:t>
            </w:r>
          </w:p>
        </w:tc>
        <w:tc>
          <w:tcPr>
            <w:tcW w:w="1134" w:type="dxa"/>
          </w:tcPr>
          <w:p w14:paraId="4D6EF17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23595,3</w:t>
            </w:r>
          </w:p>
        </w:tc>
        <w:tc>
          <w:tcPr>
            <w:tcW w:w="1241" w:type="dxa"/>
          </w:tcPr>
          <w:p w14:paraId="3432966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24609,5</w:t>
            </w:r>
          </w:p>
        </w:tc>
      </w:tr>
      <w:tr w:rsidR="00B3310F" w:rsidRPr="00C345B0" w14:paraId="68792E66" w14:textId="77777777" w:rsidTr="0052362F">
        <w:tc>
          <w:tcPr>
            <w:tcW w:w="675" w:type="dxa"/>
          </w:tcPr>
          <w:p w14:paraId="12C3D926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7E6E4C7C" w14:textId="77777777" w:rsidR="00B3310F" w:rsidRPr="00C345B0" w:rsidRDefault="00B3310F" w:rsidP="00B3310F">
            <w:p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«Реализация молодежной политики»</w:t>
            </w:r>
          </w:p>
        </w:tc>
      </w:tr>
      <w:tr w:rsidR="00B3310F" w:rsidRPr="00C345B0" w14:paraId="18AB4339" w14:textId="77777777" w:rsidTr="0052362F">
        <w:tc>
          <w:tcPr>
            <w:tcW w:w="675" w:type="dxa"/>
          </w:tcPr>
          <w:p w14:paraId="0BF5FAEA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76A7A025" w14:textId="77777777" w:rsidR="00B3310F" w:rsidRPr="00C345B0" w:rsidRDefault="00B3310F" w:rsidP="00B3310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Реализация мероприятий в области молодежной политики</w:t>
            </w:r>
          </w:p>
          <w:p w14:paraId="17B7B40A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D829C3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образования Администрации муниципального образования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16AF560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Муниципальный   бюджет</w:t>
            </w:r>
          </w:p>
        </w:tc>
        <w:tc>
          <w:tcPr>
            <w:tcW w:w="1275" w:type="dxa"/>
            <w:gridSpan w:val="3"/>
          </w:tcPr>
          <w:p w14:paraId="5F84FE9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gridSpan w:val="2"/>
          </w:tcPr>
          <w:p w14:paraId="0C271CA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</w:tcPr>
          <w:p w14:paraId="5383F96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0904CFF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10F" w:rsidRPr="00C345B0" w14:paraId="2C506799" w14:textId="77777777" w:rsidTr="0052362F">
        <w:tc>
          <w:tcPr>
            <w:tcW w:w="675" w:type="dxa"/>
          </w:tcPr>
          <w:p w14:paraId="7D3EAB49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320" w:type="dxa"/>
            <w:gridSpan w:val="12"/>
          </w:tcPr>
          <w:p w14:paraId="683DF798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«Проведение мероприятий по отдыху и оздоровлению»</w:t>
            </w:r>
          </w:p>
        </w:tc>
      </w:tr>
      <w:tr w:rsidR="00B3310F" w:rsidRPr="00C345B0" w14:paraId="71223136" w14:textId="77777777" w:rsidTr="0052362F">
        <w:tc>
          <w:tcPr>
            <w:tcW w:w="675" w:type="dxa"/>
          </w:tcPr>
          <w:p w14:paraId="23A32935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45709AD0" w14:textId="77777777" w:rsidR="00B3310F" w:rsidRPr="00C345B0" w:rsidRDefault="00B3310F" w:rsidP="00B3310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Расходы на обеспечение отдыха и оздоровления детей</w:t>
            </w:r>
            <w:proofErr w:type="gramStart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proofErr w:type="gramEnd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проживающих на территории Смоленской области, находящихся в каникулярное время  в лагерях дневного пребывания , организованных на базе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14:paraId="0BEFFF1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111B0EC6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5612727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1631,4</w:t>
            </w:r>
          </w:p>
        </w:tc>
        <w:tc>
          <w:tcPr>
            <w:tcW w:w="1134" w:type="dxa"/>
            <w:gridSpan w:val="2"/>
          </w:tcPr>
          <w:p w14:paraId="1CBECD8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134" w:type="dxa"/>
          </w:tcPr>
          <w:p w14:paraId="5EDE61C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241" w:type="dxa"/>
          </w:tcPr>
          <w:p w14:paraId="145A8EB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</w:tr>
      <w:tr w:rsidR="00B3310F" w:rsidRPr="00C345B0" w14:paraId="7042A080" w14:textId="77777777" w:rsidTr="0052362F">
        <w:tc>
          <w:tcPr>
            <w:tcW w:w="2376" w:type="dxa"/>
            <w:gridSpan w:val="2"/>
          </w:tcPr>
          <w:p w14:paraId="47C6D4EF" w14:textId="77777777" w:rsidR="00B3310F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 мероприятий</w:t>
            </w:r>
          </w:p>
          <w:p w14:paraId="31E3B974" w14:textId="77777777" w:rsidR="00B3310F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14:paraId="084E6ECF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3FDC29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91F921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4B35729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1631,4</w:t>
            </w:r>
          </w:p>
        </w:tc>
        <w:tc>
          <w:tcPr>
            <w:tcW w:w="1134" w:type="dxa"/>
            <w:gridSpan w:val="2"/>
          </w:tcPr>
          <w:p w14:paraId="5C7B22F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134" w:type="dxa"/>
          </w:tcPr>
          <w:p w14:paraId="7AFA2CF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241" w:type="dxa"/>
          </w:tcPr>
          <w:p w14:paraId="6A9BA62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543,8</w:t>
            </w:r>
          </w:p>
        </w:tc>
      </w:tr>
      <w:tr w:rsidR="00B3310F" w:rsidRPr="00C345B0" w14:paraId="49A5DDF7" w14:textId="77777777" w:rsidTr="0052362F">
        <w:tc>
          <w:tcPr>
            <w:tcW w:w="675" w:type="dxa"/>
          </w:tcPr>
          <w:p w14:paraId="47144962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320" w:type="dxa"/>
            <w:gridSpan w:val="12"/>
          </w:tcPr>
          <w:p w14:paraId="70500A3E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</w:tr>
      <w:tr w:rsidR="00B3310F" w:rsidRPr="00C345B0" w14:paraId="58EE4DE5" w14:textId="77777777" w:rsidTr="0052362F">
        <w:tc>
          <w:tcPr>
            <w:tcW w:w="675" w:type="dxa"/>
          </w:tcPr>
          <w:p w14:paraId="7B4126D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D7D0032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7D473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4220D0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3959BB2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26D8E3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F51BD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3A9EE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10F" w:rsidRPr="00C345B0" w14:paraId="246D719E" w14:textId="77777777" w:rsidTr="0052362F">
        <w:tc>
          <w:tcPr>
            <w:tcW w:w="675" w:type="dxa"/>
          </w:tcPr>
          <w:p w14:paraId="492F2587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  <w:gridSpan w:val="2"/>
          </w:tcPr>
          <w:p w14:paraId="30BF95FE" w14:textId="77777777" w:rsidR="00B3310F" w:rsidRPr="00C345B0" w:rsidRDefault="00B3310F" w:rsidP="00B3310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денежных средств  на содержание ребенка, переданного на воспитание в приемную семью</w:t>
            </w:r>
          </w:p>
        </w:tc>
        <w:tc>
          <w:tcPr>
            <w:tcW w:w="1134" w:type="dxa"/>
          </w:tcPr>
          <w:p w14:paraId="40EA04F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6CCD73C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20E0C49C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3236,4</w:t>
            </w:r>
          </w:p>
        </w:tc>
        <w:tc>
          <w:tcPr>
            <w:tcW w:w="1134" w:type="dxa"/>
            <w:gridSpan w:val="2"/>
          </w:tcPr>
          <w:p w14:paraId="69E36A9D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1078,8</w:t>
            </w:r>
          </w:p>
        </w:tc>
        <w:tc>
          <w:tcPr>
            <w:tcW w:w="1134" w:type="dxa"/>
          </w:tcPr>
          <w:p w14:paraId="547DEFFC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1078,8</w:t>
            </w:r>
          </w:p>
        </w:tc>
        <w:tc>
          <w:tcPr>
            <w:tcW w:w="1241" w:type="dxa"/>
          </w:tcPr>
          <w:p w14:paraId="7E6C8669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1078,8</w:t>
            </w:r>
          </w:p>
        </w:tc>
      </w:tr>
      <w:tr w:rsidR="00B3310F" w:rsidRPr="00C345B0" w14:paraId="2A8E7432" w14:textId="77777777" w:rsidTr="0052362F">
        <w:tc>
          <w:tcPr>
            <w:tcW w:w="675" w:type="dxa"/>
          </w:tcPr>
          <w:p w14:paraId="15AC7D76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310F" w:rsidRPr="00C345B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43" w:type="dxa"/>
            <w:gridSpan w:val="2"/>
          </w:tcPr>
          <w:p w14:paraId="1555E126" w14:textId="77777777" w:rsidR="00B3310F" w:rsidRPr="00C345B0" w:rsidRDefault="00B3310F" w:rsidP="00B3310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Выплат вознаграждения, причитающегося приемным </w:t>
            </w:r>
            <w:r w:rsidRPr="00C345B0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родителям </w:t>
            </w:r>
          </w:p>
        </w:tc>
        <w:tc>
          <w:tcPr>
            <w:tcW w:w="1134" w:type="dxa"/>
          </w:tcPr>
          <w:p w14:paraId="1AAB3B0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образования Администрации муниципал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36038B2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5" w:type="dxa"/>
            <w:gridSpan w:val="3"/>
          </w:tcPr>
          <w:p w14:paraId="40FE1F53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1134" w:type="dxa"/>
            <w:gridSpan w:val="2"/>
          </w:tcPr>
          <w:p w14:paraId="700489E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34" w:type="dxa"/>
          </w:tcPr>
          <w:p w14:paraId="792BE33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241" w:type="dxa"/>
          </w:tcPr>
          <w:p w14:paraId="23B9D0D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356,0</w:t>
            </w:r>
          </w:p>
        </w:tc>
      </w:tr>
      <w:tr w:rsidR="00B3310F" w:rsidRPr="00C345B0" w14:paraId="7081D81B" w14:textId="77777777" w:rsidTr="0052362F">
        <w:tc>
          <w:tcPr>
            <w:tcW w:w="675" w:type="dxa"/>
          </w:tcPr>
          <w:p w14:paraId="360C67B3" w14:textId="77777777" w:rsidR="00B3310F" w:rsidRPr="00C345B0" w:rsidRDefault="00B3310F" w:rsidP="00A17A0E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</w:t>
            </w:r>
            <w:r w:rsidR="00A17A0E">
              <w:rPr>
                <w:rFonts w:ascii="Times New Roman" w:hAnsi="Times New Roman" w:cs="Times New Roman"/>
              </w:rPr>
              <w:t>1</w:t>
            </w:r>
            <w:r w:rsidRPr="00C345B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43" w:type="dxa"/>
            <w:gridSpan w:val="2"/>
          </w:tcPr>
          <w:p w14:paraId="14F30716" w14:textId="77777777" w:rsidR="00B3310F" w:rsidRPr="00C345B0" w:rsidRDefault="00B3310F" w:rsidP="00B3310F">
            <w:pPr>
              <w:outlineLvl w:val="6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ежемесячных денежных средств  на содержание ребенка, находящегося под опекой (попечительством) </w:t>
            </w:r>
          </w:p>
          <w:p w14:paraId="4A638E4A" w14:textId="77777777" w:rsidR="00B3310F" w:rsidRPr="00C345B0" w:rsidRDefault="00B3310F" w:rsidP="00B3310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14:paraId="685688A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  <w:tc>
          <w:tcPr>
            <w:tcW w:w="1559" w:type="dxa"/>
            <w:gridSpan w:val="2"/>
          </w:tcPr>
          <w:p w14:paraId="5AC5F584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7768AA4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8630,7</w:t>
            </w:r>
          </w:p>
        </w:tc>
        <w:tc>
          <w:tcPr>
            <w:tcW w:w="1134" w:type="dxa"/>
            <w:gridSpan w:val="2"/>
          </w:tcPr>
          <w:p w14:paraId="05598A7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2876,9</w:t>
            </w:r>
          </w:p>
        </w:tc>
        <w:tc>
          <w:tcPr>
            <w:tcW w:w="1134" w:type="dxa"/>
          </w:tcPr>
          <w:p w14:paraId="57229A7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2876,9</w:t>
            </w:r>
          </w:p>
        </w:tc>
        <w:tc>
          <w:tcPr>
            <w:tcW w:w="1241" w:type="dxa"/>
          </w:tcPr>
          <w:p w14:paraId="658D1595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2876,9</w:t>
            </w:r>
          </w:p>
        </w:tc>
      </w:tr>
      <w:tr w:rsidR="00B3310F" w:rsidRPr="00C345B0" w14:paraId="4ECF91AC" w14:textId="77777777" w:rsidTr="0052362F">
        <w:tc>
          <w:tcPr>
            <w:tcW w:w="2518" w:type="dxa"/>
            <w:gridSpan w:val="3"/>
          </w:tcPr>
          <w:p w14:paraId="404C81FD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52239C4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B2E3F2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83AB22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4B79">
              <w:rPr>
                <w:rFonts w:ascii="Times New Roman" w:hAnsi="Times New Roman" w:cs="Times New Roman"/>
              </w:rPr>
              <w:t>2935,1</w:t>
            </w:r>
          </w:p>
        </w:tc>
        <w:tc>
          <w:tcPr>
            <w:tcW w:w="1134" w:type="dxa"/>
            <w:gridSpan w:val="2"/>
          </w:tcPr>
          <w:p w14:paraId="7ED2932E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4311,7</w:t>
            </w:r>
          </w:p>
        </w:tc>
        <w:tc>
          <w:tcPr>
            <w:tcW w:w="1134" w:type="dxa"/>
          </w:tcPr>
          <w:p w14:paraId="6F65514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4B79">
              <w:rPr>
                <w:rFonts w:ascii="Times New Roman" w:hAnsi="Times New Roman" w:cs="Times New Roman"/>
              </w:rPr>
              <w:t>311,7</w:t>
            </w:r>
          </w:p>
        </w:tc>
        <w:tc>
          <w:tcPr>
            <w:tcW w:w="1241" w:type="dxa"/>
          </w:tcPr>
          <w:p w14:paraId="1CED1872" w14:textId="77777777" w:rsidR="00B3310F" w:rsidRPr="00C345B0" w:rsidRDefault="007E4B79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4311,7</w:t>
            </w:r>
          </w:p>
        </w:tc>
      </w:tr>
      <w:tr w:rsidR="00B3310F" w:rsidRPr="00C345B0" w14:paraId="4B9F0D79" w14:textId="77777777" w:rsidTr="0052362F">
        <w:tc>
          <w:tcPr>
            <w:tcW w:w="675" w:type="dxa"/>
          </w:tcPr>
          <w:p w14:paraId="0C145F89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310F" w:rsidRPr="00C3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20" w:type="dxa"/>
            <w:gridSpan w:val="12"/>
          </w:tcPr>
          <w:p w14:paraId="04A1BB67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B3310F" w:rsidRPr="00C345B0" w14:paraId="7AA539B8" w14:textId="77777777" w:rsidTr="0052362F">
        <w:tc>
          <w:tcPr>
            <w:tcW w:w="675" w:type="dxa"/>
          </w:tcPr>
          <w:p w14:paraId="2FD4B77F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310F" w:rsidRPr="00C345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0E904321" w14:textId="77777777" w:rsidR="00B3310F" w:rsidRPr="00C345B0" w:rsidRDefault="00B3310F" w:rsidP="00B3310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276" w:type="dxa"/>
            <w:gridSpan w:val="2"/>
          </w:tcPr>
          <w:p w14:paraId="4F6C011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7D736AE1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4FD84687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13916,4</w:t>
            </w:r>
          </w:p>
        </w:tc>
        <w:tc>
          <w:tcPr>
            <w:tcW w:w="1134" w:type="dxa"/>
            <w:gridSpan w:val="2"/>
          </w:tcPr>
          <w:p w14:paraId="37168E9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  <w:tc>
          <w:tcPr>
            <w:tcW w:w="1134" w:type="dxa"/>
          </w:tcPr>
          <w:p w14:paraId="7768559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  <w:tc>
          <w:tcPr>
            <w:tcW w:w="1241" w:type="dxa"/>
          </w:tcPr>
          <w:p w14:paraId="78A8B14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</w:tr>
      <w:tr w:rsidR="00B3310F" w:rsidRPr="00C345B0" w14:paraId="54A454A6" w14:textId="77777777" w:rsidTr="0052362F">
        <w:tc>
          <w:tcPr>
            <w:tcW w:w="2376" w:type="dxa"/>
            <w:gridSpan w:val="2"/>
          </w:tcPr>
          <w:p w14:paraId="2FA434B7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4987277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102226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9ED996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233780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114E19F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9206C7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13916,4</w:t>
            </w:r>
          </w:p>
        </w:tc>
        <w:tc>
          <w:tcPr>
            <w:tcW w:w="1134" w:type="dxa"/>
            <w:gridSpan w:val="2"/>
          </w:tcPr>
          <w:p w14:paraId="3BEE446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  <w:tc>
          <w:tcPr>
            <w:tcW w:w="1134" w:type="dxa"/>
          </w:tcPr>
          <w:p w14:paraId="3EC2490E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  <w:tc>
          <w:tcPr>
            <w:tcW w:w="1241" w:type="dxa"/>
          </w:tcPr>
          <w:p w14:paraId="3E7975A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4638,8</w:t>
            </w:r>
          </w:p>
        </w:tc>
      </w:tr>
      <w:tr w:rsidR="00B3310F" w:rsidRPr="00C345B0" w14:paraId="6606551D" w14:textId="77777777" w:rsidTr="0052362F">
        <w:tc>
          <w:tcPr>
            <w:tcW w:w="675" w:type="dxa"/>
          </w:tcPr>
          <w:p w14:paraId="3F50463D" w14:textId="77777777" w:rsidR="00B3310F" w:rsidRPr="00C345B0" w:rsidRDefault="00A17A0E" w:rsidP="00B3310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310F" w:rsidRPr="00C34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20" w:type="dxa"/>
            <w:gridSpan w:val="12"/>
          </w:tcPr>
          <w:p w14:paraId="05A35526" w14:textId="77777777" w:rsidR="00B3310F" w:rsidRPr="00C345B0" w:rsidRDefault="00B3310F" w:rsidP="00B3310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профессионального образования»</w:t>
            </w:r>
          </w:p>
        </w:tc>
      </w:tr>
      <w:tr w:rsidR="00B3310F" w:rsidRPr="00C345B0" w14:paraId="2647F5DB" w14:textId="77777777" w:rsidTr="0052362F">
        <w:tc>
          <w:tcPr>
            <w:tcW w:w="675" w:type="dxa"/>
          </w:tcPr>
          <w:p w14:paraId="1BFC3039" w14:textId="77777777" w:rsidR="00B3310F" w:rsidRPr="00C345B0" w:rsidRDefault="00A17A0E" w:rsidP="00B3310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310F" w:rsidRPr="00C345B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701" w:type="dxa"/>
          </w:tcPr>
          <w:p w14:paraId="34D2C9C2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Расходы на стипендиальное обеспечение обучающихся</w:t>
            </w:r>
          </w:p>
        </w:tc>
        <w:tc>
          <w:tcPr>
            <w:tcW w:w="1276" w:type="dxa"/>
            <w:gridSpan w:val="2"/>
          </w:tcPr>
          <w:p w14:paraId="1592E32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3F213A8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78CFA522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gridSpan w:val="2"/>
          </w:tcPr>
          <w:p w14:paraId="50FF03DC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14:paraId="6243E829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622E538B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10F" w:rsidRPr="00C345B0" w14:paraId="21AF3600" w14:textId="77777777" w:rsidTr="0052362F">
        <w:tc>
          <w:tcPr>
            <w:tcW w:w="675" w:type="dxa"/>
          </w:tcPr>
          <w:p w14:paraId="31AF9DCA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450FF2" w14:textId="77777777" w:rsidR="00B3310F" w:rsidRPr="00C345B0" w:rsidRDefault="00B3310F" w:rsidP="00B3310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9818E48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gridSpan w:val="2"/>
          </w:tcPr>
          <w:p w14:paraId="6A3C320D" w14:textId="77777777" w:rsidR="00B3310F" w:rsidRPr="00C345B0" w:rsidRDefault="00B3310F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22590B05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904188,3</w:t>
            </w:r>
          </w:p>
        </w:tc>
        <w:tc>
          <w:tcPr>
            <w:tcW w:w="1134" w:type="dxa"/>
            <w:gridSpan w:val="2"/>
          </w:tcPr>
          <w:p w14:paraId="4D0880AE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300280,5</w:t>
            </w:r>
          </w:p>
        </w:tc>
        <w:tc>
          <w:tcPr>
            <w:tcW w:w="1134" w:type="dxa"/>
          </w:tcPr>
          <w:p w14:paraId="5A3D6016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301795,7</w:t>
            </w:r>
          </w:p>
        </w:tc>
        <w:tc>
          <w:tcPr>
            <w:tcW w:w="1241" w:type="dxa"/>
          </w:tcPr>
          <w:p w14:paraId="7F9C13C4" w14:textId="77777777" w:rsidR="00B3310F" w:rsidRPr="00C345B0" w:rsidRDefault="00A17A0E" w:rsidP="00B3310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302112,1</w:t>
            </w:r>
          </w:p>
        </w:tc>
      </w:tr>
    </w:tbl>
    <w:p w14:paraId="3A766800" w14:textId="77777777" w:rsidR="003D4538" w:rsidRPr="006D69E3" w:rsidRDefault="003D4538" w:rsidP="005239E5">
      <w:bookmarkStart w:id="1" w:name="_GoBack"/>
      <w:bookmarkEnd w:id="1"/>
    </w:p>
    <w:sectPr w:rsidR="003D4538" w:rsidRPr="006D69E3" w:rsidSect="00CA243B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89F35" w14:textId="77777777" w:rsidR="00E347ED" w:rsidRDefault="00E347ED" w:rsidP="00684ECC">
      <w:pPr>
        <w:spacing w:after="0" w:line="240" w:lineRule="auto"/>
      </w:pPr>
      <w:r>
        <w:separator/>
      </w:r>
    </w:p>
  </w:endnote>
  <w:endnote w:type="continuationSeparator" w:id="0">
    <w:p w14:paraId="23AE4D11" w14:textId="77777777" w:rsidR="00E347ED" w:rsidRDefault="00E347ED" w:rsidP="0068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E1986" w14:textId="77777777" w:rsidR="00E347ED" w:rsidRDefault="00E347ED" w:rsidP="00684ECC">
      <w:pPr>
        <w:spacing w:after="0" w:line="240" w:lineRule="auto"/>
      </w:pPr>
      <w:r>
        <w:separator/>
      </w:r>
    </w:p>
  </w:footnote>
  <w:footnote w:type="continuationSeparator" w:id="0">
    <w:p w14:paraId="2ACBF80A" w14:textId="77777777" w:rsidR="00E347ED" w:rsidRDefault="00E347ED" w:rsidP="0068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05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E2CA3E" w14:textId="77777777" w:rsidR="00673ABD" w:rsidRDefault="0017209D">
        <w:pPr>
          <w:pStyle w:val="a9"/>
          <w:jc w:val="center"/>
        </w:pPr>
        <w:r w:rsidRPr="00D83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3ABD" w:rsidRPr="00D83C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9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75AC46" w14:textId="77777777" w:rsidR="00673ABD" w:rsidRDefault="00673ABD" w:rsidP="00CA243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2FF1BD3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A315D"/>
    <w:multiLevelType w:val="hybridMultilevel"/>
    <w:tmpl w:val="F39C3402"/>
    <w:lvl w:ilvl="0" w:tplc="D4149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501C0C"/>
    <w:multiLevelType w:val="hybridMultilevel"/>
    <w:tmpl w:val="4FC46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976F1"/>
    <w:multiLevelType w:val="hybridMultilevel"/>
    <w:tmpl w:val="4E2E9D30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63ECF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AB78B6"/>
    <w:multiLevelType w:val="multilevel"/>
    <w:tmpl w:val="AFDC0FA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B56F5"/>
    <w:multiLevelType w:val="hybridMultilevel"/>
    <w:tmpl w:val="7F74EA3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16892"/>
    <w:multiLevelType w:val="hybridMultilevel"/>
    <w:tmpl w:val="0E52C188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47CDE"/>
    <w:multiLevelType w:val="multilevel"/>
    <w:tmpl w:val="229C21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99F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AB"/>
    <w:rsid w:val="0000159A"/>
    <w:rsid w:val="00005FBE"/>
    <w:rsid w:val="0003138F"/>
    <w:rsid w:val="000400D2"/>
    <w:rsid w:val="00043077"/>
    <w:rsid w:val="000507B6"/>
    <w:rsid w:val="00066BDA"/>
    <w:rsid w:val="00081059"/>
    <w:rsid w:val="00083D64"/>
    <w:rsid w:val="00094D98"/>
    <w:rsid w:val="000A5E04"/>
    <w:rsid w:val="000A74A0"/>
    <w:rsid w:val="000A7741"/>
    <w:rsid w:val="000B3EEE"/>
    <w:rsid w:val="000C309B"/>
    <w:rsid w:val="000C726A"/>
    <w:rsid w:val="0011647C"/>
    <w:rsid w:val="00116521"/>
    <w:rsid w:val="00123DCE"/>
    <w:rsid w:val="00123EA8"/>
    <w:rsid w:val="00150BA2"/>
    <w:rsid w:val="00152724"/>
    <w:rsid w:val="00156150"/>
    <w:rsid w:val="001571D2"/>
    <w:rsid w:val="00167CDB"/>
    <w:rsid w:val="0017209D"/>
    <w:rsid w:val="00177D6F"/>
    <w:rsid w:val="00185C38"/>
    <w:rsid w:val="001A0FE1"/>
    <w:rsid w:val="001A78B5"/>
    <w:rsid w:val="001B3DB1"/>
    <w:rsid w:val="001C30CA"/>
    <w:rsid w:val="001E21A4"/>
    <w:rsid w:val="001E4132"/>
    <w:rsid w:val="00212303"/>
    <w:rsid w:val="0021481B"/>
    <w:rsid w:val="00231CDA"/>
    <w:rsid w:val="002358F0"/>
    <w:rsid w:val="002406A9"/>
    <w:rsid w:val="0024256E"/>
    <w:rsid w:val="00244E4F"/>
    <w:rsid w:val="00247506"/>
    <w:rsid w:val="00273AD2"/>
    <w:rsid w:val="002741F0"/>
    <w:rsid w:val="0027462D"/>
    <w:rsid w:val="00284B04"/>
    <w:rsid w:val="00297C63"/>
    <w:rsid w:val="002D2DF0"/>
    <w:rsid w:val="002D56B3"/>
    <w:rsid w:val="002E064C"/>
    <w:rsid w:val="002E304E"/>
    <w:rsid w:val="002E322B"/>
    <w:rsid w:val="002E6191"/>
    <w:rsid w:val="0030637F"/>
    <w:rsid w:val="003267F1"/>
    <w:rsid w:val="00332BCA"/>
    <w:rsid w:val="00335551"/>
    <w:rsid w:val="00347469"/>
    <w:rsid w:val="00355D16"/>
    <w:rsid w:val="00357445"/>
    <w:rsid w:val="003629B6"/>
    <w:rsid w:val="003713B4"/>
    <w:rsid w:val="003870AC"/>
    <w:rsid w:val="003C2036"/>
    <w:rsid w:val="003C38A7"/>
    <w:rsid w:val="003D4538"/>
    <w:rsid w:val="003F3894"/>
    <w:rsid w:val="0042016A"/>
    <w:rsid w:val="00427844"/>
    <w:rsid w:val="00431DA4"/>
    <w:rsid w:val="0044414A"/>
    <w:rsid w:val="00465E77"/>
    <w:rsid w:val="004A4585"/>
    <w:rsid w:val="004A5FB7"/>
    <w:rsid w:val="004B5559"/>
    <w:rsid w:val="004C1329"/>
    <w:rsid w:val="004E4D12"/>
    <w:rsid w:val="004E6053"/>
    <w:rsid w:val="0050647E"/>
    <w:rsid w:val="005234BA"/>
    <w:rsid w:val="0052362F"/>
    <w:rsid w:val="005239E5"/>
    <w:rsid w:val="005408F7"/>
    <w:rsid w:val="00543E19"/>
    <w:rsid w:val="00544E17"/>
    <w:rsid w:val="0055381B"/>
    <w:rsid w:val="005635FE"/>
    <w:rsid w:val="00571BEE"/>
    <w:rsid w:val="005834FB"/>
    <w:rsid w:val="005B4980"/>
    <w:rsid w:val="005C55ED"/>
    <w:rsid w:val="005C5AE5"/>
    <w:rsid w:val="005D4CA0"/>
    <w:rsid w:val="005E41C7"/>
    <w:rsid w:val="005E69B5"/>
    <w:rsid w:val="005F3972"/>
    <w:rsid w:val="00601C48"/>
    <w:rsid w:val="00602149"/>
    <w:rsid w:val="00611F18"/>
    <w:rsid w:val="006177E6"/>
    <w:rsid w:val="00624532"/>
    <w:rsid w:val="0063337B"/>
    <w:rsid w:val="00635D90"/>
    <w:rsid w:val="00651426"/>
    <w:rsid w:val="00673ABD"/>
    <w:rsid w:val="00680B0D"/>
    <w:rsid w:val="00684ECC"/>
    <w:rsid w:val="00691E76"/>
    <w:rsid w:val="006A1CC7"/>
    <w:rsid w:val="006A20FF"/>
    <w:rsid w:val="006C5C4E"/>
    <w:rsid w:val="006D40EC"/>
    <w:rsid w:val="006D511A"/>
    <w:rsid w:val="006D69E3"/>
    <w:rsid w:val="006D71C1"/>
    <w:rsid w:val="006E2A07"/>
    <w:rsid w:val="006E595C"/>
    <w:rsid w:val="007058BF"/>
    <w:rsid w:val="0071157C"/>
    <w:rsid w:val="00711CC4"/>
    <w:rsid w:val="00715011"/>
    <w:rsid w:val="00717169"/>
    <w:rsid w:val="007211EB"/>
    <w:rsid w:val="007318D9"/>
    <w:rsid w:val="00731E51"/>
    <w:rsid w:val="00735A69"/>
    <w:rsid w:val="007429C4"/>
    <w:rsid w:val="0075429D"/>
    <w:rsid w:val="007601CE"/>
    <w:rsid w:val="0076234C"/>
    <w:rsid w:val="00771366"/>
    <w:rsid w:val="00780FBE"/>
    <w:rsid w:val="0078353B"/>
    <w:rsid w:val="007B1AC6"/>
    <w:rsid w:val="007D00A6"/>
    <w:rsid w:val="007D484B"/>
    <w:rsid w:val="007E1309"/>
    <w:rsid w:val="007E1C95"/>
    <w:rsid w:val="007E4B79"/>
    <w:rsid w:val="00812BFF"/>
    <w:rsid w:val="00820A3F"/>
    <w:rsid w:val="00822AB9"/>
    <w:rsid w:val="00836764"/>
    <w:rsid w:val="00842626"/>
    <w:rsid w:val="00844D9A"/>
    <w:rsid w:val="008512A1"/>
    <w:rsid w:val="00853B0E"/>
    <w:rsid w:val="0086642F"/>
    <w:rsid w:val="00891C75"/>
    <w:rsid w:val="008A6F88"/>
    <w:rsid w:val="008B4F57"/>
    <w:rsid w:val="008C1898"/>
    <w:rsid w:val="008E1B75"/>
    <w:rsid w:val="008F5D5B"/>
    <w:rsid w:val="00904265"/>
    <w:rsid w:val="00910A38"/>
    <w:rsid w:val="009148E9"/>
    <w:rsid w:val="00916C5D"/>
    <w:rsid w:val="0091713E"/>
    <w:rsid w:val="00925278"/>
    <w:rsid w:val="00926750"/>
    <w:rsid w:val="00926A5A"/>
    <w:rsid w:val="00933CD2"/>
    <w:rsid w:val="00950293"/>
    <w:rsid w:val="00950845"/>
    <w:rsid w:val="00954DA4"/>
    <w:rsid w:val="00964700"/>
    <w:rsid w:val="00964FD7"/>
    <w:rsid w:val="00986B25"/>
    <w:rsid w:val="00993C09"/>
    <w:rsid w:val="00997894"/>
    <w:rsid w:val="009A2ECB"/>
    <w:rsid w:val="009C210B"/>
    <w:rsid w:val="009C3899"/>
    <w:rsid w:val="009E058C"/>
    <w:rsid w:val="009E0C77"/>
    <w:rsid w:val="009E51F4"/>
    <w:rsid w:val="009F0CE7"/>
    <w:rsid w:val="009F54FA"/>
    <w:rsid w:val="009F5F36"/>
    <w:rsid w:val="00A011EB"/>
    <w:rsid w:val="00A04E73"/>
    <w:rsid w:val="00A10365"/>
    <w:rsid w:val="00A10394"/>
    <w:rsid w:val="00A159F2"/>
    <w:rsid w:val="00A17A0E"/>
    <w:rsid w:val="00A2120A"/>
    <w:rsid w:val="00A2469A"/>
    <w:rsid w:val="00A50728"/>
    <w:rsid w:val="00A50ABD"/>
    <w:rsid w:val="00A519EC"/>
    <w:rsid w:val="00A54765"/>
    <w:rsid w:val="00A66986"/>
    <w:rsid w:val="00A719C3"/>
    <w:rsid w:val="00A71F05"/>
    <w:rsid w:val="00A72732"/>
    <w:rsid w:val="00A77530"/>
    <w:rsid w:val="00A87CC1"/>
    <w:rsid w:val="00A94EF9"/>
    <w:rsid w:val="00AB1EAD"/>
    <w:rsid w:val="00AB488D"/>
    <w:rsid w:val="00AB5D64"/>
    <w:rsid w:val="00AC3B8F"/>
    <w:rsid w:val="00AD5819"/>
    <w:rsid w:val="00AE52F0"/>
    <w:rsid w:val="00AF1EB5"/>
    <w:rsid w:val="00AF49C5"/>
    <w:rsid w:val="00B003E9"/>
    <w:rsid w:val="00B10944"/>
    <w:rsid w:val="00B10CC4"/>
    <w:rsid w:val="00B16516"/>
    <w:rsid w:val="00B26629"/>
    <w:rsid w:val="00B26B71"/>
    <w:rsid w:val="00B3310F"/>
    <w:rsid w:val="00B35568"/>
    <w:rsid w:val="00B42B1E"/>
    <w:rsid w:val="00B468C0"/>
    <w:rsid w:val="00B47701"/>
    <w:rsid w:val="00B675EA"/>
    <w:rsid w:val="00B67620"/>
    <w:rsid w:val="00B72515"/>
    <w:rsid w:val="00B80561"/>
    <w:rsid w:val="00B93D9F"/>
    <w:rsid w:val="00BB231C"/>
    <w:rsid w:val="00BC28EC"/>
    <w:rsid w:val="00BD5408"/>
    <w:rsid w:val="00BF704F"/>
    <w:rsid w:val="00C0121E"/>
    <w:rsid w:val="00C04C18"/>
    <w:rsid w:val="00C05CF6"/>
    <w:rsid w:val="00C116EB"/>
    <w:rsid w:val="00C15B52"/>
    <w:rsid w:val="00C15DA0"/>
    <w:rsid w:val="00C25E9B"/>
    <w:rsid w:val="00C345B0"/>
    <w:rsid w:val="00C40CCB"/>
    <w:rsid w:val="00C456EE"/>
    <w:rsid w:val="00C606B3"/>
    <w:rsid w:val="00C73DB8"/>
    <w:rsid w:val="00C748C8"/>
    <w:rsid w:val="00C83A26"/>
    <w:rsid w:val="00C926DF"/>
    <w:rsid w:val="00C92E0E"/>
    <w:rsid w:val="00CA243B"/>
    <w:rsid w:val="00CB2CCF"/>
    <w:rsid w:val="00CB3B41"/>
    <w:rsid w:val="00CC0222"/>
    <w:rsid w:val="00CC3ABF"/>
    <w:rsid w:val="00CC42EB"/>
    <w:rsid w:val="00CC732C"/>
    <w:rsid w:val="00CD363A"/>
    <w:rsid w:val="00CE28AE"/>
    <w:rsid w:val="00CF03DD"/>
    <w:rsid w:val="00D07B59"/>
    <w:rsid w:val="00D32BC9"/>
    <w:rsid w:val="00D4221B"/>
    <w:rsid w:val="00D61543"/>
    <w:rsid w:val="00D641B1"/>
    <w:rsid w:val="00D671AB"/>
    <w:rsid w:val="00DA1F6A"/>
    <w:rsid w:val="00DA7B9F"/>
    <w:rsid w:val="00DC1BFE"/>
    <w:rsid w:val="00DC34DC"/>
    <w:rsid w:val="00DC6B4A"/>
    <w:rsid w:val="00DD3CD0"/>
    <w:rsid w:val="00DD4152"/>
    <w:rsid w:val="00DE1048"/>
    <w:rsid w:val="00DE60C0"/>
    <w:rsid w:val="00E347ED"/>
    <w:rsid w:val="00E51405"/>
    <w:rsid w:val="00E52F3D"/>
    <w:rsid w:val="00E86168"/>
    <w:rsid w:val="00E94051"/>
    <w:rsid w:val="00EB7278"/>
    <w:rsid w:val="00ED6832"/>
    <w:rsid w:val="00ED7D41"/>
    <w:rsid w:val="00F07E15"/>
    <w:rsid w:val="00F22F37"/>
    <w:rsid w:val="00F24D08"/>
    <w:rsid w:val="00F435C1"/>
    <w:rsid w:val="00F4418E"/>
    <w:rsid w:val="00F511CE"/>
    <w:rsid w:val="00F5579B"/>
    <w:rsid w:val="00F70973"/>
    <w:rsid w:val="00FA0E5A"/>
    <w:rsid w:val="00FC1FA3"/>
    <w:rsid w:val="00FC3394"/>
    <w:rsid w:val="00FE4B30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D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BF"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BF"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608227199" TargetMode="External"/><Relationship Id="rId18" Type="http://schemas.openxmlformats.org/officeDocument/2006/relationships/hyperlink" Target="https://docs.cntd.ru/document/5747721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608227199" TargetMode="External"/><Relationship Id="rId17" Type="http://schemas.openxmlformats.org/officeDocument/2006/relationships/hyperlink" Target="https://docs.cntd.ru/document/574772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32745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6082271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603274553" TargetMode="External"/><Relationship Id="rId10" Type="http://schemas.openxmlformats.org/officeDocument/2006/relationships/hyperlink" Target="https://docs.cntd.ru/document/60822719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6413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D998B-E38B-41F8-8237-A0A09F71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9232</Words>
  <Characters>52629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2026-04-17T12:49:00Z</cp:lastPrinted>
  <dcterms:created xsi:type="dcterms:W3CDTF">2026-04-20T07:48:00Z</dcterms:created>
  <dcterms:modified xsi:type="dcterms:W3CDTF">2026-04-20T07:48:00Z</dcterms:modified>
</cp:coreProperties>
</file>