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23" w:rsidRDefault="008022AD" w:rsidP="008022AD">
      <w:pPr>
        <w:spacing w:after="0" w:line="240" w:lineRule="auto"/>
      </w:pPr>
      <w:r w:rsidRPr="008022AD">
        <w:rPr>
          <w:noProof/>
          <w:lang w:eastAsia="ru-RU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AD" w:rsidRDefault="008022AD" w:rsidP="008022AD">
      <w:pPr>
        <w:spacing w:after="0" w:line="240" w:lineRule="auto"/>
      </w:pPr>
    </w:p>
    <w:p w:rsidR="00CD7EF1" w:rsidRDefault="00CD7EF1" w:rsidP="00CD7EF1">
      <w:pPr>
        <w:pStyle w:val="Default"/>
        <w:jc w:val="center"/>
        <w:rPr>
          <w:rFonts w:ascii="Segoe UI" w:hAnsi="Segoe UI" w:cs="Segoe UI"/>
          <w:b/>
          <w:sz w:val="32"/>
          <w:szCs w:val="32"/>
        </w:rPr>
      </w:pPr>
    </w:p>
    <w:p w:rsidR="00FD6C59" w:rsidRPr="00FD6C59" w:rsidRDefault="00FD6C59" w:rsidP="004127C4">
      <w:pPr>
        <w:pStyle w:val="a5"/>
        <w:spacing w:before="0" w:beforeAutospacing="0" w:after="0" w:afterAutospacing="0"/>
        <w:jc w:val="center"/>
        <w:rPr>
          <w:rStyle w:val="s3"/>
          <w:rFonts w:ascii="Segoe UI" w:hAnsi="Segoe UI" w:cs="Segoe UI"/>
          <w:b/>
          <w:sz w:val="32"/>
          <w:szCs w:val="32"/>
        </w:rPr>
      </w:pPr>
      <w:r>
        <w:rPr>
          <w:rStyle w:val="s3"/>
          <w:rFonts w:ascii="Segoe UI" w:hAnsi="Segoe UI" w:cs="Segoe UI"/>
          <w:b/>
          <w:sz w:val="32"/>
          <w:szCs w:val="32"/>
        </w:rPr>
        <w:t>Н</w:t>
      </w:r>
      <w:r w:rsidRPr="00FD6C59">
        <w:rPr>
          <w:rStyle w:val="s3"/>
          <w:rFonts w:ascii="Segoe UI" w:hAnsi="Segoe UI" w:cs="Segoe UI"/>
          <w:b/>
          <w:sz w:val="32"/>
          <w:szCs w:val="32"/>
        </w:rPr>
        <w:t>арушени</w:t>
      </w:r>
      <w:r w:rsidR="0003260B">
        <w:rPr>
          <w:rStyle w:val="s3"/>
          <w:rFonts w:ascii="Segoe UI" w:hAnsi="Segoe UI" w:cs="Segoe UI"/>
          <w:b/>
          <w:sz w:val="32"/>
          <w:szCs w:val="32"/>
        </w:rPr>
        <w:t>е</w:t>
      </w:r>
      <w:r w:rsidRPr="00FD6C59">
        <w:rPr>
          <w:rStyle w:val="s3"/>
          <w:rFonts w:ascii="Segoe UI" w:hAnsi="Segoe UI" w:cs="Segoe UI"/>
          <w:b/>
          <w:sz w:val="32"/>
          <w:szCs w:val="32"/>
        </w:rPr>
        <w:t xml:space="preserve"> земельного законодательства </w:t>
      </w:r>
      <w:r w:rsidR="00B61CE2">
        <w:rPr>
          <w:rStyle w:val="s3"/>
          <w:rFonts w:ascii="Segoe UI" w:hAnsi="Segoe UI" w:cs="Segoe UI"/>
          <w:b/>
          <w:sz w:val="32"/>
          <w:szCs w:val="32"/>
        </w:rPr>
        <w:t>влечет</w:t>
      </w:r>
      <w:r w:rsidR="0003260B">
        <w:rPr>
          <w:rStyle w:val="s3"/>
          <w:rFonts w:ascii="Segoe UI" w:hAnsi="Segoe UI" w:cs="Segoe UI"/>
          <w:b/>
          <w:sz w:val="32"/>
          <w:szCs w:val="32"/>
        </w:rPr>
        <w:t xml:space="preserve"> </w:t>
      </w:r>
      <w:r w:rsidR="004127C4">
        <w:rPr>
          <w:rStyle w:val="s3"/>
          <w:rFonts w:ascii="Segoe UI" w:hAnsi="Segoe UI" w:cs="Segoe UI"/>
          <w:b/>
          <w:sz w:val="32"/>
          <w:szCs w:val="32"/>
        </w:rPr>
        <w:br/>
      </w:r>
      <w:r w:rsidR="00B61CE2">
        <w:rPr>
          <w:rStyle w:val="s3"/>
          <w:rFonts w:ascii="Segoe UI" w:hAnsi="Segoe UI" w:cs="Segoe UI"/>
          <w:b/>
          <w:sz w:val="32"/>
          <w:szCs w:val="32"/>
        </w:rPr>
        <w:t xml:space="preserve">за собой </w:t>
      </w:r>
      <w:r w:rsidR="0003260B">
        <w:rPr>
          <w:rStyle w:val="s3"/>
          <w:rFonts w:ascii="Segoe UI" w:hAnsi="Segoe UI" w:cs="Segoe UI"/>
          <w:b/>
          <w:sz w:val="32"/>
          <w:szCs w:val="32"/>
        </w:rPr>
        <w:t>наложени</w:t>
      </w:r>
      <w:r w:rsidR="00B61CE2">
        <w:rPr>
          <w:rStyle w:val="s3"/>
          <w:rFonts w:ascii="Segoe UI" w:hAnsi="Segoe UI" w:cs="Segoe UI"/>
          <w:b/>
          <w:sz w:val="32"/>
          <w:szCs w:val="32"/>
        </w:rPr>
        <w:t>е</w:t>
      </w:r>
      <w:r>
        <w:rPr>
          <w:rStyle w:val="s3"/>
          <w:rFonts w:ascii="Segoe UI" w:hAnsi="Segoe UI" w:cs="Segoe UI"/>
          <w:b/>
          <w:sz w:val="32"/>
          <w:szCs w:val="32"/>
        </w:rPr>
        <w:t xml:space="preserve"> штрафных санкций</w:t>
      </w:r>
    </w:p>
    <w:p w:rsidR="00CD7EF1" w:rsidRDefault="00CD7EF1" w:rsidP="00FD6C59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8022AD" w:rsidRPr="008022AD" w:rsidRDefault="008022AD" w:rsidP="008022AD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8022A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8022AD">
        <w:rPr>
          <w:rFonts w:ascii="Segoe UI" w:hAnsi="Segoe UI" w:cs="Segoe UI"/>
          <w:sz w:val="24"/>
          <w:szCs w:val="24"/>
        </w:rPr>
        <w:t xml:space="preserve"> по Смоленской области осуществляет государственный земельный надзор за соблюдением гражданами, юридическим лицами, индивидуальными предпринимателями, органами государственной власти требований земельного законодательства на территории Смоленской области.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 xml:space="preserve">В данной статье мы рассмотрим нарушение требований земельного законодательства, за которые административная ответственность предусмотрена </w:t>
      </w:r>
      <w:r w:rsidR="00703044">
        <w:rPr>
          <w:rFonts w:ascii="Segoe UI" w:hAnsi="Segoe UI" w:cs="Segoe UI"/>
          <w:sz w:val="24"/>
          <w:szCs w:val="24"/>
        </w:rPr>
        <w:br/>
      </w:r>
      <w:proofErr w:type="gramStart"/>
      <w:r w:rsidRPr="008022AD">
        <w:rPr>
          <w:rFonts w:ascii="Segoe UI" w:hAnsi="Segoe UI" w:cs="Segoe UI"/>
          <w:sz w:val="24"/>
          <w:szCs w:val="24"/>
        </w:rPr>
        <w:t>ч</w:t>
      </w:r>
      <w:proofErr w:type="gramEnd"/>
      <w:r w:rsidRPr="008022AD">
        <w:rPr>
          <w:rFonts w:ascii="Segoe UI" w:hAnsi="Segoe UI" w:cs="Segoe UI"/>
          <w:sz w:val="24"/>
          <w:szCs w:val="24"/>
        </w:rPr>
        <w:t xml:space="preserve">. 1 ст. 8.8 </w:t>
      </w:r>
      <w:proofErr w:type="spellStart"/>
      <w:r w:rsidRPr="008022AD">
        <w:rPr>
          <w:rFonts w:ascii="Segoe UI" w:hAnsi="Segoe UI" w:cs="Segoe UI"/>
          <w:sz w:val="24"/>
          <w:szCs w:val="24"/>
        </w:rPr>
        <w:t>КоАП</w:t>
      </w:r>
      <w:proofErr w:type="spellEnd"/>
      <w:r w:rsidRPr="008022AD">
        <w:rPr>
          <w:rFonts w:ascii="Segoe UI" w:hAnsi="Segoe UI" w:cs="Segoe UI"/>
          <w:sz w:val="24"/>
          <w:szCs w:val="24"/>
        </w:rPr>
        <w:t xml:space="preserve"> РФ.</w:t>
      </w:r>
    </w:p>
    <w:p w:rsidR="008022AD" w:rsidRPr="008022AD" w:rsidRDefault="008022AD" w:rsidP="00802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b/>
          <w:sz w:val="24"/>
          <w:szCs w:val="24"/>
        </w:rPr>
        <w:t xml:space="preserve">Частью 1 ст. 8.8 </w:t>
      </w:r>
      <w:proofErr w:type="spellStart"/>
      <w:r w:rsidRPr="008022AD">
        <w:rPr>
          <w:rFonts w:ascii="Segoe UI" w:hAnsi="Segoe UI" w:cs="Segoe UI"/>
          <w:b/>
          <w:sz w:val="24"/>
          <w:szCs w:val="24"/>
        </w:rPr>
        <w:t>КоАП</w:t>
      </w:r>
      <w:proofErr w:type="spellEnd"/>
      <w:r w:rsidRPr="008022AD">
        <w:rPr>
          <w:rFonts w:ascii="Segoe UI" w:hAnsi="Segoe UI" w:cs="Segoe UI"/>
          <w:b/>
          <w:sz w:val="24"/>
          <w:szCs w:val="24"/>
        </w:rPr>
        <w:t xml:space="preserve"> РФ</w:t>
      </w:r>
      <w:r w:rsidRPr="008022AD">
        <w:rPr>
          <w:rFonts w:ascii="Segoe UI" w:hAnsi="Segoe UI" w:cs="Segoe UI"/>
          <w:sz w:val="24"/>
          <w:szCs w:val="24"/>
        </w:rPr>
        <w:t xml:space="preserve"> предусмотрена административная ответственность за использование земельного участка не по целевому назначению в соответствии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 xml:space="preserve">с его принадлежностью к той или иной категории земель и (или) разрешенным использованием. </w:t>
      </w:r>
    </w:p>
    <w:p w:rsidR="008022AD" w:rsidRPr="008022AD" w:rsidRDefault="008022AD" w:rsidP="00802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8022AD">
        <w:rPr>
          <w:rFonts w:ascii="Segoe UI" w:hAnsi="Segoe UI" w:cs="Segoe UI"/>
          <w:sz w:val="24"/>
          <w:szCs w:val="24"/>
        </w:rPr>
        <w:t>Административное наказание по данной статье предусматривает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</w:t>
      </w:r>
      <w:proofErr w:type="gramEnd"/>
      <w:r w:rsidRPr="008022AD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8022AD">
        <w:rPr>
          <w:rFonts w:ascii="Segoe UI" w:hAnsi="Segoe UI" w:cs="Segoe UI"/>
          <w:sz w:val="24"/>
          <w:szCs w:val="24"/>
        </w:rPr>
        <w:t xml:space="preserve">на юридических лиц - от 1,5 до 2 процентов кадастровой стоимости земельного участка, но не менее ста тысяч рублей, а в случае, если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>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8022AD" w:rsidRPr="008022AD" w:rsidRDefault="008022AD" w:rsidP="00802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 xml:space="preserve">В соответствии со ст. 42 Земельного кодекса Российской Федерации собственники земельных участков и лица, не являющиеся собственниками земельных участков, обязаны использовать земельные участки в соответствии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>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8022AD" w:rsidRPr="008022AD" w:rsidRDefault="008022AD" w:rsidP="00802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>В соответствии с п. 1 ст. 36 Градостроительного кодекса РФ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8022AD" w:rsidRPr="008022AD" w:rsidRDefault="008022AD" w:rsidP="008022AD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 xml:space="preserve">Согласно пунктам 2 - 3 статьи 85 Земельного кодекса Российской Федерации правилами землепользования и застройки устанавливается градостроительный </w:t>
      </w:r>
      <w:r w:rsidRPr="008022AD">
        <w:rPr>
          <w:rFonts w:ascii="Segoe UI" w:hAnsi="Segoe UI" w:cs="Segoe UI"/>
          <w:sz w:val="24"/>
          <w:szCs w:val="24"/>
        </w:rPr>
        <w:lastRenderedPageBreak/>
        <w:t xml:space="preserve">регламент для каждой территориальной зоны индивидуально, с учетом особенностей ее расположения и развития, а также возможности территориального сочетания различных видов использования земельных участков (жилого, общественно-делового, производственного, рекреационного и иных видов использования земельных участков). Для земельных участков, расположенных в границах одной территориальной зоны, устанавливается единый градостроительный регламент. 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 xml:space="preserve">в процессе застройки и последующей эксплуатации зданий, строений, сооружений. Градостроительные регламенты обязательны для исполнения всеми собственниками земельных участков, землепользователями, землевладельцами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>и арендаторами земельных участков независимо от форм собственности и иных прав на земельные участки.</w:t>
      </w:r>
    </w:p>
    <w:p w:rsidR="008022AD" w:rsidRPr="008022AD" w:rsidRDefault="008022AD" w:rsidP="00802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 xml:space="preserve">Кроме того, необходимо знать, что в соответствии с п. 1 ст. 65 Земельного кодекса РФ использование земли в Российской Федерации является платным. Формами платы за использование земли являются земельный налог (до введения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>в действие налога на недвижимость) и арендная плата.</w:t>
      </w:r>
    </w:p>
    <w:p w:rsidR="008022AD" w:rsidRPr="008022AD" w:rsidRDefault="008022AD" w:rsidP="008022AD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>Пунктом 5 ст. 65 Земельного кодекса РФ установлено, что для целей налогообложения и в иных случаях, предусмотренных федеральными законами, устанавливается кадастровая стоимость земельного участка.</w:t>
      </w:r>
    </w:p>
    <w:p w:rsidR="008022AD" w:rsidRPr="008022AD" w:rsidRDefault="008022AD" w:rsidP="008022AD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>Приказом Минэкономразвития РФ от 15.02.2007 N 39 "Об утверждении Методических указаний по государственной кадастровой оценке земель населенных пунктов" (далее - Приказ № 39) установлены виды разрешенного использования.</w:t>
      </w:r>
    </w:p>
    <w:p w:rsidR="008022AD" w:rsidRPr="008022AD" w:rsidRDefault="008022AD" w:rsidP="008022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Fonts w:ascii="Segoe UI" w:hAnsi="Segoe UI" w:cs="Segoe UI"/>
          <w:sz w:val="24"/>
          <w:szCs w:val="24"/>
        </w:rPr>
        <w:t>Согласно п. 2.7.1 Приказ № 39 в случае если земельный участок имеет более чем один вид разрешенного использования в составе жилой застройки, его кадастровая стоимость по результатам расчетов устанавливается равной кадастровой стоимости того вида разрешенного использования в составе жилой застройки, для которого указанное значение является наибольшим.</w:t>
      </w:r>
    </w:p>
    <w:p w:rsidR="008022AD" w:rsidRPr="008022AD" w:rsidRDefault="008022AD" w:rsidP="008022AD">
      <w:pPr>
        <w:pStyle w:val="ConsPlusNormal"/>
        <w:ind w:firstLine="540"/>
        <w:jc w:val="both"/>
        <w:rPr>
          <w:rStyle w:val="blk"/>
          <w:rFonts w:ascii="Segoe UI" w:hAnsi="Segoe UI" w:cs="Segoe UI"/>
          <w:sz w:val="24"/>
          <w:szCs w:val="24"/>
        </w:rPr>
      </w:pPr>
      <w:proofErr w:type="gramStart"/>
      <w:r w:rsidRPr="008022AD">
        <w:rPr>
          <w:rStyle w:val="blk"/>
          <w:rFonts w:ascii="Segoe UI" w:hAnsi="Segoe UI" w:cs="Segoe UI"/>
          <w:sz w:val="24"/>
          <w:szCs w:val="24"/>
        </w:rPr>
        <w:t>Вместе с тем, изменение функционального назначения зданий, расположенных на земельном участке, в силу принципа единства судьбы земельных участков и прочно связанных с ними объектов влечет изменение функционального назначения земельного участка и, как следствие, вида разрешенного использования земельного участка, в зависимости от которого изменяется процентная ставка по выплате налоговых платежей, а также налоговая база, поскольку кадастровая стоимость земельного участка, согласно налоговому</w:t>
      </w:r>
      <w:proofErr w:type="gramEnd"/>
      <w:r w:rsidRPr="008022AD">
        <w:rPr>
          <w:rStyle w:val="blk"/>
          <w:rFonts w:ascii="Segoe UI" w:hAnsi="Segoe UI" w:cs="Segoe UI"/>
          <w:sz w:val="24"/>
          <w:szCs w:val="24"/>
        </w:rPr>
        <w:t xml:space="preserve"> законодательству и является налоговой базой для исчисления земельного налога. Таким образом, </w:t>
      </w:r>
      <w:r w:rsidRPr="008022AD">
        <w:rPr>
          <w:rFonts w:ascii="Segoe UI" w:hAnsi="Segoe UI" w:cs="Segoe UI"/>
          <w:sz w:val="24"/>
          <w:szCs w:val="24"/>
        </w:rPr>
        <w:t xml:space="preserve"> использование земельного участка не в соответствии </w:t>
      </w:r>
      <w:r w:rsidR="00703044">
        <w:rPr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>с разрешенным видом использования</w:t>
      </w:r>
      <w:r w:rsidRPr="008022AD">
        <w:rPr>
          <w:rStyle w:val="blk"/>
          <w:rFonts w:ascii="Segoe UI" w:hAnsi="Segoe UI" w:cs="Segoe UI"/>
          <w:sz w:val="24"/>
          <w:szCs w:val="24"/>
        </w:rPr>
        <w:t xml:space="preserve">  влечет  за собой искажения при начислении земельного налога.</w:t>
      </w:r>
    </w:p>
    <w:p w:rsidR="008022AD" w:rsidRPr="008022AD" w:rsidRDefault="008022AD" w:rsidP="008022AD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8022AD">
        <w:rPr>
          <w:rStyle w:val="blk"/>
          <w:rFonts w:ascii="Segoe UI" w:hAnsi="Segoe UI" w:cs="Segoe UI"/>
          <w:b/>
          <w:sz w:val="24"/>
          <w:szCs w:val="24"/>
        </w:rPr>
        <w:t>Например.</w:t>
      </w:r>
      <w:r w:rsidRPr="008022AD">
        <w:rPr>
          <w:rStyle w:val="blk"/>
          <w:rFonts w:ascii="Segoe UI" w:hAnsi="Segoe UI" w:cs="Segoe UI"/>
          <w:sz w:val="24"/>
          <w:szCs w:val="24"/>
        </w:rPr>
        <w:t xml:space="preserve"> Если Вам принадлежит на праве собственности земельный участок с разрешенным видом использования: под индивидуальное жилищное строительство (ИЖС), то на данном земельном участке у Вас должен стоять жилой дом и использовать земельный участок Вы можете только под ИЖС,  то есть: </w:t>
      </w:r>
      <w:r w:rsidR="00703044">
        <w:rPr>
          <w:rStyle w:val="blk"/>
          <w:rFonts w:ascii="Segoe UI" w:hAnsi="Segoe UI" w:cs="Segoe UI"/>
          <w:sz w:val="24"/>
          <w:szCs w:val="24"/>
        </w:rPr>
        <w:br/>
      </w:r>
      <w:r w:rsidRPr="008022AD">
        <w:rPr>
          <w:rStyle w:val="blk"/>
          <w:rFonts w:ascii="Segoe UI" w:hAnsi="Segoe UI" w:cs="Segoe UI"/>
          <w:sz w:val="24"/>
          <w:szCs w:val="24"/>
        </w:rPr>
        <w:lastRenderedPageBreak/>
        <w:t xml:space="preserve">под строительство жилого дома и обслуживание этого дома. </w:t>
      </w:r>
      <w:proofErr w:type="gramStart"/>
      <w:r w:rsidRPr="008022AD">
        <w:rPr>
          <w:rStyle w:val="blk"/>
          <w:rFonts w:ascii="Segoe UI" w:hAnsi="Segoe UI" w:cs="Segoe UI"/>
          <w:sz w:val="24"/>
          <w:szCs w:val="24"/>
        </w:rPr>
        <w:t xml:space="preserve">А если Вы на данном земельном участке построили </w:t>
      </w:r>
      <w:proofErr w:type="spellStart"/>
      <w:r w:rsidRPr="008022AD">
        <w:rPr>
          <w:rStyle w:val="blk"/>
          <w:rFonts w:ascii="Segoe UI" w:hAnsi="Segoe UI" w:cs="Segoe UI"/>
          <w:sz w:val="24"/>
          <w:szCs w:val="24"/>
        </w:rPr>
        <w:t>автомойку</w:t>
      </w:r>
      <w:proofErr w:type="spellEnd"/>
      <w:r w:rsidRPr="008022AD">
        <w:rPr>
          <w:rStyle w:val="blk"/>
          <w:rFonts w:ascii="Segoe UI" w:hAnsi="Segoe UI" w:cs="Segoe UI"/>
          <w:sz w:val="24"/>
          <w:szCs w:val="24"/>
        </w:rPr>
        <w:t xml:space="preserve"> или магазин или используете свой жилой дом под </w:t>
      </w:r>
      <w:proofErr w:type="spellStart"/>
      <w:r w:rsidRPr="008022AD">
        <w:rPr>
          <w:rStyle w:val="blk"/>
          <w:rFonts w:ascii="Segoe UI" w:hAnsi="Segoe UI" w:cs="Segoe UI"/>
          <w:sz w:val="24"/>
          <w:szCs w:val="24"/>
        </w:rPr>
        <w:t>автомойку</w:t>
      </w:r>
      <w:proofErr w:type="spellEnd"/>
      <w:r w:rsidRPr="008022AD">
        <w:rPr>
          <w:rStyle w:val="blk"/>
          <w:rFonts w:ascii="Segoe UI" w:hAnsi="Segoe UI" w:cs="Segoe UI"/>
          <w:sz w:val="24"/>
          <w:szCs w:val="24"/>
        </w:rPr>
        <w:t xml:space="preserve"> или магазин, то используете Вы свой земельный участок </w:t>
      </w:r>
      <w:r w:rsidR="00703044">
        <w:rPr>
          <w:rStyle w:val="blk"/>
          <w:rFonts w:ascii="Segoe UI" w:hAnsi="Segoe UI" w:cs="Segoe UI"/>
          <w:sz w:val="24"/>
          <w:szCs w:val="24"/>
        </w:rPr>
        <w:br/>
      </w:r>
      <w:r w:rsidRPr="008022AD">
        <w:rPr>
          <w:rStyle w:val="blk"/>
          <w:rFonts w:ascii="Segoe UI" w:hAnsi="Segoe UI" w:cs="Segoe UI"/>
          <w:sz w:val="24"/>
          <w:szCs w:val="24"/>
        </w:rPr>
        <w:t xml:space="preserve">не по целевому назначению и нарушаете ст. 42 Земельного кодекса РФ, </w:t>
      </w:r>
      <w:r w:rsidR="00703044">
        <w:rPr>
          <w:rStyle w:val="blk"/>
          <w:rFonts w:ascii="Segoe UI" w:hAnsi="Segoe UI" w:cs="Segoe UI"/>
          <w:sz w:val="24"/>
          <w:szCs w:val="24"/>
        </w:rPr>
        <w:br/>
      </w:r>
      <w:r w:rsidRPr="008022AD">
        <w:rPr>
          <w:rFonts w:ascii="Segoe UI" w:hAnsi="Segoe UI" w:cs="Segoe UI"/>
          <w:sz w:val="24"/>
          <w:szCs w:val="24"/>
        </w:rPr>
        <w:t xml:space="preserve">что является административным правонарушением, ответственность за которое предусмотрена ч.1 ст. 8.8 </w:t>
      </w:r>
      <w:proofErr w:type="spellStart"/>
      <w:r w:rsidRPr="008022AD">
        <w:rPr>
          <w:rFonts w:ascii="Segoe UI" w:hAnsi="Segoe UI" w:cs="Segoe UI"/>
          <w:sz w:val="24"/>
          <w:szCs w:val="24"/>
        </w:rPr>
        <w:t>КоАП</w:t>
      </w:r>
      <w:proofErr w:type="spellEnd"/>
      <w:r w:rsidRPr="008022AD">
        <w:rPr>
          <w:rFonts w:ascii="Segoe UI" w:hAnsi="Segoe UI" w:cs="Segoe UI"/>
          <w:sz w:val="24"/>
          <w:szCs w:val="24"/>
        </w:rPr>
        <w:t xml:space="preserve"> РФ.</w:t>
      </w:r>
      <w:proofErr w:type="gramEnd"/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Fonts w:ascii="Segoe UI" w:hAnsi="Segoe UI" w:cs="Segoe UI"/>
          <w:b/>
        </w:rPr>
      </w:pPr>
      <w:r w:rsidRPr="008022AD">
        <w:rPr>
          <w:rFonts w:ascii="Segoe UI" w:hAnsi="Segoe UI" w:cs="Segoe UI"/>
          <w:b/>
        </w:rPr>
        <w:t>Что нужно сделать, чтобы не допустить данное нарушение:</w:t>
      </w:r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Fonts w:ascii="Segoe UI" w:hAnsi="Segoe UI" w:cs="Segoe UI"/>
        </w:rPr>
      </w:pPr>
      <w:r w:rsidRPr="008022AD">
        <w:rPr>
          <w:rFonts w:ascii="Segoe UI" w:hAnsi="Segoe UI" w:cs="Segoe UI"/>
        </w:rPr>
        <w:t>- Используйте участок в соответствии с целевым назначением.</w:t>
      </w:r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Fonts w:ascii="Segoe UI" w:hAnsi="Segoe UI" w:cs="Segoe UI"/>
        </w:rPr>
      </w:pPr>
      <w:r w:rsidRPr="008022AD">
        <w:rPr>
          <w:rFonts w:ascii="Segoe UI" w:hAnsi="Segoe UI" w:cs="Segoe UI"/>
        </w:rPr>
        <w:t xml:space="preserve">- Сведения о целевом назначении земельного участка содержатся в Едином государственном реестре недвижимости (ЕГРН) и в правоустанавливающих документах на земельный участок. Информацию можно получить путем запроса выписки из ЕГРН, а также  посмотрев свои правоустанавливающие документы </w:t>
      </w:r>
      <w:r w:rsidR="00703044">
        <w:rPr>
          <w:rFonts w:ascii="Segoe UI" w:hAnsi="Segoe UI" w:cs="Segoe UI"/>
        </w:rPr>
        <w:br/>
      </w:r>
      <w:r w:rsidRPr="008022AD">
        <w:rPr>
          <w:rFonts w:ascii="Segoe UI" w:hAnsi="Segoe UI" w:cs="Segoe UI"/>
        </w:rPr>
        <w:t>на земельный участок.</w:t>
      </w:r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Fonts w:ascii="Segoe UI" w:hAnsi="Segoe UI" w:cs="Segoe UI"/>
        </w:rPr>
      </w:pPr>
      <w:r w:rsidRPr="008022AD">
        <w:rPr>
          <w:rFonts w:ascii="Segoe UI" w:hAnsi="Segoe UI" w:cs="Segoe UI"/>
        </w:rPr>
        <w:t xml:space="preserve">- Любой вид разрешенного использования из предусмотренных зонированием территорий видов выбирается правообладателем самостоятельно, без дополнительных разрешений и процедур согласования. Вместе с тем, </w:t>
      </w:r>
      <w:r w:rsidR="00703044">
        <w:rPr>
          <w:rFonts w:ascii="Segoe UI" w:hAnsi="Segoe UI" w:cs="Segoe UI"/>
        </w:rPr>
        <w:br/>
      </w:r>
      <w:r w:rsidRPr="008022AD">
        <w:rPr>
          <w:rFonts w:ascii="Segoe UI" w:hAnsi="Segoe UI" w:cs="Segoe UI"/>
        </w:rPr>
        <w:t>для использования земельного участка с иным целевым назначением необходимо внести изменения в ЕГРН. Только после внесения указанных изменений можно говорить о законности использования земельного участка с иным целевым назначением.</w:t>
      </w:r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Style w:val="s3"/>
          <w:rFonts w:ascii="Segoe UI" w:hAnsi="Segoe UI" w:cs="Segoe UI"/>
        </w:rPr>
      </w:pPr>
      <w:r w:rsidRPr="008022AD">
        <w:rPr>
          <w:rStyle w:val="s3"/>
          <w:rFonts w:ascii="Segoe UI" w:hAnsi="Segoe UI" w:cs="Segoe UI"/>
        </w:rPr>
        <w:t xml:space="preserve">Данные действия позволят избежать нарушения земельного </w:t>
      </w:r>
      <w:proofErr w:type="gramStart"/>
      <w:r w:rsidRPr="008022AD">
        <w:rPr>
          <w:rStyle w:val="s3"/>
          <w:rFonts w:ascii="Segoe UI" w:hAnsi="Segoe UI" w:cs="Segoe UI"/>
        </w:rPr>
        <w:t>законодательства</w:t>
      </w:r>
      <w:proofErr w:type="gramEnd"/>
      <w:r w:rsidRPr="008022AD">
        <w:rPr>
          <w:rStyle w:val="s3"/>
          <w:rFonts w:ascii="Segoe UI" w:hAnsi="Segoe UI" w:cs="Segoe UI"/>
        </w:rPr>
        <w:t xml:space="preserve"> и вы не будет привлечены к административной ответственности в виде весьма значительных штрафных санкций.</w:t>
      </w:r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Style w:val="s3"/>
          <w:rFonts w:ascii="Segoe UI" w:hAnsi="Segoe UI" w:cs="Segoe UI"/>
        </w:rPr>
      </w:pPr>
      <w:r w:rsidRPr="008022AD">
        <w:rPr>
          <w:rStyle w:val="s3"/>
          <w:rFonts w:ascii="Segoe UI" w:hAnsi="Segoe UI" w:cs="Segoe UI"/>
        </w:rPr>
        <w:t xml:space="preserve">Заранее и заблаговременно примите все меры, направленные </w:t>
      </w:r>
      <w:r w:rsidR="00703044">
        <w:rPr>
          <w:rStyle w:val="s3"/>
          <w:rFonts w:ascii="Segoe UI" w:hAnsi="Segoe UI" w:cs="Segoe UI"/>
        </w:rPr>
        <w:br/>
      </w:r>
      <w:r w:rsidRPr="008022AD">
        <w:rPr>
          <w:rStyle w:val="s3"/>
          <w:rFonts w:ascii="Segoe UI" w:hAnsi="Segoe UI" w:cs="Segoe UI"/>
        </w:rPr>
        <w:t>на самостоятельное выявление и устранение нарушений требований земельного законодательства.</w:t>
      </w:r>
    </w:p>
    <w:p w:rsidR="008022AD" w:rsidRPr="008022AD" w:rsidRDefault="008022AD" w:rsidP="008022AD">
      <w:pPr>
        <w:pStyle w:val="a5"/>
        <w:spacing w:before="0" w:beforeAutospacing="0" w:after="0" w:afterAutospacing="0"/>
        <w:ind w:firstLine="540"/>
        <w:jc w:val="both"/>
        <w:rPr>
          <w:rStyle w:val="s3"/>
          <w:rFonts w:ascii="Segoe UI" w:hAnsi="Segoe UI" w:cs="Segoe UI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Пресс-служба </w:t>
      </w:r>
    </w:p>
    <w:p w:rsidR="00FD6C59" w:rsidRDefault="00FD6C59" w:rsidP="00FD6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Смоленской области</w:t>
      </w:r>
    </w:p>
    <w:p w:rsidR="00FD6C59" w:rsidRPr="00C01403" w:rsidRDefault="00FD6C59" w:rsidP="00FD6C59">
      <w:pPr>
        <w:autoSpaceDE w:val="0"/>
        <w:autoSpaceDN w:val="0"/>
        <w:adjustRightInd w:val="0"/>
        <w:spacing w:after="0" w:line="240" w:lineRule="auto"/>
        <w:rPr>
          <w:color w:val="0000FF"/>
          <w:sz w:val="18"/>
          <w:szCs w:val="18"/>
          <w:u w:val="single"/>
        </w:rPr>
      </w:pPr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67_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upr</w:t>
      </w:r>
      <w:proofErr w:type="spellEnd"/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@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rosreestr</w:t>
      </w:r>
      <w:proofErr w:type="spellEnd"/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.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ru</w:t>
      </w:r>
      <w:proofErr w:type="spellEnd"/>
    </w:p>
    <w:p w:rsidR="00FD6C59" w:rsidRPr="00FB61EC" w:rsidRDefault="00FD6C59" w:rsidP="00FD6C59">
      <w:pPr>
        <w:spacing w:after="0" w:line="240" w:lineRule="auto"/>
        <w:jc w:val="both"/>
        <w:rPr>
          <w:rFonts w:ascii="Segoe UI" w:hAnsi="Segoe UI" w:cs="Segoe UI"/>
          <w:bCs/>
        </w:rPr>
      </w:pPr>
      <w:r w:rsidRPr="00C01403">
        <w:rPr>
          <w:rFonts w:ascii="Segoe UI" w:hAnsi="Segoe UI" w:cs="Segoe UI"/>
          <w:sz w:val="18"/>
          <w:szCs w:val="18"/>
        </w:rPr>
        <w:t>214025, г</w:t>
      </w:r>
      <w:r>
        <w:rPr>
          <w:rFonts w:ascii="Segoe UI" w:hAnsi="Segoe UI" w:cs="Segoe UI"/>
          <w:sz w:val="18"/>
          <w:szCs w:val="18"/>
        </w:rPr>
        <w:t xml:space="preserve">. Смоленск, ул. </w:t>
      </w:r>
      <w:proofErr w:type="gramStart"/>
      <w:r>
        <w:rPr>
          <w:rFonts w:ascii="Segoe UI" w:hAnsi="Segoe UI" w:cs="Segoe UI"/>
          <w:sz w:val="18"/>
          <w:szCs w:val="18"/>
        </w:rPr>
        <w:t>Полтавская</w:t>
      </w:r>
      <w:proofErr w:type="gramEnd"/>
      <w:r>
        <w:rPr>
          <w:rFonts w:ascii="Segoe UI" w:hAnsi="Segoe UI" w:cs="Segoe UI"/>
          <w:sz w:val="18"/>
          <w:szCs w:val="18"/>
        </w:rPr>
        <w:t>, д.8</w:t>
      </w:r>
    </w:p>
    <w:sectPr w:rsidR="00FD6C59" w:rsidRPr="00FB61EC" w:rsidSect="000C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2AD"/>
    <w:rsid w:val="00005185"/>
    <w:rsid w:val="0003260B"/>
    <w:rsid w:val="000B1641"/>
    <w:rsid w:val="000C1823"/>
    <w:rsid w:val="004127C4"/>
    <w:rsid w:val="00703044"/>
    <w:rsid w:val="007B3498"/>
    <w:rsid w:val="008022AD"/>
    <w:rsid w:val="00B3158F"/>
    <w:rsid w:val="00B44E3E"/>
    <w:rsid w:val="00B61CE2"/>
    <w:rsid w:val="00BE3FE4"/>
    <w:rsid w:val="00CD7EF1"/>
    <w:rsid w:val="00D27F43"/>
    <w:rsid w:val="00E12FB7"/>
    <w:rsid w:val="00EF25BA"/>
    <w:rsid w:val="00F948F7"/>
    <w:rsid w:val="00FD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2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2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022AD"/>
  </w:style>
  <w:style w:type="character" w:customStyle="1" w:styleId="s3">
    <w:name w:val="s3"/>
    <w:basedOn w:val="a0"/>
    <w:rsid w:val="008022AD"/>
  </w:style>
  <w:style w:type="paragraph" w:customStyle="1" w:styleId="ConsPlusNormal">
    <w:name w:val="ConsPlusNormal"/>
    <w:rsid w:val="0080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NikiforovaSN</dc:creator>
  <cp:keywords/>
  <dc:description/>
  <cp:lastModifiedBy>NikiforovaSN</cp:lastModifiedBy>
  <cp:revision>8</cp:revision>
  <cp:lastPrinted>2017-07-11T07:24:00Z</cp:lastPrinted>
  <dcterms:created xsi:type="dcterms:W3CDTF">2017-07-11T06:41:00Z</dcterms:created>
  <dcterms:modified xsi:type="dcterms:W3CDTF">2017-07-11T07:28:00Z</dcterms:modified>
</cp:coreProperties>
</file>