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B4" w:rsidRDefault="00F27DB4" w:rsidP="00F2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27DB4" w:rsidRDefault="00F27DB4" w:rsidP="00F27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постановлением</w:t>
      </w:r>
    </w:p>
    <w:p w:rsidR="00F27DB4" w:rsidRDefault="00F27DB4" w:rsidP="00F27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Главы Администрации </w:t>
      </w:r>
    </w:p>
    <w:p w:rsidR="00F27DB4" w:rsidRDefault="00F27DB4" w:rsidP="00F27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Гусинского сельского поселения</w:t>
      </w:r>
    </w:p>
    <w:p w:rsidR="00F27DB4" w:rsidRDefault="00F27DB4" w:rsidP="00F27D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№212 от08 ноября 2013</w:t>
      </w:r>
    </w:p>
    <w:p w:rsidR="00F27DB4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7DB4" w:rsidRPr="00CC7BF2" w:rsidRDefault="00F27DB4" w:rsidP="00F27D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D65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СХЕМА ТЕПЛОСНАБЖЕНИЯ</w:t>
      </w:r>
    </w:p>
    <w:p w:rsidR="00F27DB4" w:rsidRPr="008D65E9" w:rsidRDefault="00F27DB4" w:rsidP="00F2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Гусинского </w:t>
      </w:r>
      <w:r w:rsidRPr="008D65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сельского поселения</w:t>
      </w:r>
    </w:p>
    <w:p w:rsidR="00F27DB4" w:rsidRDefault="00F27DB4" w:rsidP="00F2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Краснинского</w:t>
      </w:r>
      <w:r w:rsidRPr="008D65E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Смоленской области</w:t>
      </w:r>
    </w:p>
    <w:p w:rsidR="00F27DB4" w:rsidRPr="008D65E9" w:rsidRDefault="00F27DB4" w:rsidP="00F27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7DB4" w:rsidRDefault="00F27DB4" w:rsidP="00F27DB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схемы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Гусинского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27DB4" w:rsidRPr="008D65E9" w:rsidRDefault="00F27DB4" w:rsidP="00F27DB4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от 22.02.2012 г. № 190-ФЗ «О теплоснабжении»;</w:t>
      </w:r>
    </w:p>
    <w:p w:rsidR="00F27DB4" w:rsidRPr="008D65E9" w:rsidRDefault="00F27DB4" w:rsidP="00F2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Краснинского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F27DB4" w:rsidRDefault="00F27DB4" w:rsidP="00F27DB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</w:t>
      </w:r>
      <w:r w:rsidRPr="008D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27DB4" w:rsidRPr="008D65E9" w:rsidRDefault="00F27DB4" w:rsidP="00F27DB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Pr="008D65E9" w:rsidRDefault="00F27DB4" w:rsidP="00F27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теплоснабжения поселения –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документ, содержащий материалы по обоснованию эффективного и безопасного функционирования системы теплоснабжения, её развития с учетом правового регулирования в области энергоснабжения и повышения энергетической эффективности.</w:t>
      </w:r>
    </w:p>
    <w:p w:rsidR="00F27DB4" w:rsidRPr="008D65E9" w:rsidRDefault="00F27DB4" w:rsidP="00F27DB4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организация определяется схемой теплоснабжения.</w:t>
      </w:r>
    </w:p>
    <w:p w:rsidR="00F27DB4" w:rsidRPr="008D65E9" w:rsidRDefault="00F27DB4" w:rsidP="00F27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F27DB4" w:rsidRDefault="00F27DB4" w:rsidP="00F27DB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r w:rsidRPr="008D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 схемы теплоснабжения.</w:t>
      </w:r>
    </w:p>
    <w:p w:rsidR="00F27DB4" w:rsidRPr="008D65E9" w:rsidRDefault="00F27DB4" w:rsidP="00F27DB4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Pr="008D65E9" w:rsidRDefault="00F27DB4" w:rsidP="00F27D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Краснинского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позволит:</w:t>
      </w:r>
    </w:p>
    <w:p w:rsidR="00F27DB4" w:rsidRPr="008D65E9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F27DB4" w:rsidRPr="008D65E9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надежность работы систем теплоснабжения в соответствии с нормативными требованиями;</w:t>
      </w:r>
    </w:p>
    <w:p w:rsidR="00F27DB4" w:rsidRPr="008D65E9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затраты на теплоснабжение в расчете на каждого потребителя в долгосрочной перспективе;</w:t>
      </w:r>
    </w:p>
    <w:p w:rsidR="00F27DB4" w:rsidRPr="008D65E9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тепловой энергией;</w:t>
      </w:r>
    </w:p>
    <w:p w:rsidR="00F27DB4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новых объектов производственного и другого назначения, используемых в сфере теплоснабжения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7DB4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F27DB4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3.​ </w:t>
      </w:r>
      <w:r w:rsidRPr="008D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Графическая часть.</w:t>
      </w:r>
    </w:p>
    <w:p w:rsidR="00F27DB4" w:rsidRDefault="00F27DB4" w:rsidP="00F2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DB4" w:rsidRDefault="00F27DB4" w:rsidP="00F2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DB4" w:rsidRDefault="00F27DB4" w:rsidP="00F2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№1- схема теплоснабжения ул. Молодежная дом №4а «Керамик»</w:t>
      </w:r>
    </w:p>
    <w:p w:rsidR="00F27DB4" w:rsidRDefault="00F27DB4" w:rsidP="00F2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№2-схема теплоснабжения ул.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«Военный городок»</w:t>
      </w:r>
    </w:p>
    <w:p w:rsidR="00F27DB4" w:rsidRDefault="00F27DB4" w:rsidP="00F2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№3- схема теплоснабжения ул. Октябрьская  «МК-10»</w:t>
      </w:r>
    </w:p>
    <w:p w:rsidR="00F27DB4" w:rsidRDefault="00F27DB4" w:rsidP="00F2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№4-схема теплоснабжения ул.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/Я-1 «Городок связи»</w:t>
      </w:r>
    </w:p>
    <w:p w:rsidR="00F27DB4" w:rsidRDefault="00F27DB4" w:rsidP="00F27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№5- схема теплоснабжения  д. Черныш  ул. Школьная «Школа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нтернат»</w:t>
      </w:r>
    </w:p>
    <w:p w:rsidR="00F27DB4" w:rsidRDefault="00F27DB4" w:rsidP="00F27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DB4" w:rsidRDefault="00F27DB4" w:rsidP="00F27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4.​ </w:t>
      </w:r>
      <w:r w:rsidRPr="008D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6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схеме теплоснабжения.</w:t>
      </w:r>
    </w:p>
    <w:p w:rsidR="00F27DB4" w:rsidRDefault="00F27DB4" w:rsidP="00F2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Гусинское</w:t>
      </w:r>
      <w:proofErr w:type="spellEnd"/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входит в состав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Краснинский район» Смоленской области.</w:t>
      </w:r>
    </w:p>
    <w:p w:rsidR="00F27DB4" w:rsidRPr="008D65E9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Площадь поселения на 01.01.2009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15788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F27DB4" w:rsidRPr="008D65E9" w:rsidRDefault="00F27DB4" w:rsidP="00F2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северо-западу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территории областного центра г. Смоленска.</w:t>
      </w:r>
    </w:p>
    <w:p w:rsidR="00F27DB4" w:rsidRPr="008D65E9" w:rsidRDefault="00F27DB4" w:rsidP="00F2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центром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Гусинского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DB4" w:rsidRDefault="00F27DB4" w:rsidP="00F2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Гусинского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на 01.01.2009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3952 </w:t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</w:p>
    <w:p w:rsidR="00F27DB4" w:rsidRPr="008D65E9" w:rsidRDefault="00F27DB4" w:rsidP="00F27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Гусинского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убывает.</w:t>
      </w:r>
    </w:p>
    <w:p w:rsidR="00F27DB4" w:rsidRPr="008D65E9" w:rsidRDefault="00F27DB4" w:rsidP="00F27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площади жилья происходит за счет индивидуального строительства с индивидуальным отоплением.</w:t>
      </w:r>
    </w:p>
    <w:p w:rsidR="00F27DB4" w:rsidRDefault="00F27DB4" w:rsidP="00F27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Теплоснабже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Гусинском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ьском поселении осуществляется 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частных домах от печей и котлов на твердом 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ливе (дрова, уголь) и газу;</w:t>
      </w:r>
    </w:p>
    <w:p w:rsidR="00F27DB4" w:rsidRDefault="00F27DB4" w:rsidP="00F27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Сведения о котельных расположенных на территории Гусинского сельского поселения: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7DB4" w:rsidRDefault="00F27DB4" w:rsidP="00F27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65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централизованное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еплоснабжение жилищного фонда и социально культурных объектов в д. Гусино осуществляют: </w:t>
      </w:r>
    </w:p>
    <w:p w:rsidR="00F27DB4" w:rsidRDefault="00F27DB4" w:rsidP="00F27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A5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котельные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обслуживаемые частным предприятием ООО «Гарант», осуществляют теплоснабжение многоквартирных домов и объектов инженерной инфраструктуры, по улицам Молодежная, Октябрьская, Советская.</w:t>
      </w:r>
    </w:p>
    <w:p w:rsidR="00F27DB4" w:rsidRDefault="00F27DB4" w:rsidP="00F27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5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котельная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обслуживаемая МУП «Коммунальщик», осуществляет теплоснабжение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школы–интернат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– 4 видов в д. Черныш. </w:t>
      </w:r>
    </w:p>
    <w:p w:rsidR="00F27DB4" w:rsidRPr="004336A2" w:rsidRDefault="00F27DB4" w:rsidP="00F27D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3A56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котельная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обслуживаемая частным предприятием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осуществляет теплоснабжение жилищного фонда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/Я-1</w:t>
      </w:r>
    </w:p>
    <w:p w:rsidR="00F27DB4" w:rsidRDefault="00F27DB4" w:rsidP="00F27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F27DB4" w:rsidSect="00061C5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27DB4" w:rsidRPr="00E7679D" w:rsidRDefault="00F27DB4" w:rsidP="00F27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Таблица 1.   </w:t>
      </w:r>
      <w:r w:rsidRPr="00E7679D">
        <w:rPr>
          <w:rFonts w:ascii="Times New Roman" w:eastAsia="Calibri" w:hAnsi="Times New Roman" w:cs="Times New Roman"/>
          <w:sz w:val="28"/>
          <w:szCs w:val="28"/>
          <w:lang w:eastAsia="ru-RU"/>
        </w:rPr>
        <w:t>Тепловые нагрузки потребителей тепловой энергии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F27DB4" w:rsidRPr="00E7679D" w:rsidTr="007746C2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зданий, м</w:t>
            </w: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Отапливаемая площадь, м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тепловой энергии, потребляемой за год, Гкал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27DB4" w:rsidRPr="00E7679D" w:rsidTr="007746C2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 Наименование организации, эксплуатирующей котельную (ЭСО) ООО «Гарант»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(адрес) котельной/ форма собственности </w:t>
            </w: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усино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(военный городок)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№43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12686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2004,6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545,21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11926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2129,6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3134,9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512,55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2054,3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480,92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2026,0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3462,7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551,40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13261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2046,6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3621,0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554,51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14728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2317,8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4062,2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616,32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Дома офицеров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11306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346,37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КБО с магазином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«Белочка»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207,27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741,38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№47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121,55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 д. № 47а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23,83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52,83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102,76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115,29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Харитоненкова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обезжелезования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60,81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Водонасосная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18,16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19,61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котельной (п. 1.1)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124185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5126,38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DB4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5126,38</w:t>
            </w:r>
          </w:p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(адрес) котельной/ Муниципальная собственность/ </w:t>
            </w:r>
            <w:proofErr w:type="spellStart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усино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дом 4а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15428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4353,9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645,609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15428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4353,9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645,609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15428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4353,9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5114,6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645,609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645,609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16416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4373,9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689,954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689,954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«Елочка»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85,389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28,53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котельной (п. 1.2)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65288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17415,6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20641,3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2740,7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Индивидуальное отопление 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ролетарская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д.№28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167,0245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167,0245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окзальная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№4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167,0245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167,0245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котельной (п. 1.3)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5680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1568,6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1717,6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334,049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334,049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(адрес) котельной/ Муниципальная собственность/ </w:t>
            </w:r>
            <w:proofErr w:type="spellStart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усино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д.№33,д.№34)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169,65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proofErr w:type="spell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№34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169,65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котельной (п. 1.4)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916,2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1638,6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339,3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(адрес) котельной/ Собственность ОАО «Ростелеком» д. Гусино ул. 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/я-1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/Я-1 дом №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365,8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155,54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/Я-1 дом № 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145,05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/Я-1 дом №5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302,6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57,22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котельной (п.1,5)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4197</w:t>
            </w: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1033,4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357,81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357,81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(адрес) котельной/ Областная собственность/ д. Черныш ул. Школьная</w:t>
            </w:r>
          </w:p>
        </w:tc>
      </w:tr>
      <w:tr w:rsidR="00F27DB4" w:rsidRPr="00E7679D" w:rsidTr="007746C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 интернат 3 -4 видов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59" w:type="dxa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7DB4" w:rsidRPr="00E7679D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</w:tbl>
    <w:p w:rsidR="00F27DB4" w:rsidRPr="00E7679D" w:rsidRDefault="00F27DB4" w:rsidP="00F27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Pr="00180601" w:rsidRDefault="00F27DB4" w:rsidP="00F27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DB4" w:rsidRPr="00180601" w:rsidRDefault="00F27DB4" w:rsidP="00F27D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Таблица 2. </w:t>
      </w:r>
      <w:r w:rsidRPr="00180601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источн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иков тепловой энергии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14847" w:type="dxa"/>
        <w:tblInd w:w="96" w:type="dxa"/>
        <w:tblLook w:val="04A0" w:firstRow="1" w:lastRow="0" w:firstColumn="1" w:lastColumn="0" w:noHBand="0" w:noVBand="1"/>
      </w:tblPr>
      <w:tblGrid>
        <w:gridCol w:w="1320"/>
        <w:gridCol w:w="1883"/>
        <w:gridCol w:w="1337"/>
        <w:gridCol w:w="1340"/>
        <w:gridCol w:w="1371"/>
        <w:gridCol w:w="6"/>
        <w:gridCol w:w="1439"/>
        <w:gridCol w:w="1425"/>
        <w:gridCol w:w="1408"/>
        <w:gridCol w:w="6"/>
        <w:gridCol w:w="1547"/>
        <w:gridCol w:w="1765"/>
      </w:tblGrid>
      <w:tr w:rsidR="00F27DB4" w:rsidRPr="00180601" w:rsidTr="007746C2">
        <w:trPr>
          <w:trHeight w:val="15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котлов.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котла, марка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котла вода/пар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котла, Гкал/</w:t>
            </w:r>
            <w:proofErr w:type="gramStart"/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 установки котла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  последнего капремонта котла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 проведения режимно-наладочных работ (РНР)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КПД котла паспортный, %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КПД  по результатам РНР %  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котла (</w:t>
            </w:r>
            <w:proofErr w:type="spellStart"/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spellStart"/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</w:t>
            </w:r>
            <w:proofErr w:type="spellEnd"/>
            <w:r w:rsidRPr="0018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F27DB4" w:rsidRPr="00180601" w:rsidTr="007746C2">
        <w:trPr>
          <w:trHeight w:val="315"/>
        </w:trPr>
        <w:tc>
          <w:tcPr>
            <w:tcW w:w="1484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1. Наименование эксплуатирующей организации (ЭСО)   ООО «Гарант»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 1.1.</w:t>
            </w:r>
          </w:p>
        </w:tc>
        <w:tc>
          <w:tcPr>
            <w:tcW w:w="1353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61B48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(адрес) котельной/ </w:t>
            </w:r>
            <w:proofErr w:type="spellStart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.Г</w:t>
            </w:r>
            <w:proofErr w:type="gramEnd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усино</w:t>
            </w:r>
            <w:proofErr w:type="spellEnd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(военный городок) Муниципальная собственность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2 шт.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КВ-3,0Г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ВОДА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1,72 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2008 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----------------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2009г.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92%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92%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Испр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авны</w:t>
            </w: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1.2</w:t>
            </w:r>
          </w:p>
        </w:tc>
        <w:tc>
          <w:tcPr>
            <w:tcW w:w="1353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61B48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(адрес) котельной/ </w:t>
            </w:r>
            <w:proofErr w:type="spellStart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.Г</w:t>
            </w:r>
            <w:proofErr w:type="gramEnd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усино</w:t>
            </w:r>
            <w:proofErr w:type="spellEnd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spellStart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ул.Молодежная</w:t>
            </w:r>
            <w:proofErr w:type="spellEnd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дом 4а «Керамик» Муниципальная собственность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4 шт.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КВТС-1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ВОДА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0,7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1999 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1 (2011 г.)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2000 г.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-------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 76%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1 ( </w:t>
            </w:r>
            <w:proofErr w:type="spellStart"/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Условн</w:t>
            </w:r>
            <w:proofErr w:type="gramStart"/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спр</w:t>
            </w:r>
            <w:proofErr w:type="spellEnd"/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 1.4</w:t>
            </w:r>
          </w:p>
        </w:tc>
        <w:tc>
          <w:tcPr>
            <w:tcW w:w="135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61B48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(адрес) котельной/ </w:t>
            </w:r>
            <w:proofErr w:type="spellStart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</w:t>
            </w:r>
            <w:proofErr w:type="gramStart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.Г</w:t>
            </w:r>
            <w:proofErr w:type="gramEnd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усино</w:t>
            </w:r>
            <w:proofErr w:type="spellEnd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 </w:t>
            </w:r>
            <w:proofErr w:type="spellStart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ул.Октябрьская</w:t>
            </w:r>
            <w:proofErr w:type="spellEnd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д.33, д.34) Муниципальная собственность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КЧМ-5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0,073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1989 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2012 г.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----------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87%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Не провод.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</w:t>
            </w: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27DB4" w:rsidRPr="00180601" w:rsidTr="007746C2">
        <w:trPr>
          <w:trHeight w:val="315"/>
        </w:trPr>
        <w:tc>
          <w:tcPr>
            <w:tcW w:w="148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 Наименование эксплуатирующей организации  </w:t>
            </w:r>
            <w:proofErr w:type="gramStart"/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ЭСО)   ООО «</w:t>
            </w:r>
            <w:proofErr w:type="spellStart"/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Техносервис</w:t>
            </w:r>
            <w:proofErr w:type="spellEnd"/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2.2</w:t>
            </w:r>
          </w:p>
        </w:tc>
        <w:tc>
          <w:tcPr>
            <w:tcW w:w="135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61B48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(адрес) котельной/   д. Гусино </w:t>
            </w:r>
            <w:proofErr w:type="gramStart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/Я-1, собственность ОАО «Ростелеком»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4 шт.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PEGASUS  F2  </w:t>
            </w: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180601">
              <w:rPr>
                <w:rFonts w:ascii="Times New Roman" w:eastAsia="Times New Roman" w:hAnsi="Times New Roman" w:cs="Times New Roman"/>
                <w:lang w:val="en-US" w:eastAsia="ru-RU"/>
              </w:rPr>
              <w:t>2S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85 Квт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2005 г.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2013 г.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92,58%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Исправны</w:t>
            </w:r>
            <w:proofErr w:type="gramEnd"/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 xml:space="preserve"> 4 котла</w:t>
            </w:r>
          </w:p>
        </w:tc>
      </w:tr>
      <w:tr w:rsidR="00F27DB4" w:rsidRPr="00180601" w:rsidTr="007746C2">
        <w:trPr>
          <w:trHeight w:val="315"/>
        </w:trPr>
        <w:tc>
          <w:tcPr>
            <w:tcW w:w="1484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3. Наименование эксплуатирующей организации (ЭСО)  МУП «Коммунальщик»</w:t>
            </w:r>
          </w:p>
        </w:tc>
      </w:tr>
      <w:tr w:rsidR="00F27DB4" w:rsidRPr="00180601" w:rsidTr="007746C2">
        <w:trPr>
          <w:trHeight w:val="3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b/>
                <w:lang w:eastAsia="ru-RU"/>
              </w:rPr>
              <w:t>3.1</w:t>
            </w:r>
          </w:p>
        </w:tc>
        <w:tc>
          <w:tcPr>
            <w:tcW w:w="13527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DB4" w:rsidRPr="00161B48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(адрес) котельной/  д. Черныш (Школа слабовидящих детей) Областная собственность</w:t>
            </w:r>
          </w:p>
        </w:tc>
      </w:tr>
      <w:tr w:rsidR="00F27DB4" w:rsidRPr="00180601" w:rsidTr="007746C2">
        <w:trPr>
          <w:trHeight w:val="315"/>
        </w:trPr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2 шт.</w:t>
            </w:r>
          </w:p>
        </w:tc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КВГН-1,0-115Н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2,2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spellEnd"/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60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2012 г.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DB4" w:rsidRPr="00180601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Исправны</w:t>
            </w:r>
          </w:p>
        </w:tc>
      </w:tr>
    </w:tbl>
    <w:p w:rsidR="00F27DB4" w:rsidRPr="00180601" w:rsidRDefault="00F27DB4" w:rsidP="00F27DB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Pr="005921D5" w:rsidRDefault="00F27DB4" w:rsidP="00F27D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E318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27DB4" w:rsidRDefault="00F27DB4" w:rsidP="00F27DB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7DB4" w:rsidSect="00061C5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F27DB4" w:rsidRPr="002B4DAC" w:rsidRDefault="00F27DB4" w:rsidP="00F27DB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По результатам технического освидетельствования проведенного (март 2013 г.) Западным филиалом ФГУ «Управление по обеспечению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энергосбережения в Средне-Окском регионе»                                        сделаны выводы,  дальнейшая эксплуатация котельной «Керамик» расположенной по ул. Молодежной дом 4а невозможна.                                       </w:t>
      </w:r>
    </w:p>
    <w:p w:rsidR="00F27DB4" w:rsidRDefault="00F27DB4" w:rsidP="00F27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Таблица3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Результаты расчета фактических измерений потребности на отопление всех потребителей котельной «Керамик»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4а.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3"/>
        <w:gridCol w:w="1389"/>
        <w:gridCol w:w="1676"/>
        <w:gridCol w:w="1613"/>
        <w:gridCol w:w="1570"/>
        <w:gridCol w:w="1576"/>
      </w:tblGrid>
      <w:tr w:rsidR="00F27DB4" w:rsidTr="007746C2">
        <w:tc>
          <w:tcPr>
            <w:tcW w:w="1593" w:type="dxa"/>
          </w:tcPr>
          <w:p w:rsidR="00F27DB4" w:rsidRDefault="00F27DB4" w:rsidP="00774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DB4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  <w:p w:rsidR="00F27DB4" w:rsidRPr="00D16E10" w:rsidRDefault="00F27DB4" w:rsidP="00774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</w:tcPr>
          <w:p w:rsidR="00F27DB4" w:rsidRDefault="00F27DB4" w:rsidP="00774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DB4" w:rsidRPr="00D16E10" w:rsidRDefault="00F27DB4" w:rsidP="00774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Объем здания м</w:t>
            </w:r>
            <w:r w:rsidRPr="00D16E1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676" w:type="dxa"/>
          </w:tcPr>
          <w:p w:rsidR="00F27DB4" w:rsidRDefault="00F27DB4" w:rsidP="00774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DB4" w:rsidRPr="00D16E10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Удельная отопительная характеристика здания, Ккал/(м</w:t>
            </w:r>
            <w:r w:rsidRPr="00D16E1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proofErr w:type="gramStart"/>
            <w:r w:rsidRPr="00D16E1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∙ ◦С</w:t>
            </w:r>
            <w:proofErr w:type="gramEnd"/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 xml:space="preserve"> ∙ час)</w:t>
            </w:r>
          </w:p>
        </w:tc>
        <w:tc>
          <w:tcPr>
            <w:tcW w:w="1613" w:type="dxa"/>
          </w:tcPr>
          <w:p w:rsidR="00F27DB4" w:rsidRDefault="00F27DB4" w:rsidP="00774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7DB4" w:rsidRPr="00D16E10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 xml:space="preserve">Удельная (нормируемая) потребность </w:t>
            </w:r>
            <w:proofErr w:type="spellStart"/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теплоэнергии</w:t>
            </w:r>
            <w:proofErr w:type="spellEnd"/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, Гкал/</w:t>
            </w:r>
            <w:proofErr w:type="gramStart"/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1570" w:type="dxa"/>
          </w:tcPr>
          <w:p w:rsidR="00F27DB4" w:rsidRPr="00D16E10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Фактический расход тепловой энергии на отопление на момент обследования Гкал/</w:t>
            </w:r>
            <w:proofErr w:type="gramStart"/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1576" w:type="dxa"/>
          </w:tcPr>
          <w:p w:rsidR="00F27DB4" w:rsidRPr="00D16E10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 xml:space="preserve">Пересчет </w:t>
            </w:r>
            <w:proofErr w:type="spellStart"/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фактич</w:t>
            </w:r>
            <w:proofErr w:type="spellEnd"/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. Расхода тепловой энергии на максимально-зимнюю температуру Гкал/</w:t>
            </w:r>
            <w:proofErr w:type="gramStart"/>
            <w:r w:rsidRPr="00D16E1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</w:tr>
      <w:tr w:rsidR="00F27DB4" w:rsidTr="007746C2">
        <w:trPr>
          <w:trHeight w:val="687"/>
        </w:trPr>
        <w:tc>
          <w:tcPr>
            <w:tcW w:w="1593" w:type="dxa"/>
          </w:tcPr>
          <w:p w:rsidR="00F27DB4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389" w:type="dxa"/>
          </w:tcPr>
          <w:p w:rsidR="00F27DB4" w:rsidRPr="00D16E10" w:rsidRDefault="00F27DB4" w:rsidP="007746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</w:t>
            </w:r>
          </w:p>
        </w:tc>
        <w:tc>
          <w:tcPr>
            <w:tcW w:w="1676" w:type="dxa"/>
          </w:tcPr>
          <w:p w:rsidR="00F27DB4" w:rsidRPr="00D16E10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613" w:type="dxa"/>
          </w:tcPr>
          <w:p w:rsidR="00F27DB4" w:rsidRPr="00D16E10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1570" w:type="dxa"/>
          </w:tcPr>
          <w:p w:rsidR="00F27DB4" w:rsidRPr="00D16E10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0,112</w:t>
            </w:r>
          </w:p>
        </w:tc>
        <w:tc>
          <w:tcPr>
            <w:tcW w:w="1576" w:type="dxa"/>
          </w:tcPr>
          <w:p w:rsidR="00F27DB4" w:rsidRPr="00D16E10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</w:tr>
      <w:tr w:rsidR="00F27DB4" w:rsidTr="007746C2">
        <w:tc>
          <w:tcPr>
            <w:tcW w:w="159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       №2</w:t>
            </w:r>
          </w:p>
        </w:tc>
        <w:tc>
          <w:tcPr>
            <w:tcW w:w="1389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</w:t>
            </w:r>
          </w:p>
        </w:tc>
        <w:tc>
          <w:tcPr>
            <w:tcW w:w="16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61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1570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0,143</w:t>
            </w:r>
          </w:p>
        </w:tc>
        <w:tc>
          <w:tcPr>
            <w:tcW w:w="15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0,244</w:t>
            </w:r>
          </w:p>
        </w:tc>
      </w:tr>
      <w:tr w:rsidR="00F27DB4" w:rsidTr="007746C2">
        <w:tc>
          <w:tcPr>
            <w:tcW w:w="159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№3</w:t>
            </w:r>
          </w:p>
        </w:tc>
        <w:tc>
          <w:tcPr>
            <w:tcW w:w="1389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15428</w:t>
            </w:r>
          </w:p>
        </w:tc>
        <w:tc>
          <w:tcPr>
            <w:tcW w:w="16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61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1570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15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0,211</w:t>
            </w:r>
          </w:p>
        </w:tc>
      </w:tr>
      <w:tr w:rsidR="00F27DB4" w:rsidTr="007746C2">
        <w:tc>
          <w:tcPr>
            <w:tcW w:w="159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№4 и магазин</w:t>
            </w:r>
          </w:p>
        </w:tc>
        <w:tc>
          <w:tcPr>
            <w:tcW w:w="1389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17193</w:t>
            </w:r>
          </w:p>
        </w:tc>
        <w:tc>
          <w:tcPr>
            <w:tcW w:w="16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161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0,329</w:t>
            </w:r>
          </w:p>
        </w:tc>
        <w:tc>
          <w:tcPr>
            <w:tcW w:w="1570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0,187</w:t>
            </w:r>
          </w:p>
        </w:tc>
      </w:tr>
      <w:tr w:rsidR="00F27DB4" w:rsidTr="007746C2">
        <w:tc>
          <w:tcPr>
            <w:tcW w:w="159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389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6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61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1570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</w:t>
            </w:r>
          </w:p>
        </w:tc>
        <w:tc>
          <w:tcPr>
            <w:tcW w:w="15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F27DB4" w:rsidTr="007746C2">
        <w:trPr>
          <w:trHeight w:val="70"/>
        </w:trPr>
        <w:tc>
          <w:tcPr>
            <w:tcW w:w="159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9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1,253</w:t>
            </w:r>
          </w:p>
        </w:tc>
        <w:tc>
          <w:tcPr>
            <w:tcW w:w="1570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576" w:type="dxa"/>
          </w:tcPr>
          <w:p w:rsidR="00F27DB4" w:rsidRPr="00973083" w:rsidRDefault="00F27DB4" w:rsidP="007746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0,868</w:t>
            </w:r>
          </w:p>
        </w:tc>
      </w:tr>
    </w:tbl>
    <w:p w:rsidR="00F27DB4" w:rsidRDefault="00F27DB4" w:rsidP="00F2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B4" w:rsidRDefault="00F27DB4" w:rsidP="00F27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расход тепловой энергии на отопление, пересчитанный на максимально зимнюю температуру составляет за год 0,868 Гкал/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меньше чем расчетная потребность тепловой энергии на отопление потребителей               (1,253 Гкал/ч) на 30,7%.. Данный факт свидетельствует о неполном предоставлении объема тепловой энергии потребителям.</w:t>
      </w:r>
    </w:p>
    <w:p w:rsidR="00F27DB4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повышения надежности работы котельной «Керамик», ул. Молодежная дом 4, котельной «Военный городок» ул. Октябрьская, необходимо предусмотреть подвод резервных линий электропитания.</w:t>
      </w:r>
    </w:p>
    <w:p w:rsidR="00F27DB4" w:rsidRDefault="00F27DB4" w:rsidP="00F27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связи с сокращением расходов на осуществление хозяйственной деятельности  Смоленский  филиал ОАО «Ростелеком» уведомил о прекращении в отопительный  период 2016-2017 г. подачи тепловой  энергии для жилого фонда д. Гусино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/Я-1, в результате чего три восьми квартирных дома остаются без отопления, необходимо предусмотреть возможность перевода данных домов на индивидуальное отопление.</w:t>
      </w:r>
    </w:p>
    <w:p w:rsidR="00F27DB4" w:rsidRDefault="00F27DB4" w:rsidP="00F27DB4">
      <w:pPr>
        <w:tabs>
          <w:tab w:val="left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Для строительства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-модульной котельной  по программе «Энергосбережения и повышения энергетической эффективности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Гусинского сельского поселения на 2013-2014 годы» по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2014 году из областного бюджета предусмотрено 12 млн. рублей.</w:t>
      </w:r>
    </w:p>
    <w:p w:rsidR="00F27DB4" w:rsidRPr="008D65E9" w:rsidRDefault="00F27DB4" w:rsidP="00F27DB4">
      <w:pPr>
        <w:tabs>
          <w:tab w:val="left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.​ Общая протяженность тепловых сетей в двухтрубном исполнении составляет</w:t>
      </w:r>
      <w:r w:rsidRPr="008D6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4238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погонных метра Основные материалы используемые при изоляции: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</w:t>
      </w:r>
      <w:proofErr w:type="gramStart"/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убероид,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ЖБИ 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пенополиуритановая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скорлупа</w:t>
      </w:r>
      <w:r w:rsidRPr="008D6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7DB4" w:rsidRPr="008D65E9" w:rsidRDefault="00F27DB4" w:rsidP="00F27DB4">
      <w:pPr>
        <w:tabs>
          <w:tab w:val="left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 них, теплотрасса по ул. Молодежная, новая, проложена в 2013 году, протяженностью 1302,0 метра.</w:t>
      </w:r>
    </w:p>
    <w:p w:rsidR="00F27DB4" w:rsidRDefault="00F27DB4" w:rsidP="00F27DB4">
      <w:pPr>
        <w:tabs>
          <w:tab w:val="left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DB4" w:rsidRPr="00161B48" w:rsidRDefault="00F27DB4" w:rsidP="00F27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4.   Тепловые сети.</w:t>
      </w:r>
      <w:r w:rsidRPr="00161B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1B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1B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1B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1B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1B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1B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61B4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tbl>
      <w:tblPr>
        <w:tblW w:w="851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413"/>
        <w:gridCol w:w="1682"/>
        <w:gridCol w:w="2393"/>
      </w:tblGrid>
      <w:tr w:rsidR="00F27DB4" w:rsidRPr="00161B48" w:rsidTr="007746C2">
        <w:trPr>
          <w:trHeight w:val="94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    трубопровода ТС (</w:t>
            </w:r>
            <w:proofErr w:type="gramStart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прокладки ТС   (воздушная/подземная) 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участков ТС (</w:t>
            </w:r>
            <w:proofErr w:type="spellStart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тепловой   изоляции и покровного слоя 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F27DB4" w:rsidRPr="00161B48" w:rsidTr="007746C2">
        <w:trPr>
          <w:trHeight w:val="315"/>
        </w:trPr>
        <w:tc>
          <w:tcPr>
            <w:tcW w:w="8517" w:type="dxa"/>
            <w:gridSpan w:val="4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  Наименование (адрес) котельной/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собственность/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Гусино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Октябрьская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оенный городок)</w:t>
            </w:r>
          </w:p>
        </w:tc>
      </w:tr>
      <w:tr w:rsidR="00F27DB4" w:rsidRPr="00161B48" w:rsidTr="007746C2">
        <w:trPr>
          <w:trHeight w:val="315"/>
        </w:trPr>
        <w:tc>
          <w:tcPr>
            <w:tcW w:w="8517" w:type="dxa"/>
            <w:gridSpan w:val="4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1.1. Наименование организации, эксплуатирующей тепловые сет</w:t>
            </w:r>
            <w:proofErr w:type="gramStart"/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</w:t>
            </w:r>
            <w:proofErr w:type="gramEnd"/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«Гарант»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х 2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коробах)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х 2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коробах)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х 2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коробах)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 х 2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коробах)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 х 2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коробах)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 х 2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коробах)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х 2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коробах)</w:t>
            </w:r>
          </w:p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7DB4" w:rsidRPr="00161B48" w:rsidTr="007746C2">
        <w:trPr>
          <w:trHeight w:val="315"/>
        </w:trPr>
        <w:tc>
          <w:tcPr>
            <w:tcW w:w="8517" w:type="dxa"/>
            <w:gridSpan w:val="4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2.  Наименование котельной/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собственность 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Гусино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Молодежная дом 4а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1302,0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Пенополиуритановая</w:t>
            </w:r>
            <w:proofErr w:type="spellEnd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скорлупа</w:t>
            </w:r>
          </w:p>
        </w:tc>
      </w:tr>
      <w:tr w:rsidR="00F27DB4" w:rsidRPr="00161B48" w:rsidTr="007746C2">
        <w:trPr>
          <w:trHeight w:val="315"/>
        </w:trPr>
        <w:tc>
          <w:tcPr>
            <w:tcW w:w="8517" w:type="dxa"/>
            <w:gridSpan w:val="4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Наименование котельной/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собственност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proofErr w:type="gramStart"/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.Г</w:t>
            </w:r>
            <w:proofErr w:type="gramEnd"/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усино</w:t>
            </w:r>
            <w:proofErr w:type="spellEnd"/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 ул.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61B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Октябрьская д.33, д.34)</w:t>
            </w:r>
          </w:p>
        </w:tc>
      </w:tr>
      <w:tr w:rsidR="00F27DB4" w:rsidRPr="00161B48" w:rsidTr="007746C2">
        <w:trPr>
          <w:trHeight w:val="315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х 2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минвата</w:t>
            </w:r>
            <w:proofErr w:type="gramStart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,р</w:t>
            </w:r>
            <w:proofErr w:type="gramEnd"/>
            <w:r w:rsidRPr="00161B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убероид</w:t>
            </w:r>
            <w:proofErr w:type="spellEnd"/>
          </w:p>
        </w:tc>
      </w:tr>
      <w:tr w:rsidR="00F27DB4" w:rsidRPr="00161B48" w:rsidTr="007746C2">
        <w:trPr>
          <w:trHeight w:val="315"/>
        </w:trPr>
        <w:tc>
          <w:tcPr>
            <w:tcW w:w="8517" w:type="dxa"/>
            <w:gridSpan w:val="4"/>
            <w:shd w:val="clear" w:color="auto" w:fill="auto"/>
          </w:tcPr>
          <w:p w:rsidR="00F27DB4" w:rsidRPr="000A4FE9" w:rsidRDefault="00F27DB4" w:rsidP="00774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E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Наименование (адрес) котельной/ собственность ООО «Ростелеком»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/Я-1</w:t>
            </w:r>
          </w:p>
        </w:tc>
      </w:tr>
      <w:tr w:rsidR="00F27DB4" w:rsidRPr="00161B48" w:rsidTr="007746C2">
        <w:trPr>
          <w:trHeight w:val="208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39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Минвата</w:t>
            </w:r>
            <w:proofErr w:type="spellEnd"/>
          </w:p>
        </w:tc>
      </w:tr>
      <w:tr w:rsidR="00F27DB4" w:rsidRPr="00161B48" w:rsidTr="007746C2">
        <w:trPr>
          <w:trHeight w:val="208"/>
        </w:trPr>
        <w:tc>
          <w:tcPr>
            <w:tcW w:w="2029" w:type="dxa"/>
            <w:shd w:val="clear" w:color="auto" w:fill="auto"/>
          </w:tcPr>
          <w:p w:rsidR="00F27DB4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F27DB4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93" w:type="dxa"/>
            <w:shd w:val="clear" w:color="auto" w:fill="auto"/>
          </w:tcPr>
          <w:p w:rsidR="00F27DB4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Минвата</w:t>
            </w:r>
            <w:proofErr w:type="spellEnd"/>
          </w:p>
        </w:tc>
      </w:tr>
      <w:tr w:rsidR="00F27DB4" w:rsidRPr="00161B48" w:rsidTr="007746C2">
        <w:trPr>
          <w:trHeight w:val="208"/>
        </w:trPr>
        <w:tc>
          <w:tcPr>
            <w:tcW w:w="2029" w:type="dxa"/>
            <w:shd w:val="clear" w:color="auto" w:fill="auto"/>
          </w:tcPr>
          <w:p w:rsidR="00F27DB4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3" w:type="dxa"/>
            <w:shd w:val="clear" w:color="auto" w:fill="auto"/>
          </w:tcPr>
          <w:p w:rsidR="00F27DB4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F27DB4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Минвата</w:t>
            </w:r>
            <w:proofErr w:type="spellEnd"/>
          </w:p>
        </w:tc>
      </w:tr>
      <w:tr w:rsidR="00F27DB4" w:rsidRPr="00161B48" w:rsidTr="007746C2">
        <w:trPr>
          <w:trHeight w:val="208"/>
        </w:trPr>
        <w:tc>
          <w:tcPr>
            <w:tcW w:w="8517" w:type="dxa"/>
            <w:gridSpan w:val="4"/>
            <w:shd w:val="clear" w:color="auto" w:fill="auto"/>
          </w:tcPr>
          <w:p w:rsidR="00F27DB4" w:rsidRPr="008E6E80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6E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Наименование (адрес) котельной/ Областная собственность/ д. Черныш                    ул. Школьная</w:t>
            </w:r>
          </w:p>
        </w:tc>
      </w:tr>
      <w:tr w:rsidR="00F27DB4" w:rsidRPr="00161B48" w:rsidTr="007746C2">
        <w:trPr>
          <w:trHeight w:val="208"/>
        </w:trPr>
        <w:tc>
          <w:tcPr>
            <w:tcW w:w="2029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13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682" w:type="dxa"/>
            <w:shd w:val="clear" w:color="auto" w:fill="auto"/>
          </w:tcPr>
          <w:p w:rsidR="00F27DB4" w:rsidRPr="00161B48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70х2</w:t>
            </w:r>
          </w:p>
        </w:tc>
        <w:tc>
          <w:tcPr>
            <w:tcW w:w="2393" w:type="dxa"/>
            <w:shd w:val="clear" w:color="auto" w:fill="auto"/>
          </w:tcPr>
          <w:p w:rsidR="00F27DB4" w:rsidRDefault="00F27DB4" w:rsidP="0077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коробах)</w:t>
            </w:r>
          </w:p>
        </w:tc>
      </w:tr>
    </w:tbl>
    <w:p w:rsidR="00F27DB4" w:rsidRPr="00161B48" w:rsidRDefault="00F27DB4" w:rsidP="00F27D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7DB4" w:rsidRPr="006960EB" w:rsidRDefault="00F27DB4" w:rsidP="00F27DB4">
      <w:pPr>
        <w:tabs>
          <w:tab w:val="left" w:pos="0"/>
        </w:tabs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960EB">
        <w:rPr>
          <w:rFonts w:ascii="Times New Roman" w:hAnsi="Times New Roman" w:cs="Times New Roman"/>
          <w:sz w:val="28"/>
          <w:szCs w:val="28"/>
        </w:rPr>
        <w:t xml:space="preserve">Существующая схема </w:t>
      </w:r>
      <w:r>
        <w:rPr>
          <w:rFonts w:ascii="Times New Roman" w:hAnsi="Times New Roman" w:cs="Times New Roman"/>
          <w:sz w:val="28"/>
          <w:szCs w:val="28"/>
        </w:rPr>
        <w:t>тепловых сетей является оптимальной для Гусинского сельского поселения Краснинского района Смоленской области.</w:t>
      </w:r>
    </w:p>
    <w:p w:rsidR="008C4D0C" w:rsidRDefault="008C4D0C"/>
    <w:sectPr w:rsidR="008C4D0C" w:rsidSect="00061C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36"/>
    <w:multiLevelType w:val="hybridMultilevel"/>
    <w:tmpl w:val="802C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51F0"/>
    <w:multiLevelType w:val="hybridMultilevel"/>
    <w:tmpl w:val="411E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9"/>
    <w:rsid w:val="008C4D0C"/>
    <w:rsid w:val="00E37159"/>
    <w:rsid w:val="00F2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B4"/>
    <w:pPr>
      <w:ind w:left="720"/>
      <w:contextualSpacing/>
    </w:pPr>
  </w:style>
  <w:style w:type="table" w:styleId="a4">
    <w:name w:val="Table Grid"/>
    <w:basedOn w:val="a1"/>
    <w:uiPriority w:val="59"/>
    <w:rsid w:val="00F2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B4"/>
    <w:pPr>
      <w:ind w:left="720"/>
      <w:contextualSpacing/>
    </w:pPr>
  </w:style>
  <w:style w:type="table" w:styleId="a4">
    <w:name w:val="Table Grid"/>
    <w:basedOn w:val="a1"/>
    <w:uiPriority w:val="59"/>
    <w:rsid w:val="00F27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1834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2016-02-29T12:15:00Z</dcterms:created>
  <dcterms:modified xsi:type="dcterms:W3CDTF">2016-02-29T12:17:00Z</dcterms:modified>
</cp:coreProperties>
</file>