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1C" w:rsidRDefault="0059251C" w:rsidP="002F7704">
      <w:pPr>
        <w:pStyle w:val="a5"/>
        <w:ind w:firstLine="4820"/>
        <w:rPr>
          <w:lang w:val="ru-RU"/>
        </w:rPr>
      </w:pPr>
      <w:r>
        <w:t> </w:t>
      </w:r>
      <w:r w:rsidR="00AD5314">
        <w:rPr>
          <w:lang w:val="ru-RU"/>
        </w:rPr>
        <w:t>Приложение №</w:t>
      </w:r>
      <w:r w:rsidR="00306B01">
        <w:rPr>
          <w:lang w:val="ru-RU"/>
        </w:rPr>
        <w:t xml:space="preserve"> 4</w:t>
      </w:r>
    </w:p>
    <w:p w:rsidR="00AD5314" w:rsidRDefault="00AD5314" w:rsidP="002F7704">
      <w:pPr>
        <w:pStyle w:val="a5"/>
        <w:ind w:firstLine="4820"/>
        <w:rPr>
          <w:lang w:val="ru-RU"/>
        </w:rPr>
      </w:pPr>
      <w:r>
        <w:rPr>
          <w:lang w:val="ru-RU"/>
        </w:rPr>
        <w:t>к Положению</w:t>
      </w:r>
      <w:r w:rsidR="009D498B">
        <w:rPr>
          <w:lang w:val="ru-RU"/>
        </w:rPr>
        <w:t xml:space="preserve"> о кадровом резерве</w:t>
      </w:r>
    </w:p>
    <w:p w:rsidR="009D498B" w:rsidRDefault="009D498B" w:rsidP="002F7704">
      <w:pPr>
        <w:pStyle w:val="a5"/>
        <w:ind w:firstLine="4820"/>
        <w:rPr>
          <w:lang w:val="ru-RU"/>
        </w:rPr>
      </w:pPr>
      <w:r>
        <w:rPr>
          <w:lang w:val="ru-RU"/>
        </w:rPr>
        <w:t>для замещения вакантных должностей</w:t>
      </w:r>
    </w:p>
    <w:p w:rsidR="009D498B" w:rsidRDefault="009D498B" w:rsidP="002F7704">
      <w:pPr>
        <w:pStyle w:val="a5"/>
        <w:ind w:firstLine="4820"/>
        <w:rPr>
          <w:lang w:val="ru-RU"/>
        </w:rPr>
      </w:pPr>
      <w:r>
        <w:rPr>
          <w:lang w:val="ru-RU"/>
        </w:rPr>
        <w:t>муниципальной службы в Администрации</w:t>
      </w:r>
    </w:p>
    <w:p w:rsidR="009D498B" w:rsidRDefault="009D498B" w:rsidP="002F7704">
      <w:pPr>
        <w:pStyle w:val="a5"/>
        <w:ind w:firstLine="4820"/>
        <w:rPr>
          <w:lang w:val="ru-RU"/>
        </w:rPr>
      </w:pPr>
      <w:r>
        <w:rPr>
          <w:lang w:val="ru-RU"/>
        </w:rPr>
        <w:t>муниципального образования</w:t>
      </w:r>
    </w:p>
    <w:p w:rsidR="009D498B" w:rsidRPr="00AD5314" w:rsidRDefault="009D498B" w:rsidP="002F7704">
      <w:pPr>
        <w:pStyle w:val="a5"/>
        <w:ind w:firstLine="4820"/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Краснинский</w:t>
      </w:r>
      <w:proofErr w:type="spellEnd"/>
      <w:r>
        <w:rPr>
          <w:lang w:val="ru-RU"/>
        </w:rPr>
        <w:t xml:space="preserve"> район» Смоленской области</w:t>
      </w:r>
    </w:p>
    <w:p w:rsidR="00AD5314" w:rsidRPr="009D498B" w:rsidRDefault="00AD5314" w:rsidP="00AD5314">
      <w:pPr>
        <w:pStyle w:val="a5"/>
        <w:rPr>
          <w:lang w:val="ru-RU"/>
        </w:rPr>
      </w:pPr>
    </w:p>
    <w:p w:rsidR="0059251C" w:rsidRPr="009D498B" w:rsidRDefault="0059251C" w:rsidP="00AD5314">
      <w:pPr>
        <w:pStyle w:val="a5"/>
        <w:jc w:val="center"/>
        <w:rPr>
          <w:b/>
          <w:lang w:val="ru-RU"/>
        </w:rPr>
      </w:pPr>
      <w:r w:rsidRPr="009D498B">
        <w:rPr>
          <w:b/>
          <w:lang w:val="ru-RU"/>
        </w:rPr>
        <w:t>КАРТА</w:t>
      </w:r>
    </w:p>
    <w:p w:rsidR="0059251C" w:rsidRDefault="0059251C" w:rsidP="00AD5314">
      <w:pPr>
        <w:pStyle w:val="a5"/>
        <w:jc w:val="center"/>
        <w:rPr>
          <w:b/>
          <w:lang w:val="ru-RU"/>
        </w:rPr>
      </w:pPr>
      <w:r w:rsidRPr="00AD5314">
        <w:rPr>
          <w:b/>
          <w:lang w:val="ru-RU"/>
        </w:rPr>
        <w:t>рекомендуемых критериев оценки кандидата на должность в резерв</w:t>
      </w:r>
    </w:p>
    <w:p w:rsidR="00AD5314" w:rsidRPr="00AD5314" w:rsidRDefault="00AD5314" w:rsidP="00AD5314">
      <w:pPr>
        <w:pStyle w:val="a5"/>
        <w:jc w:val="center"/>
        <w:rPr>
          <w:b/>
          <w:lang w:val="ru-RU"/>
        </w:rPr>
      </w:pPr>
    </w:p>
    <w:tbl>
      <w:tblPr>
        <w:tblW w:w="9638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50"/>
        <w:gridCol w:w="1949"/>
        <w:gridCol w:w="5480"/>
        <w:gridCol w:w="328"/>
        <w:gridCol w:w="328"/>
        <w:gridCol w:w="328"/>
        <w:gridCol w:w="328"/>
        <w:gridCol w:w="347"/>
      </w:tblGrid>
      <w:tr w:rsidR="0059251C" w:rsidTr="009D498B">
        <w:tc>
          <w:tcPr>
            <w:tcW w:w="5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№</w:t>
            </w:r>
          </w:p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п/п</w:t>
            </w:r>
          </w:p>
        </w:tc>
        <w:tc>
          <w:tcPr>
            <w:tcW w:w="194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proofErr w:type="spellStart"/>
            <w:r>
              <w:t>Критерий</w:t>
            </w:r>
            <w:proofErr w:type="spellEnd"/>
          </w:p>
        </w:tc>
        <w:tc>
          <w:tcPr>
            <w:tcW w:w="548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proofErr w:type="spellStart"/>
            <w:r>
              <w:t>Признак</w:t>
            </w:r>
            <w:proofErr w:type="spellEnd"/>
          </w:p>
        </w:tc>
        <w:tc>
          <w:tcPr>
            <w:tcW w:w="1659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proofErr w:type="spellStart"/>
            <w:r>
              <w:t>Уровень</w:t>
            </w:r>
            <w:proofErr w:type="spellEnd"/>
          </w:p>
        </w:tc>
      </w:tr>
      <w:tr w:rsidR="0059251C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1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2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3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4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5</w:t>
            </w:r>
          </w:p>
        </w:tc>
      </w:tr>
      <w:tr w:rsidR="0059251C" w:rsidRPr="00AA7A37" w:rsidTr="009D498B">
        <w:tc>
          <w:tcPr>
            <w:tcW w:w="55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1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AA7A37" w:rsidRDefault="00AA7A37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Знания, опыт</w:t>
            </w: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spacing w:after="283"/>
              <w:rPr>
                <w:lang w:val="ru-RU"/>
              </w:rPr>
            </w:pPr>
            <w:r w:rsidRPr="003A7F51">
              <w:rPr>
                <w:lang w:val="ru-RU"/>
              </w:rPr>
              <w:t>Профессиональные знания</w:t>
            </w:r>
            <w:r w:rsidR="003A7F51">
              <w:rPr>
                <w:lang w:val="ru-RU"/>
              </w:rPr>
              <w:t>, умения и навыки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59251C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3A7F51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AA7A37" w:rsidRDefault="00AA7A37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Опыт работы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59251C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</w:pP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типовых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59251C" w:rsidRPr="00AA7A37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9D498B">
            <w:pPr>
              <w:pStyle w:val="TableContents"/>
              <w:spacing w:after="283"/>
              <w:rPr>
                <w:lang w:val="ru-RU"/>
              </w:rPr>
            </w:pPr>
            <w:r w:rsidRPr="0059251C">
              <w:rPr>
                <w:lang w:val="ru-RU"/>
              </w:rPr>
              <w:t>Дополнительные знания и навыки (</w:t>
            </w:r>
            <w:r w:rsidR="009D498B">
              <w:rPr>
                <w:lang w:val="ru-RU"/>
              </w:rPr>
              <w:t>дополнительное профессиональное образование, включая курсы повышения квалификации</w:t>
            </w:r>
            <w:r w:rsidRPr="0059251C">
              <w:rPr>
                <w:lang w:val="ru-RU"/>
              </w:rPr>
              <w:t>, участие в семинарах, наличие других профессий и специальностей)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59251C" w:rsidRPr="00AA7A37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spacing w:after="283"/>
              <w:rPr>
                <w:lang w:val="ru-RU"/>
              </w:rPr>
            </w:pPr>
            <w:r w:rsidRPr="0059251C">
              <w:rPr>
                <w:lang w:val="ru-RU"/>
              </w:rPr>
              <w:t>Зна</w:t>
            </w:r>
            <w:r w:rsidR="009D498B">
              <w:rPr>
                <w:lang w:val="ru-RU"/>
              </w:rPr>
              <w:t>ние нормативной базы, регламентов</w:t>
            </w:r>
            <w:r w:rsidRPr="0059251C">
              <w:rPr>
                <w:lang w:val="ru-RU"/>
              </w:rPr>
              <w:t xml:space="preserve"> работы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Pr="0059251C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EC5DD2" w:rsidTr="007C0E31">
        <w:tc>
          <w:tcPr>
            <w:tcW w:w="550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  <w:jc w:val="center"/>
            </w:pPr>
            <w:r>
              <w:t>2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  <w:proofErr w:type="spellStart"/>
            <w:r>
              <w:t>Мышление</w:t>
            </w:r>
            <w:proofErr w:type="spellEnd"/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  <w:proofErr w:type="spellStart"/>
            <w:r>
              <w:t>Способность</w:t>
            </w:r>
            <w:proofErr w:type="spellEnd"/>
            <w:r>
              <w:t xml:space="preserve">  </w:t>
            </w:r>
            <w:proofErr w:type="spellStart"/>
            <w:r>
              <w:t>выделять</w:t>
            </w:r>
            <w:proofErr w:type="spellEnd"/>
            <w:r>
              <w:t xml:space="preserve"> </w:t>
            </w:r>
            <w:proofErr w:type="spellStart"/>
            <w:r>
              <w:t>главное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</w:tr>
      <w:tr w:rsidR="00EC5DD2" w:rsidTr="007C0E31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AA7A37" w:rsidRDefault="00AA7A37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Адекватность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</w:tr>
      <w:tr w:rsidR="00EC5DD2" w:rsidTr="007C0E31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  <w:proofErr w:type="spellStart"/>
            <w:r>
              <w:t>Нестандартность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</w:tr>
      <w:tr w:rsidR="00EC5DD2" w:rsidRPr="00AA7A37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  <w:jc w:val="center"/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Умение ясно излагать свои мысли, убедительно и аргументировано излагать свою точку зрения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</w:tr>
      <w:tr w:rsidR="0059251C" w:rsidTr="009D498B">
        <w:tc>
          <w:tcPr>
            <w:tcW w:w="55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3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</w:pPr>
            <w:proofErr w:type="spellStart"/>
            <w:r>
              <w:t>Принятие</w:t>
            </w:r>
            <w:proofErr w:type="spellEnd"/>
            <w:r>
              <w:t xml:space="preserve"> </w:t>
            </w:r>
            <w:proofErr w:type="spellStart"/>
            <w:r>
              <w:t>решений</w:t>
            </w:r>
            <w:proofErr w:type="spellEnd"/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</w:pPr>
            <w:proofErr w:type="spellStart"/>
            <w:r>
              <w:t>Быстрота</w:t>
            </w:r>
            <w:proofErr w:type="spellEnd"/>
            <w:r>
              <w:t xml:space="preserve"> </w:t>
            </w:r>
            <w:proofErr w:type="spellStart"/>
            <w:r>
              <w:t>принятия</w:t>
            </w:r>
            <w:proofErr w:type="spellEnd"/>
            <w:r>
              <w:t xml:space="preserve"> </w:t>
            </w:r>
            <w:proofErr w:type="spellStart"/>
            <w:r>
              <w:t>решений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59251C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</w:pPr>
            <w:proofErr w:type="spellStart"/>
            <w:r>
              <w:t>Самостоятельность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59251C" w:rsidTr="009D498B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</w:pPr>
            <w:proofErr w:type="spellStart"/>
            <w:r>
              <w:t>Обоснованность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EC5DD2" w:rsidTr="00166AED">
        <w:tc>
          <w:tcPr>
            <w:tcW w:w="550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  <w:jc w:val="center"/>
            </w:pPr>
            <w:r>
              <w:t>4</w:t>
            </w:r>
          </w:p>
        </w:tc>
        <w:tc>
          <w:tcPr>
            <w:tcW w:w="1949" w:type="dxa"/>
            <w:vMerge w:val="restart"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  <w:proofErr w:type="spellStart"/>
            <w: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t>связи</w:t>
            </w:r>
            <w:proofErr w:type="spellEnd"/>
            <w:r>
              <w:t xml:space="preserve">, </w:t>
            </w:r>
            <w:proofErr w:type="spellStart"/>
            <w:r>
              <w:t>контакты</w:t>
            </w:r>
            <w:proofErr w:type="spellEnd"/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  <w:proofErr w:type="spellStart"/>
            <w: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других </w:t>
            </w:r>
            <w:proofErr w:type="spellStart"/>
            <w:r>
              <w:t>специалистов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</w:tr>
      <w:tr w:rsidR="00EC5DD2" w:rsidTr="00166AED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  <w:proofErr w:type="spellStart"/>
            <w:r>
              <w:t>Коммуникабельность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</w:tr>
      <w:tr w:rsidR="00EC5DD2" w:rsidTr="00166AED">
        <w:tc>
          <w:tcPr>
            <w:tcW w:w="550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lef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  <w:proofErr w:type="spellStart"/>
            <w:r>
              <w:t>Умение</w:t>
            </w:r>
            <w:proofErr w:type="spellEnd"/>
            <w:r>
              <w:t xml:space="preserve"> </w:t>
            </w:r>
            <w:proofErr w:type="spellStart"/>
            <w:r>
              <w:t>использовать</w:t>
            </w:r>
            <w:proofErr w:type="spellEnd"/>
            <w:r>
              <w:t xml:space="preserve"> </w:t>
            </w:r>
            <w:proofErr w:type="spellStart"/>
            <w: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t>источники</w:t>
            </w:r>
            <w:proofErr w:type="spellEnd"/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</w:pPr>
            <w:r>
              <w:t> </w:t>
            </w:r>
          </w:p>
        </w:tc>
      </w:tr>
      <w:tr w:rsidR="00EC5DD2" w:rsidRPr="00AA7A37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  <w:jc w:val="center"/>
            </w:pPr>
          </w:p>
        </w:tc>
        <w:tc>
          <w:tcPr>
            <w:tcW w:w="1949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Default="00EC5DD2" w:rsidP="00274E7A">
            <w:pPr>
              <w:pStyle w:val="TableContents"/>
              <w:spacing w:after="283"/>
            </w:pPr>
          </w:p>
        </w:tc>
        <w:tc>
          <w:tcPr>
            <w:tcW w:w="548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Умение работать с людьми (эффективно руководить групповой работой)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EC5DD2" w:rsidRPr="00EC5DD2" w:rsidRDefault="00EC5DD2" w:rsidP="00274E7A">
            <w:pPr>
              <w:pStyle w:val="TableContents"/>
              <w:rPr>
                <w:lang w:val="ru-RU"/>
              </w:rPr>
            </w:pPr>
          </w:p>
        </w:tc>
      </w:tr>
      <w:tr w:rsidR="0059251C" w:rsidTr="00A36DA1">
        <w:tc>
          <w:tcPr>
            <w:tcW w:w="550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spacing w:after="283"/>
              <w:jc w:val="center"/>
            </w:pPr>
            <w:r>
              <w:t>5</w:t>
            </w:r>
          </w:p>
        </w:tc>
        <w:tc>
          <w:tcPr>
            <w:tcW w:w="194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AA7A37" w:rsidRDefault="00AA7A37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Персональные характеристики</w:t>
            </w: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4A2E82" w:rsidRDefault="004A2E82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Интенсивность</w:t>
            </w:r>
            <w:r w:rsidR="00AA7A37">
              <w:rPr>
                <w:lang w:val="ru-RU"/>
              </w:rPr>
              <w:t xml:space="preserve"> труда</w:t>
            </w:r>
            <w:r>
              <w:rPr>
                <w:lang w:val="ru-RU"/>
              </w:rPr>
              <w:t>, работоспособность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59251C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EC5DD2" w:rsidRDefault="00EC5DD2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Инициативность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59251C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EC5DD2" w:rsidRDefault="0059251C" w:rsidP="00274E7A">
            <w:pPr>
              <w:pStyle w:val="TableContents"/>
              <w:spacing w:after="283"/>
              <w:rPr>
                <w:lang w:val="ru-RU"/>
              </w:rPr>
            </w:pPr>
            <w:proofErr w:type="spellStart"/>
            <w:r>
              <w:t>Целеустремленность</w:t>
            </w:r>
            <w:proofErr w:type="spellEnd"/>
            <w:r w:rsidR="00EC5DD2">
              <w:rPr>
                <w:lang w:val="ru-RU"/>
              </w:rPr>
              <w:t>, настойчивость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59251C" w:rsidRPr="00AA7A37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spacing w:after="283"/>
              <w:rPr>
                <w:lang w:val="ru-RU"/>
              </w:rPr>
            </w:pPr>
            <w:r w:rsidRPr="002F7704">
              <w:rPr>
                <w:lang w:val="ru-RU"/>
              </w:rPr>
              <w:t>Корректность поведения</w:t>
            </w:r>
            <w:r w:rsidR="002F7704">
              <w:rPr>
                <w:lang w:val="ru-RU"/>
              </w:rPr>
              <w:t>, культура мышления и речи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rPr>
                <w:lang w:val="ru-RU"/>
              </w:rPr>
            </w:pPr>
            <w:r>
              <w:t> </w:t>
            </w:r>
          </w:p>
        </w:tc>
      </w:tr>
      <w:tr w:rsidR="0059251C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2F7704" w:rsidRDefault="002F7704" w:rsidP="002F7704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 xml:space="preserve">Организованность, </w:t>
            </w:r>
            <w:proofErr w:type="spellStart"/>
            <w:r>
              <w:rPr>
                <w:lang w:val="ru-RU"/>
              </w:rPr>
              <w:t>п</w:t>
            </w:r>
            <w:r w:rsidR="0059251C">
              <w:t>рофессиональная</w:t>
            </w:r>
            <w:proofErr w:type="spellEnd"/>
            <w:r w:rsidR="0059251C">
              <w:t xml:space="preserve"> </w:t>
            </w:r>
            <w:proofErr w:type="spellStart"/>
            <w:r w:rsidR="0059251C">
              <w:t>ответственность</w:t>
            </w:r>
            <w:proofErr w:type="spellEnd"/>
            <w:r>
              <w:rPr>
                <w:lang w:val="ru-RU"/>
              </w:rPr>
              <w:t>, исполнительность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  <w:tr w:rsidR="00A36DA1" w:rsidRPr="00AA7A37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A36DA1" w:rsidRDefault="00A36DA1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A36DA1" w:rsidRDefault="00A36DA1" w:rsidP="00274E7A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A36DA1" w:rsidRPr="00A36DA1" w:rsidRDefault="00A36DA1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Умение быстро адаптироваться к новым условиям работы</w:t>
            </w:r>
            <w:r w:rsidR="002F7704">
              <w:rPr>
                <w:lang w:val="ru-RU"/>
              </w:rPr>
              <w:t xml:space="preserve"> (адаптивность)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A36DA1" w:rsidRPr="00A36DA1" w:rsidRDefault="00A36DA1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A36DA1" w:rsidRPr="00A36DA1" w:rsidRDefault="00A36DA1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A36DA1" w:rsidRPr="00A36DA1" w:rsidRDefault="00A36DA1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A36DA1" w:rsidRPr="00A36DA1" w:rsidRDefault="00A36DA1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4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A36DA1" w:rsidRPr="00A36DA1" w:rsidRDefault="00A36DA1" w:rsidP="00274E7A">
            <w:pPr>
              <w:pStyle w:val="TableContents"/>
              <w:rPr>
                <w:lang w:val="ru-RU"/>
              </w:rPr>
            </w:pPr>
          </w:p>
        </w:tc>
      </w:tr>
      <w:tr w:rsidR="002F7704" w:rsidRPr="00AA7A37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2F7704" w:rsidRPr="00A36DA1" w:rsidRDefault="002F7704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2F7704" w:rsidRPr="00A36DA1" w:rsidRDefault="002F7704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2F7704" w:rsidRPr="002F7704" w:rsidRDefault="002F7704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Способность к самооценке</w:t>
            </w:r>
            <w:r w:rsidR="00AD0E7C">
              <w:rPr>
                <w:lang w:val="ru-RU"/>
              </w:rPr>
              <w:t>, способность к передаче профессионального опыта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2F7704" w:rsidRPr="00AD0E7C" w:rsidRDefault="002F7704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2F7704" w:rsidRPr="00AD0E7C" w:rsidRDefault="002F7704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2F7704" w:rsidRPr="00AD0E7C" w:rsidRDefault="002F7704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2F7704" w:rsidRPr="00AD0E7C" w:rsidRDefault="002F7704" w:rsidP="00274E7A">
            <w:pPr>
              <w:pStyle w:val="TableContents"/>
              <w:rPr>
                <w:lang w:val="ru-RU"/>
              </w:rPr>
            </w:pPr>
          </w:p>
        </w:tc>
        <w:tc>
          <w:tcPr>
            <w:tcW w:w="34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2F7704" w:rsidRPr="00AD0E7C" w:rsidRDefault="002F7704" w:rsidP="00274E7A">
            <w:pPr>
              <w:pStyle w:val="TableContents"/>
              <w:rPr>
                <w:lang w:val="ru-RU"/>
              </w:rPr>
            </w:pPr>
          </w:p>
        </w:tc>
      </w:tr>
      <w:tr w:rsidR="0059251C" w:rsidTr="00A36DA1">
        <w:tc>
          <w:tcPr>
            <w:tcW w:w="550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9251C" w:rsidRPr="00A36DA1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1949" w:type="dxa"/>
            <w:vMerge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9251C" w:rsidRPr="00A36DA1" w:rsidRDefault="0059251C" w:rsidP="00274E7A">
            <w:pPr>
              <w:pStyle w:val="TableContents"/>
              <w:rPr>
                <w:sz w:val="4"/>
                <w:szCs w:val="4"/>
                <w:lang w:val="ru-RU"/>
              </w:rPr>
            </w:pPr>
          </w:p>
        </w:tc>
        <w:tc>
          <w:tcPr>
            <w:tcW w:w="5480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9251C" w:rsidRPr="00AA7A37" w:rsidRDefault="00AA7A37" w:rsidP="00274E7A">
            <w:pPr>
              <w:pStyle w:val="TableContents"/>
              <w:spacing w:after="283"/>
              <w:rPr>
                <w:lang w:val="ru-RU"/>
              </w:rPr>
            </w:pPr>
            <w:r>
              <w:rPr>
                <w:lang w:val="ru-RU"/>
              </w:rPr>
              <w:t>Авторитет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28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  <w:tc>
          <w:tcPr>
            <w:tcW w:w="347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59251C" w:rsidRDefault="0059251C" w:rsidP="00274E7A">
            <w:pPr>
              <w:pStyle w:val="TableContents"/>
            </w:pPr>
            <w:r>
              <w:t> </w:t>
            </w:r>
          </w:p>
        </w:tc>
      </w:tr>
    </w:tbl>
    <w:p w:rsidR="0059251C" w:rsidRDefault="00AA7A37" w:rsidP="0059251C">
      <w:pPr>
        <w:pStyle w:val="a0"/>
      </w:pPr>
      <w:r>
        <w:rPr>
          <w:lang w:val="ru-RU"/>
        </w:rPr>
        <w:t>Уровень</w:t>
      </w:r>
      <w:r w:rsidR="0059251C">
        <w:t>:</w:t>
      </w:r>
    </w:p>
    <w:p w:rsidR="0059251C" w:rsidRPr="0059251C" w:rsidRDefault="0059251C" w:rsidP="0059251C">
      <w:pPr>
        <w:pStyle w:val="a0"/>
        <w:rPr>
          <w:lang w:val="ru-RU"/>
        </w:rPr>
      </w:pPr>
      <w:r w:rsidRPr="0059251C">
        <w:rPr>
          <w:lang w:val="ru-RU"/>
        </w:rPr>
        <w:t>1.</w:t>
      </w:r>
      <w:r>
        <w:t> </w:t>
      </w:r>
      <w:r w:rsidRPr="0059251C">
        <w:rPr>
          <w:lang w:val="ru-RU"/>
        </w:rPr>
        <w:t>не имеет достаточных знаний (навыков, способностей) и не стремится их приобрести;</w:t>
      </w:r>
    </w:p>
    <w:p w:rsidR="0059251C" w:rsidRPr="0059251C" w:rsidRDefault="0059251C" w:rsidP="0059251C">
      <w:pPr>
        <w:pStyle w:val="a0"/>
        <w:rPr>
          <w:lang w:val="ru-RU"/>
        </w:rPr>
      </w:pPr>
      <w:r w:rsidRPr="0059251C">
        <w:rPr>
          <w:lang w:val="ru-RU"/>
        </w:rPr>
        <w:t>2.</w:t>
      </w:r>
      <w:r>
        <w:t> </w:t>
      </w:r>
      <w:r w:rsidRPr="0059251C">
        <w:rPr>
          <w:lang w:val="ru-RU"/>
        </w:rPr>
        <w:t>имеет не очень глубокие знания (навыки, способности);</w:t>
      </w:r>
    </w:p>
    <w:p w:rsidR="0059251C" w:rsidRPr="0059251C" w:rsidRDefault="0059251C" w:rsidP="0059251C">
      <w:pPr>
        <w:pStyle w:val="a0"/>
        <w:rPr>
          <w:lang w:val="ru-RU"/>
        </w:rPr>
      </w:pPr>
      <w:r w:rsidRPr="0059251C">
        <w:rPr>
          <w:lang w:val="ru-RU"/>
        </w:rPr>
        <w:t>3.</w:t>
      </w:r>
      <w:r>
        <w:t> </w:t>
      </w:r>
      <w:r w:rsidRPr="0059251C">
        <w:rPr>
          <w:lang w:val="ru-RU"/>
        </w:rPr>
        <w:t>имеет достаточные знания (навыки, способности);</w:t>
      </w:r>
    </w:p>
    <w:p w:rsidR="0059251C" w:rsidRPr="0059251C" w:rsidRDefault="0059251C" w:rsidP="0059251C">
      <w:pPr>
        <w:pStyle w:val="a0"/>
        <w:rPr>
          <w:lang w:val="ru-RU"/>
        </w:rPr>
      </w:pPr>
      <w:r w:rsidRPr="0059251C">
        <w:rPr>
          <w:lang w:val="ru-RU"/>
        </w:rPr>
        <w:t>4.</w:t>
      </w:r>
      <w:r>
        <w:t> </w:t>
      </w:r>
      <w:r w:rsidRPr="0059251C">
        <w:rPr>
          <w:lang w:val="ru-RU"/>
        </w:rPr>
        <w:t>обладает хорошими знаниями (навыками, способностями);</w:t>
      </w:r>
    </w:p>
    <w:p w:rsidR="0059251C" w:rsidRPr="0059251C" w:rsidRDefault="0059251C" w:rsidP="0059251C">
      <w:pPr>
        <w:pStyle w:val="a0"/>
        <w:rPr>
          <w:lang w:val="ru-RU"/>
        </w:rPr>
      </w:pPr>
      <w:r w:rsidRPr="0059251C">
        <w:rPr>
          <w:lang w:val="ru-RU"/>
        </w:rPr>
        <w:t>5.</w:t>
      </w:r>
      <w:r>
        <w:t> </w:t>
      </w:r>
      <w:r w:rsidRPr="0059251C">
        <w:rPr>
          <w:lang w:val="ru-RU"/>
        </w:rPr>
        <w:t>обладает глубокими знаниями (навыками, способностями), по многим вопросам может дать исчерпывающую консультацию.</w:t>
      </w:r>
    </w:p>
    <w:p w:rsidR="0059251C" w:rsidRPr="0059251C" w:rsidRDefault="0059251C" w:rsidP="0059251C">
      <w:pPr>
        <w:pStyle w:val="a0"/>
        <w:rPr>
          <w:lang w:val="ru-RU"/>
        </w:rPr>
      </w:pPr>
      <w:r w:rsidRPr="0059251C">
        <w:rPr>
          <w:lang w:val="ru-RU"/>
        </w:rPr>
        <w:t xml:space="preserve">Отметить значком </w:t>
      </w:r>
      <w:proofErr w:type="gramStart"/>
      <w:r w:rsidRPr="0059251C">
        <w:rPr>
          <w:lang w:val="ru-RU"/>
        </w:rPr>
        <w:t xml:space="preserve">( </w:t>
      </w:r>
      <w:proofErr w:type="gramEnd"/>
      <w:r w:rsidR="00AD5314">
        <w:rPr>
          <w:b/>
          <w:lang w:val="en-US"/>
        </w:rPr>
        <w:t>V</w:t>
      </w:r>
      <w:r w:rsidRPr="0059251C">
        <w:rPr>
          <w:lang w:val="ru-RU"/>
        </w:rPr>
        <w:t>) ячейку в соответствии с уровнем кандидата.</w:t>
      </w:r>
    </w:p>
    <w:p w:rsidR="004A3F3C" w:rsidRPr="0059251C" w:rsidRDefault="004A3F3C">
      <w:pPr>
        <w:rPr>
          <w:lang w:val="ru-RU"/>
        </w:rPr>
      </w:pPr>
    </w:p>
    <w:sectPr w:rsidR="004A3F3C" w:rsidRPr="0059251C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251C"/>
    <w:rsid w:val="002F7704"/>
    <w:rsid w:val="00306B01"/>
    <w:rsid w:val="003A7F51"/>
    <w:rsid w:val="003F4ED2"/>
    <w:rsid w:val="004A2E82"/>
    <w:rsid w:val="004A3F3C"/>
    <w:rsid w:val="00543FB3"/>
    <w:rsid w:val="0059251C"/>
    <w:rsid w:val="00957A96"/>
    <w:rsid w:val="009D498B"/>
    <w:rsid w:val="00A309A1"/>
    <w:rsid w:val="00A36DA1"/>
    <w:rsid w:val="00AA7A37"/>
    <w:rsid w:val="00AD0E7C"/>
    <w:rsid w:val="00AD5314"/>
    <w:rsid w:val="00B0540F"/>
    <w:rsid w:val="00B84101"/>
    <w:rsid w:val="00BB1507"/>
    <w:rsid w:val="00EC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51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styleId="5">
    <w:name w:val="heading 5"/>
    <w:basedOn w:val="a"/>
    <w:next w:val="a0"/>
    <w:link w:val="50"/>
    <w:qFormat/>
    <w:rsid w:val="0059251C"/>
    <w:pPr>
      <w:keepNext/>
      <w:tabs>
        <w:tab w:val="num" w:pos="1008"/>
      </w:tabs>
      <w:spacing w:before="240" w:after="120"/>
      <w:ind w:left="1008" w:hanging="1008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59251C"/>
    <w:rPr>
      <w:rFonts w:ascii="Times New Roman" w:eastAsia="SimSun" w:hAnsi="Times New Roman" w:cs="Mangal"/>
      <w:b/>
      <w:bCs/>
      <w:kern w:val="1"/>
      <w:sz w:val="20"/>
      <w:szCs w:val="20"/>
      <w:lang w:val="en-GB" w:eastAsia="hi-IN" w:bidi="hi-IN"/>
    </w:rPr>
  </w:style>
  <w:style w:type="paragraph" w:styleId="a0">
    <w:name w:val="Body Text"/>
    <w:basedOn w:val="a"/>
    <w:link w:val="a4"/>
    <w:rsid w:val="0059251C"/>
    <w:pPr>
      <w:spacing w:after="120"/>
    </w:pPr>
  </w:style>
  <w:style w:type="character" w:customStyle="1" w:styleId="a4">
    <w:name w:val="Основной текст Знак"/>
    <w:basedOn w:val="a1"/>
    <w:link w:val="a0"/>
    <w:rsid w:val="0059251C"/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TableContents">
    <w:name w:val="Table Contents"/>
    <w:basedOn w:val="a"/>
    <w:rsid w:val="0059251C"/>
    <w:pPr>
      <w:suppressLineNumbers/>
    </w:pPr>
  </w:style>
  <w:style w:type="paragraph" w:styleId="a5">
    <w:name w:val="No Spacing"/>
    <w:uiPriority w:val="1"/>
    <w:qFormat/>
    <w:rsid w:val="00AD531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TAPCOVA_LM</cp:lastModifiedBy>
  <cp:revision>11</cp:revision>
  <dcterms:created xsi:type="dcterms:W3CDTF">2021-06-30T14:25:00Z</dcterms:created>
  <dcterms:modified xsi:type="dcterms:W3CDTF">2021-07-09T09:33:00Z</dcterms:modified>
</cp:coreProperties>
</file>